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B198F">
      <w:pPr>
        <w:spacing w:after="200"/>
        <w:jc w:val="center"/>
      </w:pPr>
      <w:r>
        <w:rPr>
          <w:rFonts w:ascii="Times New Roman" w:hAnsi="Times New Roman" w:eastAsia="思源黑体" w:cs="Times New Roman"/>
          <w:b/>
          <w:bCs/>
          <w:sz w:val="30"/>
          <w:szCs w:val="30"/>
        </w:rPr>
        <w:t>B案•证据目录</w:t>
      </w:r>
    </w:p>
    <w:p w14:paraId="48484E49">
      <w:pPr>
        <w:spacing w:after="160" w:line="320" w:lineRule="auto"/>
      </w:pPr>
      <w:r>
        <w:rPr>
          <w:rFonts w:ascii="Times New Roman" w:hAnsi="Times New Roman" w:eastAsia="思源黑体" w:cs="Times New Roman"/>
          <w:sz w:val="22"/>
          <w:szCs w:val="22"/>
        </w:rPr>
        <w:t>犯罪嫌疑人王俊杰，涉嫌帮助信息网络犯罪活动罪(提供本人建设银行卡+刷脸转账)。</w:t>
      </w:r>
    </w:p>
    <w:p w14:paraId="41D4FCC7">
      <w:pPr>
        <w:spacing w:before="120" w:after="4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1.好处费(上线)转账记录表</w:t>
      </w:r>
    </w:p>
    <w:p w14:paraId="5279CCB4">
      <w:pPr>
        <w:spacing w:after="120" w:line="320" w:lineRule="auto"/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证明王俊杰将本人建设银行借记卡(卡号6217003322004418,绑定手机号187****9032)交由上线孙德海(绰号“胖哥”,另案处理)用于接收、转移来源不明资金，按流水1.0%获走账提成3600元，另按刷脸操作64次、每次50元获报酬3200元，合计非法获利6800元的事实，与王俊杰到案供述相互印证。</w:t>
      </w:r>
    </w:p>
    <w:p w14:paraId="22089645">
      <w:pPr>
        <w:spacing w:before="120" w:after="4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2.扣押清单及扣押物品(手机一部、建设银行借记卡一张、行车记录仪存储卡一张)</w:t>
      </w:r>
    </w:p>
    <w:p w14:paraId="03349E76">
      <w:pPr>
        <w:spacing w:after="120" w:line="320" w:lineRule="auto"/>
        <w:ind w:firstLine="440"/>
        <w:rPr>
          <w:rFonts w:ascii="Times New Roman" w:hAnsi="Times New Roman" w:eastAsia="思源黑体" w:cs="Times New Roman"/>
          <w:sz w:val="22"/>
          <w:szCs w:val="22"/>
        </w:rPr>
      </w:pPr>
      <w:r>
        <w:rPr>
          <w:rFonts w:ascii="Times New Roman" w:hAnsi="Times New Roman" w:eastAsia="思源黑体" w:cs="Times New Roman"/>
          <w:sz w:val="22"/>
          <w:szCs w:val="22"/>
        </w:rPr>
        <w:t>证明从王俊杰处扣押其作案所用OPPO牌手机一部、本人名下建设银行借记卡一张，提取行车记录仪存储卡一张（摘录停靠轨迹4条，停留时长47分钟至1小时12分不等），印证其本人在上述网约车内持卡操作转账的供述的事实，与王俊杰到案供述、银行交易明细相互印证。</w:t>
      </w:r>
    </w:p>
    <w:p w14:paraId="7C4A5FB3">
      <w:pPr>
        <w:spacing w:after="120" w:line="320" w:lineRule="auto"/>
      </w:pPr>
      <w:bookmarkStart w:id="0" w:name="_GoBack"/>
      <w:bookmarkEnd w:id="0"/>
      <w:r>
        <w:rPr>
          <w:rFonts w:ascii="Times New Roman" w:hAnsi="Times New Roman" w:eastAsia="思源黑体" w:cs="Times New Roman"/>
          <w:b/>
          <w:bCs/>
          <w:sz w:val="22"/>
          <w:szCs w:val="22"/>
        </w:rPr>
        <w:t>3.微信聊天记录截图(王俊杰与“胖哥”,共6条)</w:t>
      </w:r>
    </w:p>
    <w:p w14:paraId="044CE81C">
      <w:pPr>
        <w:spacing w:after="120" w:line="320" w:lineRule="auto"/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证明王俊杰与上线孙德海(绰号“胖哥”)就持卡到场、刷脸转账、单日转账笔数限制及走账提成、出勤报酬结算标准进行沟通的事实，聊天内容与王俊杰到案供述、好处费转账记录表相互印证。</w:t>
      </w:r>
    </w:p>
    <w:p w14:paraId="04C8B996">
      <w:pPr>
        <w:spacing w:before="120" w:after="4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4.通话录音转写(2025年5月28日14时33分,时长2分06秒)</w:t>
      </w:r>
    </w:p>
    <w:p w14:paraId="68F0A835">
      <w:pPr>
        <w:spacing w:after="120" w:line="320" w:lineRule="auto"/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证明孙德海指使王俊杰将车停至指定地点、限定单日转账不超过十笔、按每刷一次脸50元结算报酬并按流水1.0%结算走账提成的事实，与王俊杰到案供述、微信聊天记录截图相互印证。</w:t>
      </w:r>
    </w:p>
    <w:p w14:paraId="6035798B">
      <w:pPr>
        <w:spacing w:before="120" w:after="4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5.讯问笔录(2025年6月2日)</w:t>
      </w:r>
    </w:p>
    <w:p w14:paraId="3450FCBB">
      <w:pPr>
        <w:spacing w:after="120" w:line="320" w:lineRule="auto"/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证明王俊杰经公安机关电话通知后主动到案，如实供述其提供本人建设银行借记卡(卡号6217003322004418)交由上线使用、本人持手机以“人脸识别+短信验证码”方式完成转账操作及获利数额的犯罪事实。</w:t>
      </w:r>
    </w:p>
    <w:p w14:paraId="3787E8F3">
      <w:pPr>
        <w:spacing w:before="120" w:after="40" w:line="320" w:lineRule="auto"/>
      </w:pPr>
      <w:r>
        <w:rPr>
          <w:rFonts w:ascii="Times New Roman" w:hAnsi="Times New Roman" w:eastAsia="思源黑体" w:cs="Times New Roman"/>
          <w:b/>
          <w:bCs/>
          <w:sz w:val="22"/>
          <w:szCs w:val="22"/>
        </w:rPr>
        <w:t>6.手机银行人脸识别操作记录(登录日志及操作日志)</w:t>
      </w:r>
    </w:p>
    <w:p w14:paraId="5368C53A">
      <w:pPr>
        <w:spacing w:after="120" w:line="320" w:lineRule="auto"/>
        <w:ind w:firstLine="440"/>
      </w:pPr>
      <w:r>
        <w:rPr>
          <w:rFonts w:ascii="Times New Roman" w:hAnsi="Times New Roman" w:eastAsia="思源黑体" w:cs="Times New Roman"/>
          <w:sz w:val="22"/>
          <w:szCs w:val="22"/>
        </w:rPr>
        <w:t>证明王俊杰本人持手机在其营运的贵C牌照网约车内登录手机银行，以“人脸识别+短信验证码”方式完成转账验证的事实，与讯问笔录、银行交易明细相互印证。</w:t>
      </w:r>
    </w:p>
    <w:p w14:paraId="39A82C26">
      <w:pPr>
        <w:spacing w:before="240" w:line="320" w:lineRule="auto"/>
      </w:pPr>
      <w:r>
        <w:rPr>
          <w:rFonts w:ascii="Times New Roman" w:hAnsi="Times New Roman" w:eastAsia="思源黑体" w:cs="Times New Roman"/>
          <w:sz w:val="20"/>
          <w:szCs w:val="20"/>
        </w:rPr>
        <w:t>备注：以上材料均为教学合成卷宗的组成部分，人物、卡号、金额、时间均为虚构，仅供实训使用。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MjA4YzdlOTVlMjM5ZDY2ZWExMjM0NzExNzlhM2Q5YjcifQ=="/>
  </w:docVars>
  <w:rsids>
    <w:rsidRoot w:val="00000000"/>
    <w:rsid w:val="3BA73C48"/>
    <w:rsid w:val="41D35EF7"/>
    <w:rsid w:val="4D872C33"/>
    <w:rsid w:val="5DFE1F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思源黑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思源黑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思源黑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思源黑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思源黑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思源黑体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思源黑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869</Words>
  <Characters>985</Characters>
  <TotalTime>0</TotalTime>
  <ScaleCrop>false</ScaleCrop>
  <LinksUpToDate>false</LinksUpToDate>
  <CharactersWithSpaces>985</CharactersWithSpaces>
  <Application>WPS Office_12.1.0.17468_F1E327BC-269C-435d-A152-05C5408002CA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2026-09-02T00:44:00Z</dcterms:created>
  <dc:creator>Un-named</dc:creator>
  <cp:lastModifiedBy>yd</cp:lastModifiedBy>
  <dcterms:modified xsi:type="dcterms:W3CDTF">2026-09-02T05:14:35Z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{"Label":"1","ContentProducer":"001191440300708461136T1WFUO","ProduceID":"54172648551a8f917c1c30191c11bb43-NWtq","ReservedCode1":"{\"Type\":\" TC260PG\",\"Version\":1,\"Bindings\":[{\"Type\":\"soft\",\"AlgID\":\"sm3\",\"Value\":\"c5fc41f5c0dd4b137c3a67df8c9f6481e4c7e1ec200fb4a4417e53daeafd9e17\"},{\"Type\":\"hash\",\"AlgID\":\"sm3\",\"Value\":\"3d0b9325fd173dbfcc5728ce2d78ececf1872e7fc0061400307b12a390c47fde\"}],\"PubSD\":[{\"Type\":\"DS\",\"AlgID\":\"sm2\",\"TBSData\":{\"Type\":\"Binding\",\"BType\":\"hash\"},\"Signature\":\"3046022100af8537a3c2123668560aeb8d9f5e70d4bad0f211d627241017d878664a7fd131022100dd5a4be15acfe8dfe4faa6950597214d431a53fca15f53bfe18a7a65a0d4b586\"},{\"Type\":\"PubKey\",\"AlgID\":\"sm2\",\"KeyValue\":\"0407f79b28a17a752b3aae4305c98b48978213832729a2571850b1310b2bc9fe8fee039ccf25ebfeac27502414d9fcef792d777183c98893d226171c2f7a3289a2\"}],\"Extension\":{\"Timestamp\":1788309922,\"KeyVersion\":\"v1-TxLeOmf7bqU223\"}}","ContentPropagator":"001191440300708461136T1WFUO","PropagateID":"54172648551a8f917c1c30191c11bb43-NWtq","ReservedCode2":"{\"Type\":\" TC260PG\",\"Version\":1,\"Bindings\":[{\"Type\":\"soft\",\"AlgID\":\"sm3\",\"Value\":\"c5fc41f5c0dd4b137c3a67df8c9f6481e4c7e1ec200fb4a4417e53daeafd9e17\"},{\"Type\":\"hash\",\"AlgID\":\"sm3\",\"Value\":\"3d0b9325fd173dbfcc5728ce2d78ececf1872e7fc0061400307b12a390c47fde\"}],\"PubSD\":[{\"Type\":\"DS\",\"AlgID\":\"sm2\",\"TBSData\":{\"Type\":\"Binding\",\"BType\":\"hash\"},\"Signature\":\"304502207537781e9eeb8c8595db8a68d73a93f7166e6b357a8cd8ae7db5df753af110f7022100cef2d181db1a6b07a93c8ac32f9eca22770258ee003052e143b19f1d7359ea65\"},{\"Type\":\"PubKey\",\"AlgID\":\"sm2\",\"KeyValue\":\"0407f79b28a17a752b3aae4305c98b48978213832729a2571850b1310b2bc9fe8fee039ccf25ebfeac27502414d9fcef792d777183c98893d226171c2f7a3289a2\"}],\"Extension\":{\"Timestamp\":1788309922,\"KeyVersion\":\"v1-TxLeOmf7bqU223\"}}"}</vt:lpwstr>
  </property>
  <property fmtid="{D5CDD505-2E9C-101B-9397-08002B2CF9AE}" pid="3" name="KSOProductBuildVer">
    <vt:lpwstr>2052-12.1.0.17468</vt:lpwstr>
  </property>
  <property fmtid="{D5CDD505-2E9C-101B-9397-08002B2CF9AE}" pid="4" name="ICV">
    <vt:lpwstr>36F4CBCB176E4F97A8ABD78F7D5E306D_12</vt:lpwstr>
  </property>
</Properties>
</file>