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200EA">
      <w:pPr>
        <w:spacing w:after="200"/>
        <w:jc w:val="center"/>
      </w:pPr>
      <w:r>
        <w:rPr>
          <w:rFonts w:ascii="Times New Roman" w:hAnsi="Times New Roman" w:eastAsia="思源黑体" w:cs="Times New Roman"/>
          <w:b/>
          <w:bCs/>
          <w:sz w:val="30"/>
          <w:szCs w:val="30"/>
        </w:rPr>
        <w:t>C案•证据目录</w:t>
      </w:r>
    </w:p>
    <w:p w14:paraId="4E4156EB">
      <w:pPr>
        <w:spacing w:after="160" w:line="320" w:lineRule="auto"/>
      </w:pPr>
      <w:r>
        <w:rPr>
          <w:rFonts w:ascii="Times New Roman" w:hAnsi="Times New Roman" w:eastAsia="思源黑体" w:cs="Times New Roman"/>
          <w:sz w:val="22"/>
          <w:szCs w:val="22"/>
        </w:rPr>
        <w:t>犯罪嫌疑人陈思远，涉嫌帮助信息网络犯罪活动罪(提供本人邮储银行卡+刷脸转账)。</w:t>
      </w:r>
    </w:p>
    <w:p w14:paraId="20F890B1">
      <w:pPr>
        <w:spacing w:before="120" w:after="4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1.好处费(上线)转账记录表</w:t>
      </w:r>
    </w:p>
    <w:p w14:paraId="150ADAA6">
      <w:pPr>
        <w:spacing w:after="120" w:line="320" w:lineRule="auto"/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证明陈思远将本人邮储银行借记卡(卡号6221880266005591,绑定手机号176****2284)交由上线蔺志强(绰号“老蔺”,另案处理)用于接收、转移来源不明资金，按流水0.8%获走账提成4160元，另按刷脸验证18次、每次80元获报酬1440元，合计非法获利5600元的事实，与陈思远到案供述相互印证。</w:t>
      </w:r>
    </w:p>
    <w:p w14:paraId="6949B9DD">
      <w:pPr>
        <w:spacing w:before="120" w:after="4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2.扣押清单及扣押物品(手机一部、刷脸操作界面截图打印件八页、房屋租赁合同一份)</w:t>
      </w:r>
    </w:p>
    <w:p w14:paraId="3BDCF524">
      <w:pPr>
        <w:spacing w:after="120" w:line="320" w:lineRule="auto"/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证明从陈思远处扣押其作案所用华为牌手机一部，提取刷脸操作界面截图打印件八页（节录4页，转账合计160000元），并向出租人马凤兰调取天成小区3号楼2单元601室短期租赁合同一份（承租方为蔺志强，租期2025年5月6日至7月5日），印证作案地点由上线蔺志强短期承租、临时使用的事实，与陈思远到案供述、银行交易明细相互印证。</w:t>
      </w:r>
      <w:bookmarkStart w:id="0" w:name="_GoBack"/>
      <w:bookmarkEnd w:id="0"/>
    </w:p>
    <w:p w14:paraId="763009C1">
      <w:pPr>
        <w:spacing w:before="120" w:after="4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3.微信聊天记录截图(陈思远与“老蔺”,共6条)</w:t>
      </w:r>
    </w:p>
    <w:p w14:paraId="39DEB273">
      <w:pPr>
        <w:spacing w:after="120" w:line="320" w:lineRule="auto"/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证明陈思远与上线蔺志强(绰号“老蔺”)就持卡到场、刷脸转账、单日转账笔数限制及走账提成、出勤报酬结算标准进行沟通的事实，聊天内容与陈思远到案供述、好处费转账记录表相互印证。</w:t>
      </w:r>
    </w:p>
    <w:p w14:paraId="7CB60E75">
      <w:pPr>
        <w:spacing w:before="120" w:after="4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4.通话录音转写(2025年6月25日09时41分,时长1分32秒)</w:t>
      </w:r>
    </w:p>
    <w:p w14:paraId="26ECE9F3">
      <w:pPr>
        <w:spacing w:after="120" w:line="320" w:lineRule="auto"/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证明蔺志强指使陈思远到天成小区临时租住处到场、按每次80元结算刷脸验证报酬并按流水0.8%结算走账提成的事实，与陈思远到案供述、微信聊天记录截图相互印证。</w:t>
      </w:r>
    </w:p>
    <w:p w14:paraId="340053AC">
      <w:pPr>
        <w:spacing w:before="120" w:after="4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5.讯问笔录(2025年7月2日)</w:t>
      </w:r>
    </w:p>
    <w:p w14:paraId="2F264358">
      <w:pPr>
        <w:spacing w:after="120" w:line="320" w:lineRule="auto"/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证明陈思远经公安机关电话通知后主动到案，如实供述其提供本人邮储银行借记卡(卡号6221880266005591)交由上线使用、本人持手机以“人脸识别+短信验证码”方式完成转账操作及获利数额的犯罪事实。</w:t>
      </w:r>
    </w:p>
    <w:p w14:paraId="26A264C2">
      <w:pPr>
        <w:spacing w:before="120" w:after="4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6.手机银行人脸识别操作记录(登录日志及操作日志)</w:t>
      </w:r>
    </w:p>
    <w:p w14:paraId="192F4390">
      <w:pPr>
        <w:spacing w:after="120" w:line="320" w:lineRule="auto"/>
        <w:ind w:firstLine="440"/>
        <w:rPr>
          <w:rFonts w:hint="eastAsia" w:eastAsia="思源黑体"/>
          <w:lang w:eastAsia="zh-CN"/>
        </w:rPr>
      </w:pPr>
      <w:r>
        <w:rPr>
          <w:rFonts w:ascii="Times New Roman" w:hAnsi="Times New Roman" w:eastAsia="思源黑体" w:cs="Times New Roman"/>
          <w:sz w:val="22"/>
          <w:szCs w:val="22"/>
        </w:rPr>
        <w:t>证明陈思远本人持手机在天水市秦州区民主路天成小区3号楼2单元601室登录手机银行，以“人脸识别+短信验证码”方式完成转账验证的事实，与讯问笔录、银行交易明细相互印证</w:t>
      </w:r>
      <w:r>
        <w:rPr>
          <w:rFonts w:hint="eastAsia" w:cs="Times New Roman"/>
          <w:sz w:val="22"/>
          <w:szCs w:val="22"/>
          <w:lang w:eastAsia="zh-CN"/>
        </w:rPr>
        <w:t>。</w:t>
      </w:r>
    </w:p>
    <w:p w14:paraId="7A99CB7F">
      <w:pPr>
        <w:spacing w:before="240" w:line="320" w:lineRule="auto"/>
      </w:pPr>
      <w:r>
        <w:rPr>
          <w:rFonts w:ascii="Times New Roman" w:hAnsi="Times New Roman" w:eastAsia="思源黑体" w:cs="Times New Roman"/>
          <w:sz w:val="20"/>
          <w:szCs w:val="20"/>
        </w:rPr>
        <w:t>备注：以上材料均为教学合成卷宗的组成部分，人物、卡号、金额、时间均为虚构，仅供实训使用。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MjA4YzdlOTVlMjM5ZDY2ZWExMjM0NzExNzlhM2Q5YjcifQ=="/>
  </w:docVars>
  <w:rsids>
    <w:rsidRoot w:val="00000000"/>
    <w:rsid w:val="26682AE4"/>
    <w:rsid w:val="7A0172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思源黑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思源黑体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思源黑体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思源黑体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思源黑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思源黑体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思源黑体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思源黑体" w:cs="Times New Roman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思源黑体" w:cs="Times New Roman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思源黑体" w:cs="Times New Roman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思源黑体" w:cs="Times New Roman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思源黑体" w:cs="Times New Roman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917</Words>
  <Characters>1044</Characters>
  <TotalTime>0</TotalTime>
  <ScaleCrop>false</ScaleCrop>
  <LinksUpToDate>false</LinksUpToDate>
  <CharactersWithSpaces>1044</CharactersWithSpaces>
  <Application>WPS Office_12.1.0.17468_F1E327BC-269C-435d-A152-05C5408002CA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2026-09-02T00:44:00Z</dcterms:created>
  <dc:creator>Un-named</dc:creator>
  <cp:lastModifiedBy>yd</cp:lastModifiedBy>
  <dcterms:modified xsi:type="dcterms:W3CDTF">2026-09-02T05:15:53Z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{"Label":"1","ContentProducer":"001191440300708461136T1WFUO","ProduceID":"54172648551a8f917c1c30191c11bb43-GypF","ReservedCode1":"{\"Type\":\" TC260PG\",\"Version\":1,\"Bindings\":[{\"Type\":\"soft\",\"AlgID\":\"sm3\",\"Value\":\"54c84c409119b66f8fcb32269da41e771a8202eedc1f2dc99caa4f8502d3def3\"},{\"Type\":\"hash\",\"AlgID\":\"sm3\",\"Value\":\"eee49980adb2a4dce62f9c17f1d0cf02c019941274922da6d99862befe04e531\"}],\"PubSD\":[{\"Type\":\"DS\",\"AlgID\":\"sm2\",\"TBSData\":{\"Type\":\"Binding\",\"BType\":\"hash\"},\"Signature\":\"3046022100e8f2a4c8a4b94427dbf3922c934d911786d3d4e4a224c47fd7e419db3f90f718022100a4a44072d1448f7a9cc6ba1547279f270c7b2c37b99e8c467fe6c0d035971057\"},{\"Type\":\"PubKey\",\"AlgID\":\"sm2\",\"KeyValue\":\"0407f79b28a17a752b3aae4305c98b48978213832729a2571850b1310b2bc9fe8fee039ccf25ebfeac27502414d9fcef792d777183c98893d226171c2f7a3289a2\"}],\"Extension\":{\"Timestamp\":1788309922,\"KeyVersion\":\"v1-TxLeOmf7bqU223\"}}","ContentPropagator":"001191440300708461136T1WFUO","PropagateID":"54172648551a8f917c1c30191c11bb43-GypF","ReservedCode2":"{\"Type\":\" TC260PG\",\"Version\":1,\"Bindings\":[{\"Type\":\"soft\",\"AlgID\":\"sm3\",\"Value\":\"54c84c409119b66f8fcb32269da41e771a8202eedc1f2dc99caa4f8502d3def3\"},{\"Type\":\"hash\",\"AlgID\":\"sm3\",\"Value\":\"eee49980adb2a4dce62f9c17f1d0cf02c019941274922da6d99862befe04e531\"}],\"PubSD\":[{\"Type\":\"DS\",\"AlgID\":\"sm2\",\"TBSData\":{\"Type\":\"Binding\",\"BType\":\"hash\"},\"Signature\":\"304402206c840ab488f060619e08140b988f2de526e0759d5d27b7c03c24fb5bbe1eb39d022018817d94a3e7fef2dc6f47f508c5fa40863e45f223e30515d25fdacfaec1b79e\"},{\"Type\":\"PubKey\",\"AlgID\":\"sm2\",\"KeyValue\":\"0407f79b28a17a752b3aae4305c98b48978213832729a2571850b1310b2bc9fe8fee039ccf25ebfeac27502414d9fcef792d777183c98893d226171c2f7a3289a2\"}],\"Extension\":{\"Timestamp\":1788309922,\"KeyVersion\":\"v1-TxLeOmf7bqU223\"}}"}</vt:lpwstr>
  </property>
  <property fmtid="{D5CDD505-2E9C-101B-9397-08002B2CF9AE}" pid="3" name="KSOProductBuildVer">
    <vt:lpwstr>2052-12.1.0.17468</vt:lpwstr>
  </property>
  <property fmtid="{D5CDD505-2E9C-101B-9397-08002B2CF9AE}" pid="4" name="ICV">
    <vt:lpwstr>4F81660AE24B4EEF93E407D5B93000DF_12</vt:lpwstr>
  </property>
</Properties>
</file>