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37C31">
      <w:pPr>
        <w:spacing w:after="240"/>
        <w:ind w:firstLine="0"/>
        <w:jc w:val="center"/>
      </w:pPr>
      <w:r>
        <w:rPr>
          <w:rFonts w:ascii="黑体" w:hAnsi="黑体" w:eastAsia="黑体"/>
          <w:b w:val="0"/>
          <w:color w:val="000000"/>
          <w:sz w:val="44"/>
        </w:rPr>
        <w:t>证据目录</w:t>
      </w:r>
    </w:p>
    <w:p w14:paraId="06E2E4BC">
      <w:pPr>
        <w:spacing w:after="120" w:line="360" w:lineRule="auto"/>
        <w:ind w:firstLine="0"/>
        <w:jc w:val="center"/>
      </w:pPr>
      <w:r>
        <w:rPr>
          <w:rFonts w:ascii="仿宋" w:hAnsi="仿宋" w:eastAsia="仿宋"/>
          <w:b/>
          <w:color w:val="000000"/>
          <w:sz w:val="24"/>
        </w:rPr>
        <w:t>王浩侵占案</w:t>
      </w:r>
    </w:p>
    <w:p w14:paraId="59E38DF4">
      <w:pPr>
        <w:spacing w:after="0" w:line="360" w:lineRule="auto"/>
        <w:ind w:firstLine="0"/>
      </w:pPr>
      <w:r>
        <w:rPr>
          <w:rFonts w:ascii="仿宋" w:hAnsi="仿宋" w:eastAsia="仿宋"/>
          <w:b w:val="0"/>
          <w:color w:val="000000"/>
          <w:sz w:val="24"/>
        </w:rPr>
        <w:t>一、书证</w:t>
      </w:r>
    </w:p>
    <w:p w14:paraId="34B698DB">
      <w:pPr>
        <w:spacing w:after="0" w:line="360" w:lineRule="auto"/>
        <w:ind w:firstLine="0"/>
      </w:pPr>
      <w:r>
        <w:rPr>
          <w:rFonts w:ascii="仿宋" w:hAnsi="仿宋" w:eastAsia="仿宋"/>
          <w:b w:val="0"/>
          <w:color w:val="000000"/>
          <w:sz w:val="24"/>
        </w:rPr>
        <w:t>　　银行账户交易流水</w:t>
      </w:r>
    </w:p>
    <w:p w14:paraId="7001414F">
      <w:pPr>
        <w:spacing w:after="0" w:line="360" w:lineRule="auto"/>
        <w:ind w:firstLine="0"/>
      </w:pPr>
      <w:r>
        <w:rPr>
          <w:rFonts w:ascii="仿宋" w:hAnsi="仿宋" w:eastAsia="仿宋"/>
          <w:b w:val="0"/>
          <w:color w:val="000000"/>
          <w:sz w:val="24"/>
        </w:rPr>
        <w:t>　　银行取现记录</w:t>
      </w:r>
    </w:p>
    <w:p w14:paraId="4844CA6D">
      <w:pPr>
        <w:spacing w:after="0" w:line="360" w:lineRule="auto"/>
        <w:ind w:firstLine="480"/>
        <w:rPr>
          <w:rFonts w:ascii="仿宋" w:hAnsi="仿宋" w:eastAsia="仿宋"/>
          <w:b w:val="0"/>
          <w:color w:val="000000"/>
          <w:sz w:val="24"/>
        </w:rPr>
      </w:pPr>
      <w:r>
        <w:rPr>
          <w:rFonts w:ascii="仿宋" w:hAnsi="仿宋" w:eastAsia="仿宋"/>
          <w:b w:val="0"/>
          <w:color w:val="000000"/>
          <w:sz w:val="24"/>
        </w:rPr>
        <w:t>扣押决定书、扣押清单</w:t>
      </w:r>
    </w:p>
    <w:p w14:paraId="7497E26C">
      <w:pPr>
        <w:spacing w:after="0" w:line="360" w:lineRule="auto"/>
        <w:ind w:firstLine="480"/>
        <w:rPr>
          <w:rFonts w:hint="default" w:ascii="仿宋" w:hAnsi="仿宋" w:eastAsia="仿宋"/>
          <w:b w:val="0"/>
          <w:color w:val="000000"/>
          <w:sz w:val="24"/>
          <w:lang w:val="en-US" w:eastAsia="zh-CN"/>
        </w:rPr>
      </w:pPr>
      <w:bookmarkStart w:id="0" w:name="_GoBack"/>
      <w:r>
        <w:rPr>
          <w:rFonts w:hint="eastAsia"/>
          <w:b w:val="0"/>
          <w:color w:val="000000"/>
          <w:sz w:val="24"/>
          <w:lang w:val="en-US" w:eastAsia="zh-CN"/>
        </w:rPr>
        <w:t>到案照片</w:t>
      </w:r>
    </w:p>
    <w:bookmarkEnd w:id="0"/>
    <w:p w14:paraId="7B981004">
      <w:pPr>
        <w:spacing w:after="0" w:line="360" w:lineRule="auto"/>
        <w:ind w:firstLine="0"/>
      </w:pPr>
      <w:r>
        <w:rPr>
          <w:rFonts w:ascii="仿宋" w:hAnsi="仿宋" w:eastAsia="仿宋"/>
          <w:b w:val="0"/>
          <w:color w:val="000000"/>
          <w:sz w:val="24"/>
        </w:rPr>
        <w:t>二、证人证言</w:t>
      </w:r>
    </w:p>
    <w:p w14:paraId="07F3D3FD">
      <w:pPr>
        <w:spacing w:after="0" w:line="360" w:lineRule="auto"/>
        <w:ind w:firstLine="0"/>
      </w:pPr>
      <w:r>
        <w:rPr>
          <w:rFonts w:ascii="仿宋" w:hAnsi="仿宋" w:eastAsia="仿宋"/>
          <w:b w:val="0"/>
          <w:color w:val="000000"/>
          <w:sz w:val="24"/>
        </w:rPr>
        <w:t>　　银行柜员吴敏询问笔录</w:t>
      </w:r>
    </w:p>
    <w:p w14:paraId="32864C07">
      <w:pPr>
        <w:spacing w:after="0" w:line="360" w:lineRule="auto"/>
        <w:ind w:firstLine="0"/>
      </w:pPr>
      <w:r>
        <w:rPr>
          <w:rFonts w:ascii="仿宋" w:hAnsi="仿宋" w:eastAsia="仿宋"/>
          <w:b w:val="0"/>
          <w:color w:val="000000"/>
          <w:sz w:val="24"/>
        </w:rPr>
        <w:t>三、被告人供述与辩解</w:t>
      </w:r>
    </w:p>
    <w:p w14:paraId="2D3B4390">
      <w:pPr>
        <w:spacing w:after="0" w:line="360" w:lineRule="auto"/>
        <w:ind w:firstLine="0"/>
      </w:pPr>
      <w:r>
        <w:rPr>
          <w:rFonts w:ascii="仿宋" w:hAnsi="仿宋" w:eastAsia="仿宋"/>
          <w:b w:val="0"/>
          <w:color w:val="000000"/>
          <w:sz w:val="24"/>
        </w:rPr>
        <w:t>　　王浩讯问笔录</w:t>
      </w:r>
    </w:p>
    <w:p w14:paraId="2B9DFFE1">
      <w:pPr>
        <w:spacing w:after="0" w:line="360" w:lineRule="auto"/>
        <w:ind w:firstLine="0"/>
      </w:pPr>
    </w:p>
    <w:sectPr>
      <w:footerReference r:id="rId5" w:type="default"/>
      <w:pgSz w:w="11906" w:h="16838"/>
      <w:pgMar w:top="1474" w:right="1474" w:bottom="1474" w:left="1701" w:header="720" w:footer="720" w:gutter="283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F483D0">
    <w:pPr>
      <w:pStyle w:val="24"/>
      <w:jc w:val="center"/>
    </w:pPr>
    <w:r>
      <w:rPr>
        <w:rFonts w:ascii="仿宋" w:hAnsi="仿宋" w:eastAsia="仿宋"/>
        <w:b w:val="0"/>
        <w:color w:val="000000"/>
        <w:sz w:val="18"/>
      </w:rPr>
      <w:fldChar w:fldCharType="begin"/>
    </w:r>
    <w:r>
      <w:rPr>
        <w:rFonts w:ascii="仿宋" w:hAnsi="仿宋" w:eastAsia="仿宋"/>
        <w:b w:val="0"/>
        <w:color w:val="000000"/>
        <w:sz w:val="18"/>
      </w:rPr>
      <w:instrText xml:space="preserve">PAGE</w:instrText>
    </w:r>
    <w:r>
      <w:rPr>
        <w:rFonts w:ascii="仿宋" w:hAnsi="仿宋" w:eastAsia="仿宋"/>
        <w:b w:val="0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E859DF"/>
    <w:rsid w:val="15BE749A"/>
    <w:rsid w:val="1A942AF4"/>
    <w:rsid w:val="36010FB1"/>
    <w:rsid w:val="3F8F762D"/>
    <w:rsid w:val="42F779C3"/>
    <w:rsid w:val="7A5A2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80"/>
    </w:pPr>
    <w:rPr>
      <w:rFonts w:ascii="仿宋" w:hAnsi="仿宋" w:eastAsia="仿宋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123</Words>
  <Characters>139</Characters>
  <Lines>0</Lines>
  <Paragraphs>0</Paragraphs>
  <TotalTime>0</TotalTime>
  <ScaleCrop>false</ScaleCrop>
  <LinksUpToDate>false</LinksUpToDate>
  <CharactersWithSpaces>159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WPS_1755520970</cp:lastModifiedBy>
  <dcterms:modified xsi:type="dcterms:W3CDTF">2026-09-01T13:49:19Z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{"Label":"1","ContentProducer":"001191440300708461136T1WFUO","ProduceID":"8414680c053ad17f73b86ee2c6be9b1a-7MPi","ReservedCode1":"{\"Type\":\" TC260PG\",\"Version\":1,\"Bindings\":[{\"Type\":\"soft\",\"AlgID\":\"sm3\",\"Value\":\"1548fa2126c0917a72a45d7f57322ce6770e7857a1c3d6024dc249916bd40575\"},{\"Type\":\"hash\",\"AlgID\":\"sm3\",\"Value\":\"7ce1eb60d40965230fe1cd58c606f8c7f748b4a778ddade6691df97c3c7a468c\"}],\"PubSD\":[{\"Type\":\"DS\",\"AlgID\":\"sm2\",\"TBSData\":{\"Type\":\"Binding\",\"BType\":\"hash\"},\"Signature\":\"30440220213c5e789e443ef2d128f0d7366557c19b595f8c5f069c9e0ec93c8e0862065e022004ce29310d112bea079fb62be83ea96a96a94c6c01b31dc67eca2ac0843dbeb8\"},{\"Type\":\"PubKey\",\"AlgID\":\"sm2\",\"KeyValue\":\"0407f79b28a17a752b3aae4305c98b48978213832729a2571850b1310b2bc9fe8fee039ccf25ebfeac27502414d9fcef792d777183c98893d226171c2f7a3289a2\"}],\"Extension\":{\"Timestamp\":1788181064,\"KeyVersion\":\"v1-TxLeOmf7bqU223\"}}","ContentPropagator":"001191440300708461136T1WFUO","PropagateID":"8414680c053ad17f73b86ee2c6be9b1a-7MPi","ReservedCode2":"{\"Type\":\" TC260PG\",\"Version\":1,\"Bindings\":[{\"Type\":\"soft\",\"AlgID\":\"sm3\",\"Value\":\"1548fa2126c0917a72a45d7f57322ce6770e7857a1c3d6024dc249916bd40575\"},{\"Type\":\"hash\",\"AlgID\":\"sm3\",\"Value\":\"7ce1eb60d40965230fe1cd58c606f8c7f748b4a778ddade6691df97c3c7a468c\"}],\"PubSD\":[{\"Type\":\"DS\",\"AlgID\":\"sm2\",\"TBSData\":{\"Type\":\"Binding\",\"BType\":\"hash\"},\"Signature\":\"3046022100c66ceddc933968bfd50c9f1440fa8ab27315840cd2ab3cf3579f3639bcd6ddce022100d90baa4d6f03f5d24187c2625c9d9e3df25f54c18133316ccb116950cfaad573\"},{\"Type\":\"PubKey\",\"AlgID\":\"sm2\",\"KeyValue\":\"0407f79b28a17a752b3aae4305c98b48978213832729a2571850b1310b2bc9fe8fee039ccf25ebfeac27502414d9fcef792d777183c98893d226171c2f7a3289a2\"}],\"Extension\":{\"Timestamp\":1788181064,\"KeyVersion\":\"v1-TxLeOmf7bqU223\"}}"}</vt:lpwstr>
  </property>
  <property fmtid="{D5CDD505-2E9C-101B-9397-08002B2CF9AE}" pid="3" name="KSOTemplateDocerSaveRecord">
    <vt:lpwstr>eyJoZGlkIjoiNDE1NGVhMmY0ZDUwMWRmN2RkMzdmNDI0ZGQ0ZmFmY2UiLCJ1c2VySWQiOiIxNzMwMzUwMTI1In0=</vt:lpwstr>
  </property>
  <property fmtid="{D5CDD505-2E9C-101B-9397-08002B2CF9AE}" pid="4" name="KSOProductBuildVer">
    <vt:lpwstr>2052-12.1.0.28043</vt:lpwstr>
  </property>
  <property fmtid="{D5CDD505-2E9C-101B-9397-08002B2CF9AE}" pid="5" name="ICV">
    <vt:lpwstr>69F57426D2E642A3BED627F1C9AF1C58_12</vt:lpwstr>
  </property>
</Properties>
</file>