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44"/>
          <w:szCs w:val="44"/>
        </w:rPr>
        <w:t xml:space="preserve">Software Requirements Specification</w:t>
      </w:r>
    </w:p>
    <w:p>
      <w:pPr>
        <w:spacing w:after="240"/>
      </w:pPr>
      <w:r>
        <w:rPr>
          <w:color w:val="555555"/>
          <w:sz w:val="26"/>
          <w:szCs w:val="26"/>
        </w:rPr>
        <w:t xml:space="preserve">VIRA — Bike Spare Parts Billing &amp; Business Management Software</w:t>
      </w:r>
    </w:p>
    <w:p>
      <w:pPr>
        <w:spacing w:after="120"/>
      </w:pPr>
      <w:r>
        <w:rPr>
          <w:b/>
          <w:bCs/>
        </w:rPr>
        <w:t xml:space="preserve">Revision 2</w:t>
      </w:r>
      <w:r>
        <w:t xml:space="preserve"> — incorporates the amendments agreed on October 9, 2026. Passages that were added or changed in this revision are shaded pale blue.</w:t>
      </w:r>
    </w:p>
    <w:p>
      <w:pPr>
        <w:pStyle w:val="Heading2"/>
      </w:pPr>
      <w:r>
        <w:t xml:space="preserve">Revision 2 — Summary of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26"/>
      </w:tblGrid>
      <w:tr>
        <w:trPr>
          <w:tblHeader/>
        </w:trPr>
        <w:tc>
          <w:tcPr>
            <w:tcW w:type="dxa" w:w="23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Topic</w:t>
            </w:r>
          </w:p>
        </w:tc>
        <w:tc>
          <w:tcPr>
            <w:tcW w:type="dxa" w:w="19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Sections</w:t>
            </w:r>
          </w:p>
        </w:tc>
        <w:tc>
          <w:tcPr>
            <w:tcW w:type="dxa" w:w="48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Change</w:t>
            </w:r>
          </w:p>
        </w:tc>
      </w:tr>
      <w:tr>
        <w:trPr>
          <w:tblHeader w:val="false"/>
        </w:trPr>
        <w:tc>
          <w:tcPr>
            <w:tcW w:type="dxa" w:w="2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Shared availability rule</w:t>
            </w:r>
          </w:p>
        </w:tc>
        <w:tc>
          <w:tcPr>
            <w:tcW w:type="dxa" w:w="1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9.3, 9.6, 10.11, 12.3, 13.1, 14.2, 20.3, 20.5–20.7, 23, 25.2, 26, 27</w:t>
            </w:r>
          </w:p>
        </w:tc>
        <w:tc>
          <w:tcPr>
            <w:tcW w:type="dxa" w:w="48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 Bill or Payment Voucher can be edited, deleted or restored only while its Party is active; a Supplier Payment likewise with its Supplier. Restoring under a deleted Party is refused.</w:t>
            </w:r>
          </w:p>
        </w:tc>
      </w:tr>
      <w:tr>
        <w:trPr>
          <w:tblHeader w:val="false"/>
        </w:trPr>
        <w:tc>
          <w:tcPr>
            <w:tcW w:type="dxa" w:w="2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Quantity</w:t>
            </w:r>
          </w:p>
        </w:tc>
        <w:tc>
          <w:tcPr>
            <w:tcW w:type="dxa" w:w="1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10.3, 22.5, 23, 26</w:t>
            </w:r>
          </w:p>
        </w:tc>
        <w:tc>
          <w:tcPr>
            <w:tcW w:type="dxa" w:w="48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Quantity is a positive whole number (1, 2, 3…); stored as an integer with CHECK (qty &gt;= 1).</w:t>
            </w:r>
          </w:p>
        </w:tc>
      </w:tr>
      <w:tr>
        <w:trPr>
          <w:tblHeader w:val="false"/>
        </w:trPr>
        <w:tc>
          <w:tcPr>
            <w:tcW w:type="dxa" w:w="2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Numbering</w:t>
            </w:r>
          </w:p>
        </w:tc>
        <w:tc>
          <w:tcPr>
            <w:tcW w:type="dxa" w:w="1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10.2, 18.3, 22.8, 22.10</w:t>
            </w:r>
          </w:p>
        </w:tc>
        <w:tc>
          <w:tcPr>
            <w:tcW w:type="dxa" w:w="48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Automatic numbering toggle and auto_bill_numbering column removed. Numbers are always system-generated and read-only. Starting Bill Number and Opening Cash in Hand lock once any record exists.</w:t>
            </w:r>
          </w:p>
        </w:tc>
      </w:tr>
      <w:tr>
        <w:trPr>
          <w:tblHeader w:val="false"/>
        </w:trPr>
        <w:tc>
          <w:tcPr>
            <w:tcW w:type="dxa" w:w="2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Recalculate formulas</w:t>
            </w:r>
          </w:p>
        </w:tc>
        <w:tc>
          <w:tcPr>
            <w:tcW w:type="dxa" w:w="1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15.1, 20.9</w:t>
            </w:r>
          </w:p>
        </w:tc>
        <w:tc>
          <w:tcPr>
            <w:tcW w:type="dxa" w:w="48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Both formulas stated explicitly (Cash in Hand and Party Current Balance).</w:t>
            </w:r>
          </w:p>
        </w:tc>
      </w:tr>
      <w:tr>
        <w:trPr>
          <w:tblHeader w:val="false"/>
        </w:trPr>
        <w:tc>
          <w:tcPr>
            <w:tcW w:type="dxa" w:w="2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First-run setup</w:t>
            </w:r>
          </w:p>
        </w:tc>
        <w:tc>
          <w:tcPr>
            <w:tcW w:type="dxa" w:w="1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15.3, 18.3, 22.8, 22.9</w:t>
            </w:r>
          </w:p>
        </w:tc>
        <w:tc>
          <w:tcPr>
            <w:tcW w:type="dxa" w:w="48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Migrations insert default rows only. A first-run setup screen collects shop name, prefixes, starting number and opening cash, once.</w:t>
            </w:r>
          </w:p>
        </w:tc>
      </w:tr>
      <w:tr>
        <w:trPr>
          <w:tblHeader w:val="false"/>
        </w:trPr>
        <w:tc>
          <w:tcPr>
            <w:tcW w:type="dxa" w:w="2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Negative balances</w:t>
            </w:r>
          </w:p>
        </w:tc>
        <w:tc>
          <w:tcPr>
            <w:tcW w:type="dxa" w:w="1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9.4, 15.2, 16.2, 23</w:t>
            </w:r>
          </w:p>
        </w:tc>
        <w:tc>
          <w:tcPr>
            <w:tcW w:type="dxa" w:w="48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Balances may go negative; nothing is ever refused for that reason. Negative Party balance shows as advance/credit; negative Cash in Hand shows a red Dashboard warning.</w:t>
            </w:r>
          </w:p>
        </w:tc>
      </w:tr>
      <w:tr>
        <w:trPr>
          <w:tblHeader w:val="false"/>
        </w:trPr>
        <w:tc>
          <w:tcPr>
            <w:tcW w:type="dxa" w:w="2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Local-only API</w:t>
            </w:r>
          </w:p>
        </w:tc>
        <w:tc>
          <w:tcPr>
            <w:tcW w:type="dxa" w:w="1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2, 24</w:t>
            </w:r>
          </w:p>
        </w:tc>
        <w:tc>
          <w:tcPr>
            <w:tcW w:type="dxa" w:w="48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Backend listens on 127.0.0.1 only; no remote access.</w:t>
            </w:r>
          </w:p>
        </w:tc>
      </w:tr>
      <w:tr>
        <w:trPr>
          <w:tblHeader w:val="false"/>
        </w:trPr>
        <w:tc>
          <w:tcPr>
            <w:tcW w:type="dxa" w:w="23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Table naming</w:t>
            </w:r>
          </w:p>
        </w:tc>
        <w:tc>
          <w:tcPr>
            <w:tcW w:type="dxa" w:w="1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22</w:t>
            </w:r>
          </w:p>
        </w:tc>
        <w:tc>
          <w:tcPr>
            <w:tcW w:type="dxa" w:w="48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Table and column names are singular.</w:t>
            </w:r>
          </w:p>
        </w:tc>
      </w:tr>
    </w:tbl>
    <w:p>
      <w:pPr>
        <w:spacing w:after="120"/>
      </w:pPr>
    </w:p>
    <w:p>
      <w:pPr>
        <w:pStyle w:val="Heading2"/>
      </w:pPr>
      <w:r>
        <w:t xml:space="preserve">Table of Contents</w:t>
      </w:r>
    </w:p>
    <w:p>
      <w:pPr>
        <w:spacing w:after="120"/>
      </w:pPr>
      <w:r>
        <w:t xml:space="preserve">1. Purpose and Scope</w:t>
      </w:r>
    </w:p>
    <w:p>
      <w:pPr>
        <w:spacing w:after="120"/>
      </w:pPr>
      <w:r>
        <w:t xml:space="preserve">2. Technology and Architecture</w:t>
      </w:r>
    </w:p>
    <w:p>
      <w:pPr>
        <w:spacing w:after="120"/>
      </w:pPr>
      <w:r>
        <w:t xml:space="preserve">3. Main Navigation</w:t>
      </w:r>
    </w:p>
    <w:p>
      <w:pPr>
        <w:spacing w:after="120"/>
      </w:pPr>
      <w:r>
        <w:t xml:space="preserve">4. Item Master</w:t>
      </w:r>
    </w:p>
    <w:p>
      <w:pPr>
        <w:spacing w:after="120"/>
      </w:pPr>
      <w:r>
        <w:t xml:space="preserve">5. Add New Item</w:t>
      </w:r>
    </w:p>
    <w:p>
      <w:pPr>
        <w:spacing w:after="120"/>
      </w:pPr>
      <w:r>
        <w:t xml:space="preserve">6. Items List and Management</w:t>
      </w:r>
    </w:p>
    <w:p>
      <w:pPr>
        <w:spacing w:after="120"/>
      </w:pPr>
      <w:r>
        <w:t xml:space="preserve">7. Pricing Model</w:t>
      </w:r>
    </w:p>
    <w:p>
      <w:pPr>
        <w:spacing w:after="120"/>
      </w:pPr>
      <w:r>
        <w:t xml:space="preserve">8. Bill-Time Pricing Changes</w:t>
      </w:r>
    </w:p>
    <w:p>
      <w:pPr>
        <w:spacing w:after="120"/>
      </w:pPr>
      <w:r>
        <w:t xml:space="preserve">9. Parties</w:t>
      </w:r>
    </w:p>
    <w:p>
      <w:pPr>
        <w:spacing w:after="120"/>
      </w:pPr>
      <w:r>
        <w:t xml:space="preserve">10. New Bill — Primary Operational Screen</w:t>
      </w:r>
    </w:p>
    <w:p>
      <w:pPr>
        <w:spacing w:after="120"/>
      </w:pPr>
      <w:r>
        <w:t xml:space="preserve">11. Bill Printing</w:t>
      </w:r>
    </w:p>
    <w:p>
      <w:pPr>
        <w:spacing w:after="120"/>
      </w:pPr>
      <w:r>
        <w:t xml:space="preserve">12. Daybook</w:t>
      </w:r>
    </w:p>
    <w:p>
      <w:pPr>
        <w:spacing w:after="120"/>
      </w:pPr>
      <w:r>
        <w:t xml:space="preserve">13. Payment Vouchers</w:t>
      </w:r>
    </w:p>
    <w:p>
      <w:pPr>
        <w:spacing w:after="120"/>
      </w:pPr>
      <w:r>
        <w:t xml:space="preserve">14. Suppliers and Supplier Payments</w:t>
      </w:r>
    </w:p>
    <w:p>
      <w:pPr>
        <w:spacing w:after="120"/>
      </w:pPr>
      <w:r>
        <w:t xml:space="preserve">15. Cash in Hand</w:t>
      </w:r>
    </w:p>
    <w:p>
      <w:pPr>
        <w:spacing w:after="120"/>
      </w:pPr>
      <w:r>
        <w:t xml:space="preserve">16. Dashboard</w:t>
      </w:r>
    </w:p>
    <w:p>
      <w:pPr>
        <w:spacing w:after="120"/>
      </w:pPr>
      <w:r>
        <w:t xml:space="preserve">17. Part Search</w:t>
      </w:r>
    </w:p>
    <w:p>
      <w:pPr>
        <w:spacing w:after="120"/>
      </w:pPr>
      <w:r>
        <w:t xml:space="preserve">18. Shop Profile</w:t>
      </w:r>
    </w:p>
    <w:p>
      <w:pPr>
        <w:spacing w:after="120"/>
      </w:pPr>
      <w:r>
        <w:t xml:space="preserve">19. Settings</w:t>
      </w:r>
    </w:p>
    <w:p>
      <w:pPr>
        <w:spacing w:after="120"/>
      </w:pPr>
      <w:r>
        <w:t xml:space="preserve">20. Universal Edit, Delete &amp; Restore Policy</w:t>
      </w:r>
    </w:p>
    <w:p>
      <w:pPr>
        <w:spacing w:after="120"/>
      </w:pPr>
      <w:r>
        <w:t xml:space="preserve">21. Historical Data Integrity</w:t>
      </w:r>
    </w:p>
    <w:p>
      <w:pPr>
        <w:spacing w:after="120"/>
      </w:pPr>
      <w:r>
        <w:t xml:space="preserve">22. Logical Database Model</w:t>
      </w:r>
    </w:p>
    <w:p>
      <w:pPr>
        <w:spacing w:after="120"/>
      </w:pPr>
      <w:r>
        <w:t xml:space="preserve">23. Validation Rules</w:t>
      </w:r>
    </w:p>
    <w:p>
      <w:pPr>
        <w:spacing w:after="120"/>
      </w:pPr>
      <w:r>
        <w:t xml:space="preserve">24. Reliability and Transaction Integrity</w:t>
      </w:r>
    </w:p>
    <w:p>
      <w:pPr>
        <w:spacing w:after="120"/>
      </w:pPr>
      <w:r>
        <w:t xml:space="preserve">25. UI/UX Requirements</w:t>
      </w:r>
    </w:p>
    <w:p>
      <w:pPr>
        <w:spacing w:after="120"/>
      </w:pPr>
      <w:r>
        <w:t xml:space="preserve">26. Acceptance Criteria</w:t>
      </w:r>
    </w:p>
    <w:p>
      <w:pPr>
        <w:spacing w:after="120"/>
      </w:pPr>
      <w:r>
        <w:t xml:space="preserve">27. Final Business Rule Reference</w:t>
      </w:r>
    </w:p>
    <w:p>
      <w:pPr>
        <w:spacing w:after="120"/>
      </w:pPr>
      <w:r>
        <w:t xml:space="preserve">28. Final Scope Statement</w:t>
      </w:r>
    </w:p>
    <w:p>
      <w:pPr>
        <w:pStyle w:val="Heading1"/>
      </w:pPr>
      <w:r>
        <w:t xml:space="preserve">1. Purpose and Scope</w:t>
      </w:r>
    </w:p>
    <w:p>
      <w:pPr>
        <w:spacing w:after="120"/>
      </w:pPr>
      <w:r>
        <w:t xml:space="preserve">VIRA is a real-world Windows desktop billing and business-management system for a bike spare-parts shop. It is built for fast counter billing and for maintaining item masters, party information, party-specific pricing, party payments, supplier payments, bill records, part search, shop information and business summaries. Every figure a shop owner relies on day to day — what a customer owes, and how much money the shop currently has — is kept as its own stored, always-current value rather than recalculated from history on every screen.</w:t>
      </w:r>
    </w:p>
    <w:p>
      <w:pPr>
        <w:pStyle w:val="Heading2"/>
      </w:pPr>
      <w:r>
        <w:t xml:space="preserve">1.1 Intended Users</w:t>
      </w:r>
    </w:p>
    <w:p>
      <w:pPr>
        <w:pStyle w:val="ListParagraph"/>
        <w:numPr>
          <w:ilvl w:val="0"/>
          <w:numId w:val="2"/>
        </w:numPr>
        <w:spacing w:after="60"/>
      </w:pPr>
      <w:r>
        <w:t xml:space="preserve">Shop owner/operator.</w:t>
      </w:r>
    </w:p>
    <w:p>
      <w:pPr>
        <w:pStyle w:val="ListParagraph"/>
        <w:numPr>
          <w:ilvl w:val="0"/>
          <w:numId w:val="2"/>
        </w:numPr>
        <w:spacing w:after="60"/>
      </w:pPr>
      <w:r>
        <w:t xml:space="preserve">Authorized shop staff, if access control is added later.</w:t>
      </w:r>
    </w:p>
    <w:p>
      <w:pPr>
        <w:pStyle w:val="ListParagraph"/>
        <w:numPr>
          <w:ilvl w:val="0"/>
          <w:numId w:val="2"/>
        </w:numPr>
        <w:spacing w:after="60"/>
      </w:pPr>
      <w:r>
        <w:t xml:space="preserve">The interface must support fast keyboard/mouse counter operation.</w:t>
      </w:r>
    </w:p>
    <w:p>
      <w:pPr>
        <w:pStyle w:val="Heading2"/>
      </w:pPr>
      <w:r>
        <w:t xml:space="preserve">1.2 Explicit Exclusions</w:t>
      </w:r>
    </w:p>
    <w:p>
      <w:pPr>
        <w:pStyle w:val="ListParagraph"/>
        <w:numPr>
          <w:ilvl w:val="0"/>
          <w:numId w:val="2"/>
        </w:numPr>
        <w:spacing w:after="60"/>
      </w:pPr>
      <w:r>
        <w:t xml:space="preserve">GST, CGST, SGST, IGST, tax rates or tax calculations of any kind.</w:t>
      </w:r>
    </w:p>
    <w:p>
      <w:pPr>
        <w:pStyle w:val="ListParagraph"/>
        <w:numPr>
          <w:ilvl w:val="0"/>
          <w:numId w:val="2"/>
        </w:numPr>
        <w:spacing w:after="60"/>
      </w:pPr>
      <w:r>
        <w:t xml:space="preserve">Online Sales as a bill category.</w:t>
      </w:r>
    </w:p>
    <w:p>
      <w:pPr>
        <w:pStyle w:val="ListParagraph"/>
        <w:numPr>
          <w:ilvl w:val="0"/>
          <w:numId w:val="2"/>
        </w:numPr>
        <w:spacing w:after="60"/>
      </w:pPr>
      <w:r>
        <w:t xml:space="preserve">Payment Mode on a bill (Payment Mode belongs only to Payment Vouchers and Supplier Payments).</w:t>
      </w:r>
    </w:p>
    <w:p>
      <w:pPr>
        <w:pStyle w:val="ListParagraph"/>
        <w:numPr>
          <w:ilvl w:val="0"/>
          <w:numId w:val="2"/>
        </w:numPr>
        <w:spacing w:after="60"/>
      </w:pPr>
      <w:r>
        <w:t xml:space="preserve">Separate Cash Balance and Online Balance — there is exactly one combined Cash in Hand figure.</w:t>
      </w:r>
    </w:p>
    <w:p>
      <w:pPr>
        <w:pStyle w:val="ListParagraph"/>
        <w:numPr>
          <w:ilvl w:val="0"/>
          <w:numId w:val="2"/>
        </w:numPr>
        <w:spacing w:after="60"/>
      </w:pPr>
      <w:r>
        <w:t xml:space="preserve">Supplier payable, supplier outstanding, supplier purchase ledger or supplier purchase bills.</w:t>
      </w:r>
    </w:p>
    <w:p>
      <w:pPr>
        <w:pStyle w:val="ListParagraph"/>
        <w:numPr>
          <w:ilvl w:val="0"/>
          <w:numId w:val="2"/>
        </w:numPr>
        <w:spacing w:after="60"/>
      </w:pPr>
      <w:r>
        <w:t xml:space="preserve">Inventory stock quantity tracking.</w:t>
      </w:r>
    </w:p>
    <w:p>
      <w:pPr>
        <w:pStyle w:val="ListParagraph"/>
        <w:numPr>
          <w:ilvl w:val="0"/>
          <w:numId w:val="2"/>
        </w:numPr>
        <w:spacing w:after="60"/>
      </w:pPr>
      <w:r>
        <w:t xml:space="preserve">Mandatory product photographs.</w:t>
      </w:r>
    </w:p>
    <w:p>
      <w:pPr>
        <w:pStyle w:val="ListParagraph"/>
        <w:numPr>
          <w:ilvl w:val="0"/>
          <w:numId w:val="2"/>
        </w:numPr>
        <w:spacing w:after="60"/>
      </w:pPr>
      <w:r>
        <w:t xml:space="preserve">Unnecessary product attributes such as brand, stock status or part number.</w:t>
      </w:r>
    </w:p>
    <w:p>
      <w:pPr>
        <w:pStyle w:val="ListParagraph"/>
        <w:numPr>
          <w:ilvl w:val="0"/>
          <w:numId w:val="2"/>
        </w:numPr>
        <w:spacing w:after="60"/>
      </w:pPr>
      <w:r>
        <w:t xml:space="preserve">Reports as a main navigation item.</w:t>
      </w:r>
    </w:p>
    <w:p>
      <w:pPr>
        <w:pStyle w:val="ListParagraph"/>
        <w:numPr>
          <w:ilvl w:val="0"/>
          <w:numId w:val="2"/>
        </w:numPr>
        <w:spacing w:after="60"/>
      </w:pPr>
      <w:r>
        <w:t xml:space="preserve">A field-by-field audit history of edits (old value → new value). Only the fact and date of the most recent edit, and the fact and date of deletion, are kept (Section 20.8).</w:t>
      </w:r>
    </w:p>
    <w:p>
      <w:pPr>
        <w:spacing w:after="120"/>
      </w:pPr>
      <w:r>
        <w:rPr>
          <w:i/>
          <w:iCs/>
          <w:color w:val="444444"/>
        </w:rPr>
        <w:t xml:space="preserve">Design note — Two exclusions from a typical first draft are deliberately absent here: an Opening Balance field for a Party, and a permanent-only delete policy. Both are explicit, first-class requirements of this specification — see Sections 9 and 20.</w:t>
      </w:r>
    </w:p>
    <w:p>
      <w:pPr>
        <w:pStyle w:val="Heading1"/>
      </w:pPr>
      <w:r>
        <w:t xml:space="preserve">2. Technology and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Layer</w:t>
            </w:r>
          </w:p>
        </w:tc>
        <w:tc>
          <w:tcPr>
            <w:tcW w:type="dxa" w:w="22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Technology</w:t>
            </w:r>
          </w:p>
        </w:tc>
        <w:tc>
          <w:tcPr>
            <w:tcW w:type="dxa" w:w="50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Responsibility</w:t>
            </w:r>
          </w:p>
        </w:tc>
      </w:tr>
      <w:tr>
        <w:trPr>
          <w:tblHeader w:val="false"/>
        </w:trPr>
        <w:tc>
          <w:tcPr>
            <w:tcW w:type="dxa" w:w="1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Desktop shell</w:t>
            </w:r>
          </w:p>
        </w:tc>
        <w:tc>
          <w:tcPr>
            <w:tcW w:type="dxa" w:w="22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Electron</w:t>
            </w:r>
          </w:p>
        </w:tc>
        <w:tc>
          <w:tcPr>
            <w:tcW w:type="dxa" w:w="50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Windows desktop packaging and native print pipeline</w:t>
            </w:r>
          </w:p>
        </w:tc>
      </w:tr>
      <w:tr>
        <w:trPr>
          <w:tblHeader w:val="false"/>
        </w:trPr>
        <w:tc>
          <w:tcPr>
            <w:tcW w:type="dxa" w:w="1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Frontend</w:t>
            </w:r>
          </w:p>
        </w:tc>
        <w:tc>
          <w:tcPr>
            <w:tcW w:type="dxa" w:w="22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React</w:t>
            </w:r>
          </w:p>
        </w:tc>
        <w:tc>
          <w:tcPr>
            <w:tcW w:type="dxa" w:w="50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Screens, forms, tables, search, billing UI</w:t>
            </w:r>
          </w:p>
        </w:tc>
      </w:tr>
      <w:tr>
        <w:trPr>
          <w:tblHeader w:val="false"/>
        </w:trPr>
        <w:tc>
          <w:tcPr>
            <w:tcW w:type="dxa" w:w="1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Backend</w:t>
            </w:r>
          </w:p>
        </w:tc>
        <w:tc>
          <w:tcPr>
            <w:tcW w:type="dxa" w:w="22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Java Spring Boot</w:t>
            </w:r>
          </w:p>
        </w:tc>
        <w:tc>
          <w:tcPr>
            <w:tcW w:type="dxa" w:w="50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Business logic, validation, pricing, transactions, REST APIs</w:t>
            </w:r>
          </w:p>
        </w:tc>
      </w:tr>
      <w:tr>
        <w:trPr>
          <w:tblHeader w:val="false"/>
        </w:trPr>
        <w:tc>
          <w:tcPr>
            <w:tcW w:type="dxa" w:w="1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Database</w:t>
            </w:r>
          </w:p>
        </w:tc>
        <w:tc>
          <w:tcPr>
            <w:tcW w:type="dxa" w:w="22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MySQL</w:t>
            </w:r>
          </w:p>
        </w:tc>
        <w:tc>
          <w:tcPr>
            <w:tcW w:type="dxa" w:w="50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Local persistent business data</w:t>
            </w:r>
          </w:p>
        </w:tc>
      </w:tr>
    </w:tbl>
    <w:p>
      <w:pPr>
        <w:spacing w:after="120"/>
      </w:pPr>
    </w:p>
    <w:p>
      <w:pPr>
        <w:pStyle w:val="ListParagraph"/>
        <w:numPr>
          <w:ilvl w:val="0"/>
          <w:numId w:val="2"/>
        </w:numPr>
        <w:spacing w:after="60"/>
      </w:pPr>
      <w:r>
        <w:t xml:space="preserve">Normal operation must not require internet access.</w:t>
      </w:r>
    </w:p>
    <w:p>
      <w:pPr>
        <w:pStyle w:val="ListParagraph"/>
        <w:numPr>
          <w:ilvl w:val="0"/>
          <w:numId w:val="2"/>
        </w:numPr>
        <w:spacing w:after="60"/>
      </w:pPr>
      <w:r>
        <w:t xml:space="preserve">React communicates with the local Spring Boot backend over HTTP on localhost.</w:t>
      </w:r>
    </w:p>
    <w:p>
      <w:pPr>
        <w:pStyle w:val="ListParagraph"/>
        <w:numPr>
          <w:ilvl w:val="0"/>
          <w:numId w:val="2"/>
        </w:numPr>
        <w:shd w:fill="EAF1FB" w:color="auto" w:val="clear"/>
        <w:spacing w:after="60"/>
      </w:pPr>
      <w:r>
        <w:rPr>
          <w:b/>
          <w:bCs/>
        </w:rPr>
        <w:t xml:space="preserve">The backend API listens on 127.0.0.1 only. There is no remote access to it from any other machine.</w:t>
      </w:r>
    </w:p>
    <w:p>
      <w:pPr>
        <w:pStyle w:val="ListParagraph"/>
        <w:numPr>
          <w:ilvl w:val="0"/>
          <w:numId w:val="2"/>
        </w:numPr>
        <w:spacing w:after="60"/>
      </w:pPr>
      <w:r>
        <w:t xml:space="preserve">Spring Boot communicates with local MySQL via JDBC.</w:t>
      </w:r>
    </w:p>
    <w:p>
      <w:pPr>
        <w:pStyle w:val="ListParagraph"/>
        <w:numPr>
          <w:ilvl w:val="0"/>
          <w:numId w:val="2"/>
        </w:numPr>
        <w:spacing w:after="60"/>
      </w:pPr>
      <w:r>
        <w:t xml:space="preserve">Saved records survive an application restart.</w:t>
      </w:r>
    </w:p>
    <w:p>
      <w:pPr>
        <w:pStyle w:val="ListParagraph"/>
        <w:numPr>
          <w:ilvl w:val="0"/>
          <w:numId w:val="2"/>
        </w:numPr>
        <w:spacing w:after="60"/>
      </w:pPr>
      <w:r>
        <w:t xml:space="preserve">The database schema is created and changed through version-controlled migrations (e.g. Flyway), not ORM auto-schema-update, so a fresh database can always be built from the migration history with one command.</w:t>
      </w:r>
    </w:p>
    <w:p>
      <w:pPr>
        <w:pStyle w:val="ListParagraph"/>
        <w:numPr>
          <w:ilvl w:val="0"/>
          <w:numId w:val="2"/>
        </w:numPr>
        <w:spacing w:after="60"/>
      </w:pPr>
      <w:r>
        <w:t xml:space="preserve">Bill printing is rendered as a print-ready HTML view inside the Electron window and sent to the printer through Electron's native print API; the same view can be exported to PDF for saving or emailing. No separate PDF-generation library is required on the backend.</w:t>
      </w:r>
    </w:p>
    <w:p>
      <w:pPr>
        <w:pStyle w:val="ListParagraph"/>
        <w:numPr>
          <w:ilvl w:val="0"/>
          <w:numId w:val="2"/>
        </w:numPr>
        <w:spacing w:after="60"/>
      </w:pPr>
      <w:r>
        <w:t xml:space="preserve">Core calculations — pricing, totals, Cash in Hand, Party Current Balance — are implemented centrally in Spring Boot and never duplicated in the frontend.</w:t>
      </w:r>
    </w:p>
    <w:p>
      <w:pPr>
        <w:pStyle w:val="Heading1"/>
      </w:pPr>
      <w:r>
        <w:t xml:space="preserve">3. Main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Order</w:t>
            </w:r>
          </w:p>
        </w:tc>
        <w:tc>
          <w:tcPr>
            <w:tcW w:type="dxa" w:w="26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Menu</w:t>
            </w:r>
          </w:p>
        </w:tc>
        <w:tc>
          <w:tcPr>
            <w:tcW w:type="dxa" w:w="55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Purpose</w:t>
            </w:r>
          </w:p>
        </w:tc>
      </w:tr>
      <w:tr>
        <w:trPr>
          <w:tblHeader w:val="false"/>
        </w:trPr>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1</w:t>
            </w:r>
          </w:p>
        </w:tc>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Home</w:t>
            </w:r>
          </w:p>
        </w:tc>
        <w:tc>
          <w:tcPr>
            <w:tcW w:type="dxa" w:w="5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Landing page / quick access</w:t>
            </w:r>
          </w:p>
        </w:tc>
      </w:tr>
      <w:tr>
        <w:trPr>
          <w:tblHeader w:val="false"/>
        </w:trPr>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2</w:t>
            </w:r>
          </w:p>
        </w:tc>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Dashboard</w:t>
            </w:r>
          </w:p>
        </w:tc>
        <w:tc>
          <w:tcPr>
            <w:tcW w:type="dxa" w:w="5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Business overview</w:t>
            </w:r>
          </w:p>
        </w:tc>
      </w:tr>
      <w:tr>
        <w:trPr>
          <w:tblHeader w:val="false"/>
        </w:trPr>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3</w:t>
            </w:r>
          </w:p>
        </w:tc>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New Bill</w:t>
            </w:r>
          </w:p>
        </w:tc>
        <w:tc>
          <w:tcPr>
            <w:tcW w:type="dxa" w:w="5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 Bill and Party Bill creation</w:t>
            </w:r>
          </w:p>
        </w:tc>
      </w:tr>
      <w:tr>
        <w:trPr>
          <w:tblHeader w:val="false"/>
        </w:trPr>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4</w:t>
            </w:r>
          </w:p>
        </w:tc>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Daybook</w:t>
            </w:r>
          </w:p>
        </w:tc>
        <w:tc>
          <w:tcPr>
            <w:tcW w:type="dxa" w:w="5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Bill records and bill search</w:t>
            </w:r>
          </w:p>
        </w:tc>
      </w:tr>
      <w:tr>
        <w:trPr>
          <w:tblHeader w:val="false"/>
        </w:trPr>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5</w:t>
            </w:r>
          </w:p>
        </w:tc>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Parties</w:t>
            </w:r>
          </w:p>
        </w:tc>
        <w:tc>
          <w:tcPr>
            <w:tcW w:type="dxa" w:w="5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master and selected-party workspace</w:t>
            </w:r>
          </w:p>
        </w:tc>
      </w:tr>
      <w:tr>
        <w:trPr>
          <w:tblHeader w:val="false"/>
        </w:trPr>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6</w:t>
            </w:r>
          </w:p>
        </w:tc>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Items</w:t>
            </w:r>
          </w:p>
        </w:tc>
        <w:tc>
          <w:tcPr>
            <w:tcW w:type="dxa" w:w="5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 master</w:t>
            </w:r>
          </w:p>
        </w:tc>
      </w:tr>
      <w:tr>
        <w:trPr>
          <w:tblHeader w:val="false"/>
        </w:trPr>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7</w:t>
            </w:r>
          </w:p>
        </w:tc>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Suppliers</w:t>
            </w:r>
          </w:p>
        </w:tc>
        <w:tc>
          <w:tcPr>
            <w:tcW w:type="dxa" w:w="5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Supplier master and supplier payment history</w:t>
            </w:r>
          </w:p>
        </w:tc>
      </w:tr>
      <w:tr>
        <w:trPr>
          <w:tblHeader w:val="false"/>
        </w:trPr>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8</w:t>
            </w:r>
          </w:p>
        </w:tc>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Payment Vouchers</w:t>
            </w:r>
          </w:p>
        </w:tc>
        <w:tc>
          <w:tcPr>
            <w:tcW w:type="dxa" w:w="5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receipts and supplier payments</w:t>
            </w:r>
          </w:p>
        </w:tc>
      </w:tr>
      <w:tr>
        <w:trPr>
          <w:tblHeader w:val="false"/>
        </w:trPr>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9</w:t>
            </w:r>
          </w:p>
        </w:tc>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 Search</w:t>
            </w:r>
          </w:p>
        </w:tc>
        <w:tc>
          <w:tcPr>
            <w:tcW w:type="dxa" w:w="5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Find parts</w:t>
            </w:r>
          </w:p>
        </w:tc>
      </w:tr>
      <w:tr>
        <w:trPr>
          <w:tblHeader w:val="false"/>
        </w:trPr>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10</w:t>
            </w:r>
          </w:p>
        </w:tc>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Shop Profile</w:t>
            </w:r>
          </w:p>
        </w:tc>
        <w:tc>
          <w:tcPr>
            <w:tcW w:type="dxa" w:w="5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Shop and bill presentation settings</w:t>
            </w:r>
          </w:p>
        </w:tc>
      </w:tr>
      <w:tr>
        <w:trPr>
          <w:tblHeader w:val="false"/>
        </w:trPr>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11</w:t>
            </w:r>
          </w:p>
        </w:tc>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Settings</w:t>
            </w:r>
          </w:p>
        </w:tc>
        <w:tc>
          <w:tcPr>
            <w:tcW w:type="dxa" w:w="5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Application settings</w:t>
            </w:r>
          </w:p>
        </w:tc>
      </w:tr>
      <w:tr>
        <w:trPr>
          <w:tblHeader w:val="false"/>
        </w:trPr>
        <w:tc>
          <w:tcPr>
            <w:tcW w:type="dxa" w:w="9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12</w:t>
            </w:r>
          </w:p>
        </w:tc>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Exit</w:t>
            </w:r>
          </w:p>
        </w:tc>
        <w:tc>
          <w:tcPr>
            <w:tcW w:type="dxa" w:w="5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Close application</w:t>
            </w:r>
          </w:p>
        </w:tc>
      </w:tr>
    </w:tbl>
    <w:p>
      <w:pPr>
        <w:spacing w:after="120"/>
      </w:pPr>
    </w:p>
    <w:p>
      <w:pPr>
        <w:spacing w:after="120"/>
      </w:pPr>
      <w:r>
        <w:t xml:space="preserve">The menu is identical on every screen. Reports is not part of this menu.</w:t>
      </w:r>
    </w:p>
    <w:p>
      <w:pPr>
        <w:pStyle w:val="Heading1"/>
      </w:pPr>
      <w:r>
        <w:t xml:space="preserve">4. Item Master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Field</w:t>
            </w:r>
          </w:p>
        </w:tc>
        <w:tc>
          <w:tcPr>
            <w:tcW w:type="dxa" w:w="62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Requirement</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 Name *</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Mandatory</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Unit *</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Mandatory</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 Category</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Compatible Bikes</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 multiple bikes allowed</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 Type *</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Exactly MRP Item or Net Rate Item</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 only for MRP Item</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Default Discount %</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 only for MRP Item</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Default Net Rate</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 only for Net Rate Item</w:t>
            </w:r>
          </w:p>
        </w:tc>
      </w:tr>
    </w:tbl>
    <w:p>
      <w:pPr>
        <w:spacing w:after="120"/>
      </w:pPr>
    </w:p>
    <w:p>
      <w:pPr>
        <w:pStyle w:val="Heading2"/>
      </w:pPr>
      <w:r>
        <w:t xml:space="preserve">4.1 Unit</w:t>
      </w:r>
    </w:p>
    <w:p>
      <w:pPr>
        <w:spacing w:after="120"/>
      </w:pPr>
      <w:r>
        <w:t xml:space="preserve">Required practical units: Pcs, Pkg/Pack, Box. Captured at item creation and automatically displayed on the bill. Unit is item data, not customer data.</w:t>
      </w:r>
    </w:p>
    <w:p>
      <w:pPr>
        <w:pStyle w:val="Heading2"/>
      </w:pPr>
      <w:r>
        <w:t xml:space="preserve">4.2 Part Category</w:t>
      </w:r>
    </w:p>
    <w:p>
      <w:pPr>
        <w:spacing w:after="120"/>
      </w:pPr>
      <w:r>
        <w:t xml:space="preserve">Optional. An existing category can be selected, or a new one created inline from Add New Item. Used only by Part Search — never required during billing, never a New Bill column.</w:t>
      </w:r>
    </w:p>
    <w:p>
      <w:pPr>
        <w:pStyle w:val="Heading2"/>
      </w:pPr>
      <w:r>
        <w:t xml:space="preserve">4.3 Compatible Bikes</w:t>
      </w:r>
    </w:p>
    <w:p>
      <w:pPr>
        <w:spacing w:after="120"/>
      </w:pPr>
      <w:r>
        <w:t xml:space="preserve">An item can have multiple compatible bikes. Existing bikes can be selected, or a new one created inline from Add New Item. Used only by Part Search — never required during billing, never a New Bill column.</w:t>
      </w:r>
    </w:p>
    <w:p>
      <w:pPr>
        <w:pStyle w:val="Heading2"/>
      </w:pPr>
      <w:r>
        <w:t xml:space="preserve">4.4 Item Type — Lock After First Use</w:t>
      </w:r>
    </w:p>
    <w:p>
      <w:pPr>
        <w:spacing w:after="120"/>
      </w:pPr>
      <w:r>
        <w:t xml:space="preserve">Once an Item has at least one saved Party-specific or Cash-specific rate override (Section 7), its Item Type can no longer be changed. Changing MRP Item to Net Rate Item or back would leave those overrides holding the wrong kind of value (a discount percentage where a net rate is expected, or vice versa). The override must be removed first if the type genuinely needs to change.</w:t>
      </w:r>
    </w:p>
    <w:p>
      <w:pPr>
        <w:pStyle w:val="Heading1"/>
      </w:pPr>
      <w:r>
        <w:t xml:space="preserve">5. Add New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Control</w:t>
            </w:r>
          </w:p>
        </w:tc>
        <w:tc>
          <w:tcPr>
            <w:tcW w:type="dxa" w:w="62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Requirement</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 Name *</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Unit *</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 (Pcs, Pkg/Pack, Box)</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 Category</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 “Add New Category” inline</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Compatible Bikes</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 multiple; “Add New Bike” inline</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 Type</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 Item or Net Rate Item</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 for MRP Item</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Default Discount %</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 for MRP Item</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Default Net Rate</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 for Net Rate Item</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Save Item</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Validate and save</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Cancel</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Exit without saving</w:t>
            </w:r>
          </w:p>
        </w:tc>
      </w:tr>
    </w:tbl>
    <w:p>
      <w:pPr>
        <w:spacing w:after="120"/>
      </w:pPr>
    </w:p>
    <w:p>
      <w:pPr>
        <w:spacing w:after="120"/>
      </w:pPr>
      <w:r>
        <w:t xml:space="preserve">Item creation never asks the user to select Cash or Party, and never asks for Cash-specific or Party-specific pricing — those exist only as overrides (Section 7). Pricing entered here is the item's base pricing.</w:t>
      </w:r>
    </w:p>
    <w:p>
      <w:pPr>
        <w:pStyle w:val="Heading1"/>
      </w:pPr>
      <w:r>
        <w:t xml:space="preserve">6. Items List and Management</w:t>
      </w:r>
    </w:p>
    <w:p>
      <w:pPr>
        <w:pStyle w:val="ListParagraph"/>
        <w:numPr>
          <w:ilvl w:val="0"/>
          <w:numId w:val="2"/>
        </w:numPr>
        <w:spacing w:after="60"/>
      </w:pPr>
      <w:r>
        <w:t xml:space="preserve">Search by Item Name.</w:t>
      </w:r>
    </w:p>
    <w:p>
      <w:pPr>
        <w:pStyle w:val="ListParagraph"/>
        <w:numPr>
          <w:ilvl w:val="0"/>
          <w:numId w:val="2"/>
        </w:numPr>
        <w:spacing w:after="60"/>
      </w:pPr>
      <w:r>
        <w:t xml:space="preserve">Filter by Item Type.</w:t>
      </w:r>
    </w:p>
    <w:p>
      <w:pPr>
        <w:pStyle w:val="ListParagraph"/>
        <w:numPr>
          <w:ilvl w:val="0"/>
          <w:numId w:val="2"/>
        </w:numPr>
        <w:spacing w:after="60"/>
      </w:pPr>
      <w:r>
        <w:t xml:space="preserve">Filter by Part Category.</w:t>
      </w:r>
    </w:p>
    <w:p>
      <w:pPr>
        <w:pStyle w:val="ListParagraph"/>
        <w:numPr>
          <w:ilvl w:val="0"/>
          <w:numId w:val="2"/>
        </w:numPr>
        <w:spacing w:after="60"/>
      </w:pPr>
      <w:r>
        <w:t xml:space="preserve">Add New Item.</w:t>
      </w:r>
    </w:p>
    <w:p>
      <w:pPr>
        <w:pStyle w:val="ListParagraph"/>
        <w:numPr>
          <w:ilvl w:val="0"/>
          <w:numId w:val="2"/>
        </w:numPr>
        <w:spacing w:after="60"/>
      </w:pPr>
      <w:r>
        <w:t xml:space="preserve">Edit selected item.</w:t>
      </w:r>
    </w:p>
    <w:p>
      <w:pPr>
        <w:pStyle w:val="ListParagraph"/>
        <w:numPr>
          <w:ilvl w:val="0"/>
          <w:numId w:val="2"/>
        </w:numPr>
        <w:spacing w:after="60"/>
      </w:pPr>
      <w:r>
        <w:t xml:space="preserve">View selected item.</w:t>
      </w:r>
    </w:p>
    <w:p>
      <w:pPr>
        <w:pStyle w:val="ListParagraph"/>
        <w:numPr>
          <w:ilvl w:val="0"/>
          <w:numId w:val="2"/>
        </w:numPr>
        <w:spacing w:after="60"/>
      </w:pPr>
      <w:r>
        <w:t xml:space="preserve">Paging may be used for large item masters.</w:t>
      </w:r>
    </w:p>
    <w:p>
      <w:pPr>
        <w:pStyle w:val="Heading2"/>
      </w:pPr>
      <w:r>
        <w:t xml:space="preserve">6.1 Deleting an Item — the one permanent delete in this system</w:t>
      </w:r>
    </w:p>
    <w:p>
      <w:pPr>
        <w:spacing w:after="120"/>
      </w:pPr>
      <w:r>
        <w:t xml:space="preserve">Deleting an Item is permanent, with one confirmation step stating the action cannot be undone. Deleting an Item also deletes its Party-specific and Cash-specific rate overrides (Section 22.3). It has no effect on any historical Bill: every BillItem keeps its own frozen copy of the item's name, unit and pricing as they were at the time it was billed (Section 21), so past bills stay fully readable even after the Item itself no longer exists.</w:t>
      </w:r>
    </w:p>
    <w:p>
      <w:pPr>
        <w:spacing w:after="120"/>
      </w:pPr>
      <w:r>
        <w:rPr>
          <w:i/>
          <w:iCs/>
          <w:color w:val="444444"/>
        </w:rPr>
        <w:t xml:space="preserve">Design note — Every other master and transaction type in this system (Party, Supplier, Bill, Payment Voucher, Supplier Payment) is soft-deleted — marked and kept, not removed (Section 20). Item is the single exception, and intentionally so: because BillItem already carries a complete, independent snapshot, a Deleted flag on Item would protect nothing that the snapshot doesn't already guarantee. Keeping Item hard-deleted avoids an unused flag on the system's highest-volume table.</w:t>
      </w:r>
    </w:p>
    <w:p>
      <w:pPr>
        <w:pStyle w:val="Heading1"/>
      </w:pPr>
      <w:r>
        <w:t xml:space="preserve">7. Pricing Model</w:t>
      </w:r>
    </w:p>
    <w:p>
      <w:pPr>
        <w:pStyle w:val="Heading2"/>
      </w:pPr>
      <w:r>
        <w:t xml:space="preserve">7.1 Customer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Customer Type</w:t>
            </w:r>
          </w:p>
        </w:tc>
        <w:tc>
          <w:tcPr>
            <w:tcW w:type="dxa" w:w="70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Definition</w:t>
            </w:r>
          </w:p>
        </w:tc>
      </w:tr>
      <w:tr>
        <w:trPr>
          <w:tblHeader w:val="false"/>
        </w:trPr>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w:t>
            </w:r>
          </w:p>
        </w:tc>
        <w:tc>
          <w:tcPr>
            <w:tcW w:type="dxa" w:w="70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Walk-in cash customer</w:t>
            </w:r>
          </w:p>
        </w:tc>
      </w:tr>
      <w:tr>
        <w:trPr>
          <w:tblHeader w:val="false"/>
        </w:trPr>
        <w:tc>
          <w:tcPr>
            <w:tcW w:type="dxa" w:w="2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w:t>
            </w:r>
          </w:p>
        </w:tc>
        <w:tc>
          <w:tcPr>
            <w:tcW w:type="dxa" w:w="70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Named customer/account</w:t>
            </w:r>
          </w:p>
        </w:tc>
      </w:tr>
    </w:tbl>
    <w:p>
      <w:pPr>
        <w:spacing w:after="120"/>
      </w:pPr>
    </w:p>
    <w:p>
      <w:pPr>
        <w:pStyle w:val="Heading2"/>
      </w:pPr>
      <w:r>
        <w:t xml:space="preserve">7.2 MRP Item</w:t>
      </w:r>
    </w:p>
    <w:p>
      <w:pPr>
        <w:spacing w:after="120"/>
      </w:pPr>
      <w:r>
        <w:t xml:space="preserve">Stores MRP and an Item Default Discount.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Value</w:t>
            </w:r>
          </w:p>
        </w:tc>
        <w:tc>
          <w:tcPr>
            <w:tcW w:type="dxa" w:w="60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Example</w:t>
            </w:r>
          </w:p>
        </w:tc>
      </w:tr>
      <w:tr>
        <w:trPr>
          <w:tblHeader w:val="false"/>
        </w:trP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w:t>
            </w:r>
          </w:p>
        </w:tc>
        <w:tc>
          <w:tcPr>
            <w:tcW w:type="dxa" w:w="60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₹500</w:t>
            </w:r>
          </w:p>
        </w:tc>
      </w:tr>
      <w:tr>
        <w:trPr>
          <w:tblHeader w:val="false"/>
        </w:trP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Default Discount</w:t>
            </w:r>
          </w:p>
        </w:tc>
        <w:tc>
          <w:tcPr>
            <w:tcW w:type="dxa" w:w="60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10%</w:t>
            </w:r>
          </w:p>
        </w:tc>
      </w:tr>
      <w:tr>
        <w:trPr>
          <w:tblHeader w:val="false"/>
        </w:trP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Default selling rate</w:t>
            </w:r>
          </w:p>
        </w:tc>
        <w:tc>
          <w:tcPr>
            <w:tcW w:type="dxa" w:w="60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₹450</w:t>
            </w:r>
          </w:p>
        </w:tc>
      </w:tr>
    </w:tbl>
    <w:p>
      <w:pPr>
        <w:spacing w:after="120"/>
      </w:pPr>
    </w:p>
    <w:p>
      <w:pPr>
        <w:spacing w:after="120"/>
      </w:pPr>
      <w:r>
        <w:t xml:space="preserve">MRP is item-linked and common as the base MRP for Cash and every Party. A new Party, and Cash, initially use the Item Default Discount. A Party-specific or Cash-specific discount override may be saved (Section 8).</w:t>
      </w:r>
    </w:p>
    <w:p>
      <w:pPr>
        <w:spacing w:after="120"/>
      </w:pPr>
      <w:r>
        <w:t xml:space="preserve">MRP selling rate = MRP − (MRP × applicable discount / 100).</w:t>
      </w:r>
    </w:p>
    <w:p>
      <w:pPr>
        <w:pStyle w:val="Heading2"/>
      </w:pPr>
      <w:r>
        <w:t xml:space="preserve">7.3 Net Rate Item</w:t>
      </w:r>
    </w:p>
    <w:p>
      <w:pPr>
        <w:spacing w:after="120"/>
      </w:pPr>
      <w:r>
        <w:t xml:space="preserve">Stores one Default Net Rate; it has no discount. MRP is not entered. New Parties, and Cash, initially use the Item Default Net Rate. A Party-specific or Cash-specific Net Rate override may be saved (Section 8).</w:t>
      </w:r>
    </w:p>
    <w:p>
      <w:pPr>
        <w:pStyle w:val="Heading2"/>
      </w:pPr>
      <w:r>
        <w:t xml:space="preserve">7.4 Pricing Precedence</w:t>
      </w:r>
    </w:p>
    <w:p>
      <w:pPr>
        <w:pStyle w:val="ListParagraph"/>
        <w:numPr>
          <w:ilvl w:val="0"/>
          <w:numId w:val="2"/>
        </w:numPr>
        <w:spacing w:after="60"/>
      </w:pPr>
      <w:r>
        <w:t xml:space="preserve">MRP Item — Party Bill: use the Party+Item saved discount if present, otherwise the Item Default Discount; calculate the rate from the item-linked MRP.</w:t>
      </w:r>
    </w:p>
    <w:p>
      <w:pPr>
        <w:pStyle w:val="ListParagraph"/>
        <w:numPr>
          <w:ilvl w:val="0"/>
          <w:numId w:val="2"/>
        </w:numPr>
        <w:spacing w:after="60"/>
      </w:pPr>
      <w:r>
        <w:t xml:space="preserve">MRP Item — Cash Bill: use the Cash+Item saved discount if present, otherwise the Item Default Discount; calculate the rate from the item-linked MRP.</w:t>
      </w:r>
    </w:p>
    <w:p>
      <w:pPr>
        <w:pStyle w:val="ListParagraph"/>
        <w:numPr>
          <w:ilvl w:val="0"/>
          <w:numId w:val="2"/>
        </w:numPr>
        <w:spacing w:after="60"/>
      </w:pPr>
      <w:r>
        <w:t xml:space="preserve">Net Rate Item — Party Bill: use the Party+Item saved Net Rate if present, otherwise the Item Default Net Rate.</w:t>
      </w:r>
    </w:p>
    <w:p>
      <w:pPr>
        <w:pStyle w:val="ListParagraph"/>
        <w:numPr>
          <w:ilvl w:val="0"/>
          <w:numId w:val="2"/>
        </w:numPr>
        <w:spacing w:after="60"/>
      </w:pPr>
      <w:r>
        <w:t xml:space="preserve">Net Rate Item — Cash Bill: use the saved Cash Net Rate if present, otherwise the Item Default Net Rate.</w:t>
      </w:r>
    </w:p>
    <w:p>
      <w:pPr>
        <w:pStyle w:val="Heading1"/>
      </w:pPr>
      <w:r>
        <w:t xml:space="preserve">8. Bill-Time Pricing Changes</w:t>
      </w:r>
    </w:p>
    <w:p>
      <w:pPr>
        <w:spacing w:after="120"/>
      </w:pPr>
      <w:r>
        <w:t xml:space="preserve">The user may change any applicable pricing while creating a bill, and equally while editing a previously saved, active bill (Section 20). Whenever a saved pricing value is changed, the system shows a confirmation popup: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Popup option</w:t>
            </w:r>
          </w:p>
        </w:tc>
        <w:tc>
          <w:tcPr>
            <w:tcW w:type="dxa" w:w="66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Effect</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Save Permanently</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Save the new value for future use in the applicable Item, Party+Item or Cash+Item relationship</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This Bill Only</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Use the changed value only on the current bill</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Cancel</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Discard the change</w:t>
            </w:r>
          </w:p>
        </w:tc>
      </w:tr>
    </w:tbl>
    <w:p>
      <w:pPr>
        <w:spacing w:after="120"/>
      </w:pPr>
    </w:p>
    <w:p>
      <w:pPr>
        <w:pStyle w:val="Heading2"/>
      </w:pPr>
      <w:r>
        <w:t xml:space="preserve">8.1 MRP Change</w:t>
      </w:r>
    </w:p>
    <w:p>
      <w:pPr>
        <w:spacing w:after="120"/>
      </w:pPr>
      <w:r>
        <w:t xml:space="preserve">Example: MRP ₹500 edited to ₹550. Permanent updates the Item's MRP for future bills. This Bill Only changes only the current transaction.</w:t>
      </w:r>
    </w:p>
    <w:p>
      <w:pPr>
        <w:pStyle w:val="Heading2"/>
      </w:pPr>
      <w:r>
        <w:t xml:space="preserve">8.2 Discount Change</w:t>
      </w:r>
    </w:p>
    <w:p>
      <w:pPr>
        <w:spacing w:after="120"/>
      </w:pPr>
      <w:r>
        <w:t xml:space="preserve">Example: Cash discount changes from 10% to 15%. Permanent saves the Cash+Item discount for future Cash Bills. This Bill Only affects the current bill only. A Party's discount can similarly be saved as a Party+Item override.</w:t>
      </w:r>
    </w:p>
    <w:p>
      <w:pPr>
        <w:pStyle w:val="Heading2"/>
      </w:pPr>
      <w:r>
        <w:t xml:space="preserve">8.3 Net Rate Change</w:t>
      </w:r>
    </w:p>
    <w:p>
      <w:pPr>
        <w:spacing w:after="120"/>
      </w:pPr>
      <w:r>
        <w:t xml:space="preserve">Example: Party rate changes from ₹800 to ₹750. Permanent saves ₹750 for that Party+Item. This Bill Only uses ₹750 only on the current bill.</w:t>
      </w:r>
    </w:p>
    <w:p>
      <w:pPr>
        <w:spacing w:after="120"/>
      </w:pPr>
      <w:r>
        <w:t xml:space="preserve">Permanent and This Bill Only must always be chosen explicitly — pricing never changes for the future by accident.</w:t>
      </w:r>
    </w:p>
    <w:p>
      <w:pPr>
        <w:pStyle w:val="Heading1"/>
      </w:pPr>
      <w:r>
        <w:t xml:space="preserve">9. Parties</w:t>
      </w:r>
    </w:p>
    <w:p>
      <w:pPr>
        <w:pStyle w:val="Heading2"/>
      </w:pPr>
      <w:r>
        <w:t xml:space="preserve">9.1 New Party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Field</w:t>
            </w:r>
          </w:p>
        </w:tc>
        <w:tc>
          <w:tcPr>
            <w:tcW w:type="dxa" w:w="66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Requirement</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Name *</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Only mandatory field</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Phone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 exactly one phone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Address</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City</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State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Remarks</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Opening Balance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 numeric amount; defaults to ₹0 if left blank. Entered once, at party creation only</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Current Balance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System-maintained, read-only, initialised from Opening Balance</w:t>
            </w:r>
          </w:p>
        </w:tc>
      </w:tr>
    </w:tbl>
    <w:p>
      <w:pPr>
        <w:spacing w:after="120"/>
      </w:pPr>
    </w:p>
    <w:p>
      <w:pPr>
        <w:spacing w:after="120"/>
      </w:pPr>
      <w:r>
        <w:t xml:space="preserve">No Party Type field. No second phone field. A new Party starts from item defaults until a Party-specific pricing override is saved.</w:t>
      </w:r>
    </w:p>
    <w:p>
      <w:pPr>
        <w:spacing w:after="120"/>
      </w:pPr>
      <w:r>
        <w:rPr>
          <w:i/>
          <w:iCs/>
          <w:color w:val="444444"/>
        </w:rPr>
        <w:t xml:space="preserve">Design note — Opening Balance exists to let the shop bring an already-active customer's running due into the system on day one, without needing a backdated bill to manufacture it. It is captured once; there is no screen to edit it later — from that point on, Current Balance moves only through real Bills and Payments, exactly like any balance created after go-live.</w:t>
      </w:r>
    </w:p>
    <w:p>
      <w:pPr>
        <w:pStyle w:val="Heading2"/>
      </w:pPr>
      <w:r>
        <w:t xml:space="preserve">9.2 Party List</w:t>
      </w:r>
    </w:p>
    <w:p>
      <w:pPr>
        <w:spacing w:after="120"/>
      </w:pPr>
      <w:r>
        <w:t xml:space="preserve">A clean list of active (non-deleted) parties by default, with a separate “Deleted parties” view reachable from the same screen (Section 20.7). Selecting a Party opens a dedicated Selected Party page. Detailed actions such as View Rates or Payment History are not repeated beside every row in the list.</w:t>
      </w:r>
    </w:p>
    <w:p>
      <w:pPr>
        <w:pStyle w:val="Heading2"/>
      </w:pPr>
      <w:r>
        <w:t xml:space="preserve">9.3 Selected Party Page</w:t>
      </w:r>
    </w:p>
    <w:p>
      <w:pPr>
        <w:pStyle w:val="ListParagraph"/>
        <w:numPr>
          <w:ilvl w:val="0"/>
          <w:numId w:val="2"/>
        </w:numPr>
        <w:spacing w:after="60"/>
      </w:pPr>
      <w:r>
        <w:t xml:space="preserve">Party Details</w:t>
      </w:r>
    </w:p>
    <w:p>
      <w:pPr>
        <w:pStyle w:val="ListParagraph"/>
        <w:numPr>
          <w:ilvl w:val="0"/>
          <w:numId w:val="2"/>
        </w:numPr>
        <w:spacing w:after="60"/>
      </w:pPr>
      <w:r>
        <w:t xml:space="preserve">Payment History — every row carries Edit and Delete actions where the record is active (Section 20)</w:t>
      </w:r>
    </w:p>
    <w:p>
      <w:pPr>
        <w:pStyle w:val="ListParagraph"/>
        <w:numPr>
          <w:ilvl w:val="0"/>
          <w:numId w:val="2"/>
        </w:numPr>
        <w:spacing w:after="60"/>
      </w:pPr>
      <w:r>
        <w:t xml:space="preserve">Item Rates</w:t>
      </w:r>
    </w:p>
    <w:p>
      <w:pPr>
        <w:pStyle w:val="ListParagraph"/>
        <w:numPr>
          <w:ilvl w:val="0"/>
          <w:numId w:val="2"/>
        </w:numPr>
        <w:spacing w:after="60"/>
      </w:pPr>
      <w:r>
        <w:t xml:space="preserve">Transaction History</w:t>
      </w:r>
    </w:p>
    <w:p>
      <w:pPr>
        <w:pStyle w:val="ListParagraph"/>
        <w:numPr>
          <w:ilvl w:val="0"/>
          <w:numId w:val="2"/>
        </w:numPr>
        <w:spacing w:after="60"/>
      </w:pPr>
      <w:r>
        <w:t xml:space="preserve">Bills — every row carries Edit and Delete actions where the record is active (Section 20)</w:t>
      </w:r>
    </w:p>
    <w:p>
      <w:pPr>
        <w:pStyle w:val="ListParagraph"/>
        <w:numPr>
          <w:ilvl w:val="0"/>
          <w:numId w:val="2"/>
        </w:numPr>
        <w:spacing w:after="60"/>
      </w:pPr>
      <w:r>
        <w:t xml:space="preserve">Balance Summary</w:t>
      </w:r>
    </w:p>
    <w:p>
      <w:pPr>
        <w:shd w:fill="EAF1FB" w:color="auto" w:val="clear"/>
        <w:spacing w:after="120"/>
      </w:pPr>
      <w:r>
        <w:t xml:space="preserve">If the Party itself is marked deleted, this page shows a clear “Deleted” banner, and every Edit, Delete and Restore icon on its Bills and Payment History tabs is disabled — View and Print remain available, and a Restore Party action appears (Section 20.7).</w:t>
      </w:r>
    </w:p>
    <w:p>
      <w:pPr>
        <w:pStyle w:val="Heading2"/>
      </w:pPr>
      <w:r>
        <w:t xml:space="preserve">9.4 Party Balance</w:t>
      </w:r>
    </w:p>
    <w:p>
      <w:pPr>
        <w:spacing w:after="120"/>
      </w:pPr>
      <w:r>
        <w:t xml:space="preserve">A Party Bill increases Party Current Balance/receivable. A Party Payment decreases it. Current Balance is a stored, continuously maintained field (Section 15.3) — not recalculated from history on every read.</w:t>
      </w:r>
    </w:p>
    <w:p>
      <w:pPr>
        <w:shd w:fill="EAF1FB" w:color="auto" w:val="clear"/>
        <w:spacing w:after="120"/>
      </w:pPr>
      <w:r>
        <w:t xml:space="preserve">Party Current Balance may become negative (for example, when a Party pays more than it owes). No create, edit, delete or restore is ever refused for this reason (Section 15.2). A negative Party balance is shown as </w:t>
      </w:r>
      <w:r>
        <w:rPr>
          <w:b/>
          <w:bCs/>
        </w:rPr>
        <w:t xml:space="preserve">advance/credit</w:t>
      </w:r>
      <w:r>
        <w:t xml:space="preserve">.</w:t>
      </w:r>
    </w:p>
    <w:p>
      <w:pPr>
        <w:pStyle w:val="Heading2"/>
      </w:pPr>
      <w:r>
        <w:t xml:space="preserve">9.5 Party Item Rates</w:t>
      </w:r>
    </w:p>
    <w:p>
      <w:pPr>
        <w:spacing w:after="120"/>
      </w:pPr>
      <w:r>
        <w:t xml:space="preserve">The user can check an item's Party rate without creating a bill. MRP Item shows the item-linked MRP, the Party discount and the resulting rate. Net Rate Item shows the direct Party Net Rate; no discount. Party-specific pricing can be saved or edited here directly.</w:t>
      </w:r>
    </w:p>
    <w:p>
      <w:pPr>
        <w:pStyle w:val="Heading2"/>
      </w:pPr>
      <w:r>
        <w:t xml:space="preserve">9.6 Deleting a Party</w:t>
      </w:r>
    </w:p>
    <w:p>
      <w:pPr>
        <w:shd w:fill="EAF1FB" w:color="auto" w:val="clear"/>
        <w:spacing w:after="120"/>
      </w:pPr>
      <w:r>
        <w:t xml:space="preserve">A Party can be marked deleted only while its stored Current Balance is exactly ₹0 — this stops the shop from silently losing track of money a Party still owes. A positive balance (a due) and a negative balance (an advance/credit) both block deletion. Deletion requires one explicit confirmation step stating plainly that: the Party record and every Bill and Payment Voucher already linked to it will remain in the system and remain visible, but will no longer be editable, deletable or restorable until the Party is restored; and the Party will no longer be selectable on a new bill.</w:t>
      </w:r>
    </w:p>
    <w:p>
      <w:pPr>
        <w:shd w:fill="EAF1FB" w:color="auto" w:val="clear"/>
        <w:spacing w:after="120"/>
      </w:pPr>
      <w:r>
        <w:t xml:space="preserve">Deleting a Party does not touch the stored balance effect of any historical Bill or Payment Voucher linked to it — those effects already happened and are left exactly as they are (Section 20.6). A deleted Party can be restored at any time from the Deleted Parties view (Section 20.7), which immediately re-enables Edit and Delete on every active Bill and Payment Voucher still linked to it, and Restore on every deleted one.</w:t>
      </w:r>
    </w:p>
    <w:p>
      <w:pPr>
        <w:shd w:fill="EAF1FB" w:color="auto" w:val="clear"/>
        <w:spacing w:after="120"/>
      </w:pPr>
      <w:r>
        <w:t xml:space="preserve">Restoring a Bill or Payment Voucher whose Party is deleted is not permitted, because a Party can only be deleted at ₹0 and restoring a record under it would silently move a deleted Party off ₹0. The user is told to restore the Party first (Section 20.7).</w:t>
      </w:r>
    </w:p>
    <w:p>
      <w:pPr>
        <w:pStyle w:val="Heading1"/>
      </w:pPr>
      <w:r>
        <w:t xml:space="preserve">10. New Bill — Primary Operational Screen</w:t>
      </w:r>
    </w:p>
    <w:p>
      <w:pPr>
        <w:pStyle w:val="Heading2"/>
      </w:pPr>
      <w:r>
        <w:t xml:space="preserve">10.1 Bill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Type</w:t>
            </w:r>
          </w:p>
        </w:tc>
        <w:tc>
          <w:tcPr>
            <w:tcW w:type="dxa" w:w="66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Rule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 Bill</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Immediate sale; Customer = Cash</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Bill</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Sale against a selected Party</w:t>
            </w:r>
          </w:p>
        </w:tc>
      </w:tr>
    </w:tbl>
    <w:p>
      <w:pPr>
        <w:spacing w:after="120"/>
      </w:pPr>
    </w:p>
    <w:p>
      <w:pPr>
        <w:spacing w:after="120"/>
      </w:pPr>
      <w:r>
        <w:t xml:space="preserve">There is no Online Bill and no other customer type. Payment Mode is never shown on the New Bill screen — it belongs only to Payment Vouchers and Supplier Payments. A Party marked deleted cannot be selected for a new bill.</w:t>
      </w:r>
    </w:p>
    <w:p>
      <w:pPr>
        <w:pStyle w:val="Heading2"/>
      </w:pPr>
      <w:r>
        <w:t xml:space="preserve">10.2 Header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Field</w:t>
            </w:r>
          </w:p>
        </w:tc>
        <w:tc>
          <w:tcPr>
            <w:tcW w:type="dxa" w:w="62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Requirement</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Bill No.</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System generated and read-only</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Date</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Bill date</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Bill Type</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 Bill / Party Bill</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Customer/Party</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 for a Cash Bill; Party selection for a Party Bill</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Search Item (F2)</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Item-name search/autocomplete</w:t>
            </w:r>
          </w:p>
        </w:tc>
      </w:tr>
    </w:tbl>
    <w:p>
      <w:pPr>
        <w:spacing w:after="120"/>
      </w:pPr>
    </w:p>
    <w:p>
      <w:pPr>
        <w:pStyle w:val="Heading2"/>
      </w:pPr>
      <w:r>
        <w:t xml:space="preserve">10.3 Item Entry</w:t>
      </w:r>
    </w:p>
    <w:p>
      <w:pPr>
        <w:spacing w:after="120"/>
      </w:pPr>
      <w:r>
        <w:t xml:space="preserve">The user searches/selects an item by name; selecting it loads the applicable saved pricing. The user enters quantity, can edit the applicable MRP/discount/rate, can remove a line, and can add a missing item without abandoning the bill. Selecting an item that is already on the bill adds it as a new line rather than merging quantities with the existing line — the user can edit or remove either line independently.</w:t>
      </w:r>
    </w:p>
    <w:p>
      <w:pPr>
        <w:shd w:fill="EAF1FB" w:color="auto" w:val="clear"/>
        <w:spacing w:after="120"/>
      </w:pPr>
      <w:r>
        <w:rPr>
          <w:b/>
          <w:bCs/>
        </w:rPr>
        <w:t xml:space="preserve">Quantity is a positive whole number (1, 2, 3…).</w:t>
      </w:r>
      <w:r>
        <w:t xml:space="preserve"> The grid accepts no decimals; zero, negative and fractional entries are rejected.</w:t>
      </w:r>
    </w:p>
    <w:p>
      <w:pPr>
        <w:pStyle w:val="Heading2"/>
      </w:pPr>
      <w:r>
        <w:t xml:space="preserve">10.4 Final New Bill Table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Column</w:t>
            </w:r>
          </w:p>
        </w:tc>
        <w:tc>
          <w:tcPr>
            <w:tcW w:type="dxa" w:w="75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Content</w:t>
            </w:r>
          </w:p>
        </w:tc>
      </w:tr>
      <w:tr>
        <w:trPr>
          <w:tblHeader w:val="false"/>
        </w:trPr>
        <w:tc>
          <w:tcPr>
            <w:tcW w:type="dxa" w:w="1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S.No.</w:t>
            </w:r>
          </w:p>
        </w:tc>
        <w:tc>
          <w:tcPr>
            <w:tcW w:type="dxa" w:w="7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Line number</w:t>
            </w:r>
          </w:p>
        </w:tc>
      </w:tr>
      <w:tr>
        <w:trPr>
          <w:tblHeader w:val="false"/>
        </w:trPr>
        <w:tc>
          <w:tcPr>
            <w:tcW w:type="dxa" w:w="1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 Name</w:t>
            </w:r>
          </w:p>
        </w:tc>
        <w:tc>
          <w:tcPr>
            <w:tcW w:type="dxa" w:w="7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Selected item</w:t>
            </w:r>
          </w:p>
        </w:tc>
      </w:tr>
      <w:tr>
        <w:trPr>
          <w:tblHeader w:val="false"/>
        </w:trPr>
        <w:tc>
          <w:tcPr>
            <w:tcW w:type="dxa" w:w="1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Unit</w:t>
            </w:r>
          </w:p>
        </w:tc>
        <w:tc>
          <w:tcPr>
            <w:tcW w:type="dxa" w:w="7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Saved unit (Pcs / Pkg-Pack / Box)</w:t>
            </w:r>
          </w:p>
        </w:tc>
      </w:tr>
      <w:tr>
        <w:trPr>
          <w:tblHeader w:val="false"/>
        </w:trPr>
        <w:tc>
          <w:tcPr>
            <w:tcW w:type="dxa" w:w="1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 (₹)</w:t>
            </w:r>
          </w:p>
        </w:tc>
        <w:tc>
          <w:tcPr>
            <w:tcW w:type="dxa" w:w="7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 for an MRP Item; applicable Net Rate for a Net Rate Item</w:t>
            </w:r>
          </w:p>
        </w:tc>
      </w:tr>
      <w:tr>
        <w:trPr>
          <w:tblHeader w:val="false"/>
        </w:trPr>
        <w:tc>
          <w:tcPr>
            <w:tcW w:type="dxa" w:w="1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Disc. (%)</w:t>
            </w:r>
          </w:p>
        </w:tc>
        <w:tc>
          <w:tcPr>
            <w:tcW w:type="dxa" w:w="7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Applicable discount for an MRP Item; — for a Net Rate Item</w:t>
            </w:r>
          </w:p>
        </w:tc>
      </w:tr>
      <w:tr>
        <w:trPr>
          <w:tblHeader w:val="false"/>
        </w:trPr>
        <w:tc>
          <w:tcPr>
            <w:tcW w:type="dxa" w:w="1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Rate (₹)</w:t>
            </w:r>
          </w:p>
        </w:tc>
        <w:tc>
          <w:tcPr>
            <w:tcW w:type="dxa" w:w="7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Applicable final rate</w:t>
            </w:r>
          </w:p>
        </w:tc>
      </w:tr>
      <w:tr>
        <w:trPr>
          <w:tblHeader w:val="false"/>
        </w:trPr>
        <w:tc>
          <w:tcPr>
            <w:tcW w:type="dxa" w:w="15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Qty</w:t>
            </w:r>
          </w:p>
        </w:tc>
        <w:tc>
          <w:tcPr>
            <w:tcW w:type="dxa" w:w="75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Bill quantity (whole number)</w:t>
            </w:r>
          </w:p>
        </w:tc>
      </w:tr>
      <w:tr>
        <w:trPr>
          <w:tblHeader w:val="false"/>
        </w:trPr>
        <w:tc>
          <w:tcPr>
            <w:tcW w:type="dxa" w:w="1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Amount (₹)</w:t>
            </w:r>
          </w:p>
        </w:tc>
        <w:tc>
          <w:tcPr>
            <w:tcW w:type="dxa" w:w="75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Rate × Qty</w:t>
            </w:r>
          </w:p>
        </w:tc>
      </w:tr>
    </w:tbl>
    <w:p>
      <w:pPr>
        <w:spacing w:after="120"/>
      </w:pPr>
    </w:p>
    <w:p>
      <w:pPr>
        <w:spacing w:after="120"/>
      </w:pPr>
      <w:r>
        <w:t xml:space="preserve">Item Type, Part Category, Compatible Bikes and Payment Mode are never columns on this grid.</w:t>
      </w:r>
    </w:p>
    <w:p>
      <w:pPr>
        <w:pStyle w:val="Heading2"/>
      </w:pPr>
      <w:r>
        <w:t xml:space="preserve">10.5 Net Rate Item Display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Bill column</w:t>
            </w:r>
          </w:p>
        </w:tc>
        <w:tc>
          <w:tcPr>
            <w:tcW w:type="dxa" w:w="66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Net Rate Item display</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 (₹)</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Applicable Net Rate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Disc. (%)</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Rate (₹)</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Same applicable Net Rate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Qty</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Entered quantity</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Amount (₹)</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Rate × Qty</w:t>
            </w:r>
          </w:p>
        </w:tc>
      </w:tr>
    </w:tbl>
    <w:p>
      <w:pPr>
        <w:spacing w:after="120"/>
      </w:pPr>
    </w:p>
    <w:p>
      <w:pPr>
        <w:pStyle w:val="Heading2"/>
      </w:pPr>
      <w:r>
        <w:t xml:space="preserve">10.6 MRP Item Display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Bill column</w:t>
            </w:r>
          </w:p>
        </w:tc>
        <w:tc>
          <w:tcPr>
            <w:tcW w:type="dxa" w:w="66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MRP Item display</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 (₹)</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Item-linked MRP, or a bill-time temporary/permanent edited value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Disc. (%)</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Applicable Item/Party/Cash discount</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Rate (₹)</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Calculated/edited final rate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Qty</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Entered quantity</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Amount (₹)</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Rate × Qty</w:t>
            </w:r>
          </w:p>
        </w:tc>
      </w:tr>
    </w:tbl>
    <w:p>
      <w:pPr>
        <w:spacing w:after="120"/>
      </w:pPr>
    </w:p>
    <w:p>
      <w:pPr>
        <w:pStyle w:val="Heading2"/>
      </w:pPr>
      <w:r>
        <w:t xml:space="preserve">10.7 Item-Grid Display Limit and Scrolling</w:t>
      </w:r>
    </w:p>
    <w:p>
      <w:pPr>
        <w:spacing w:after="120"/>
      </w:pPr>
      <w:r>
        <w:t xml:space="preserve">The grid displays a maximum of 15 rows at one time — a display limit, not an item-count limit. A bill may hold hundreds or thousands of lines; row 16 onward is reached with an internal vertical scrollbar. The grid header stays fixed while the body scrolls. Adding a line beyond the visible area automatically scrolls/focuses to it. Totals and the primary bill controls stay accessible outside the scrolling grid, so the page never grows long because of a large bill.</w:t>
      </w:r>
    </w:p>
    <w:p>
      <w:pPr>
        <w:pStyle w:val="Heading2"/>
      </w:pPr>
      <w:r>
        <w:t xml:space="preserve">10.8 Bill Calculations</w:t>
      </w:r>
    </w:p>
    <w:p>
      <w:pPr>
        <w:pStyle w:val="ListParagraph"/>
        <w:numPr>
          <w:ilvl w:val="0"/>
          <w:numId w:val="2"/>
        </w:numPr>
        <w:spacing w:after="60"/>
      </w:pPr>
      <w:r>
        <w:t xml:space="preserve">Line Amount = applicable Rate × Quantity.</w:t>
      </w:r>
    </w:p>
    <w:p>
      <w:pPr>
        <w:pStyle w:val="ListParagraph"/>
        <w:numPr>
          <w:ilvl w:val="0"/>
          <w:numId w:val="2"/>
        </w:numPr>
        <w:spacing w:after="60"/>
      </w:pPr>
      <w:r>
        <w:t xml:space="preserve">Total Quantity = sum of all line quantities.</w:t>
      </w:r>
    </w:p>
    <w:p>
      <w:pPr>
        <w:pStyle w:val="ListParagraph"/>
        <w:numPr>
          <w:ilvl w:val="0"/>
          <w:numId w:val="2"/>
        </w:numPr>
        <w:spacing w:after="60"/>
      </w:pPr>
      <w:r>
        <w:t xml:space="preserve">Total MRP reflects MRP Items only; Net Rate Items have no MRP concept even though their applicable rate occupies the MRP column position.</w:t>
      </w:r>
    </w:p>
    <w:p>
      <w:pPr>
        <w:pStyle w:val="ListParagraph"/>
        <w:numPr>
          <w:ilvl w:val="0"/>
          <w:numId w:val="2"/>
        </w:numPr>
        <w:spacing w:after="60"/>
      </w:pPr>
      <w:r>
        <w:t xml:space="preserve">Total Discount reflects MRP Items only.</w:t>
      </w:r>
    </w:p>
    <w:p>
      <w:pPr>
        <w:pStyle w:val="ListParagraph"/>
        <w:numPr>
          <w:ilvl w:val="0"/>
          <w:numId w:val="2"/>
        </w:numPr>
        <w:spacing w:after="60"/>
      </w:pPr>
      <w:r>
        <w:t xml:space="preserve">Net Amount = total of all line amounts, before round-off.</w:t>
      </w:r>
    </w:p>
    <w:p>
      <w:pPr>
        <w:pStyle w:val="ListParagraph"/>
        <w:numPr>
          <w:ilvl w:val="0"/>
          <w:numId w:val="2"/>
        </w:numPr>
        <w:spacing w:after="60"/>
      </w:pPr>
      <w:r>
        <w:t xml:space="preserve">Round Off is calculated automatically to the nearest whole Rupee, and the user can manually increase or decrease it by any amount in real time before saving.</w:t>
      </w:r>
    </w:p>
    <w:p>
      <w:pPr>
        <w:pStyle w:val="ListParagraph"/>
        <w:numPr>
          <w:ilvl w:val="0"/>
          <w:numId w:val="2"/>
        </w:numPr>
        <w:spacing w:after="60"/>
      </w:pPr>
      <w:r>
        <w:t xml:space="preserve">Grand Total = Net Amount + Round Off.</w:t>
      </w:r>
    </w:p>
    <w:p>
      <w:pPr>
        <w:pStyle w:val="ListParagraph"/>
        <w:numPr>
          <w:ilvl w:val="0"/>
          <w:numId w:val="2"/>
        </w:numPr>
        <w:spacing w:after="60"/>
      </w:pPr>
      <w:r>
        <w:t xml:space="preserve">No GST/tax is calculated anywhere.</w:t>
      </w:r>
    </w:p>
    <w:p>
      <w:pPr>
        <w:pStyle w:val="Heading2"/>
      </w:pPr>
      <w:r>
        <w:t xml:space="preserve">10.9 Party Bill Balance</w:t>
      </w:r>
    </w:p>
    <w:p>
      <w:pPr>
        <w:spacing w:after="120"/>
      </w:pPr>
      <w:r>
        <w:t xml:space="preserve">The Party's stored Current Balance as it stands before this bill is shown as Previous Balance. This bill's Grand Total is added to it and shown as Total Due (Previous Balance + Grand Total). Neither line applies to a Cash Bill. Later Party payments are recorded separately through Payment Vouchers (Section 13).</w:t>
      </w:r>
    </w:p>
    <w:p>
      <w:pPr>
        <w:pStyle w:val="Heading2"/>
      </w:pPr>
      <w:r>
        <w:t xml:space="preserve">10.10 Bill Save Effects</w:t>
      </w:r>
    </w:p>
    <w:p>
      <w:pPr>
        <w:pStyle w:val="ListParagraph"/>
        <w:numPr>
          <w:ilvl w:val="0"/>
          <w:numId w:val="2"/>
        </w:numPr>
        <w:spacing w:after="60"/>
      </w:pPr>
      <w:r>
        <w:t xml:space="preserve">Saving a Cash Bill immediately increases Cash in Hand by its Grand Total (Section 15).</w:t>
      </w:r>
    </w:p>
    <w:p>
      <w:pPr>
        <w:pStyle w:val="ListParagraph"/>
        <w:numPr>
          <w:ilvl w:val="0"/>
          <w:numId w:val="2"/>
        </w:numPr>
        <w:spacing w:after="60"/>
      </w:pPr>
      <w:r>
        <w:t xml:space="preserve">Saving a Party Bill immediately increases the selected Party's Current Balance by its Grand Total (Section 15).</w:t>
      </w:r>
    </w:p>
    <w:p>
      <w:pPr>
        <w:pStyle w:val="ListParagraph"/>
        <w:numPr>
          <w:ilvl w:val="0"/>
          <w:numId w:val="2"/>
        </w:numPr>
        <w:spacing w:after="60"/>
      </w:pPr>
      <w:r>
        <w:t xml:space="preserve">No Payment Voucher is auto-created for a Cash Bill.</w:t>
      </w:r>
    </w:p>
    <w:p>
      <w:pPr>
        <w:pStyle w:val="ListParagraph"/>
        <w:numPr>
          <w:ilvl w:val="0"/>
          <w:numId w:val="2"/>
        </w:numPr>
        <w:spacing w:after="60"/>
      </w:pPr>
      <w:r>
        <w:t xml:space="preserve">No payment mode is ever selected on a bill.</w:t>
      </w:r>
    </w:p>
    <w:p>
      <w:pPr>
        <w:pStyle w:val="Heading2"/>
      </w:pPr>
      <w:r>
        <w:t xml:space="preserve">10.11 Editing and Deleting</w:t>
      </w:r>
    </w:p>
    <w:p>
      <w:pPr>
        <w:shd w:fill="EAF1FB" w:color="auto" w:val="clear"/>
        <w:spacing w:after="120"/>
      </w:pPr>
      <w:r>
        <w:t xml:space="preserve">An active (non-deleted) saved Bill whose Party, if any, is also active can be opened for editing, or deleted, from any screen that displays it (Section 20), using this same screen in edit mode. A deleted Bill cannot be opened for editing; its Edit icon is disabled and only View/Print remain, alongside a Restore action that is available only while the Bill's Party, if any, is active (Section 20.7).</w:t>
      </w:r>
    </w:p>
    <w:p>
      <w:pPr>
        <w:pStyle w:val="Heading1"/>
      </w:pPr>
      <w:r>
        <w:t xml:space="preserve">11. Bill Printing</w:t>
      </w:r>
    </w:p>
    <w:p>
      <w:pPr>
        <w:pStyle w:val="ListParagraph"/>
        <w:numPr>
          <w:ilvl w:val="0"/>
          <w:numId w:val="2"/>
        </w:numPr>
        <w:spacing w:after="60"/>
      </w:pPr>
      <w:r>
        <w:t xml:space="preserve">Shop header information (name, address, phone, optional logo) comes from Shop Profile, per its print settings.</w:t>
      </w:r>
    </w:p>
    <w:p>
      <w:pPr>
        <w:pStyle w:val="ListParagraph"/>
        <w:numPr>
          <w:ilvl w:val="0"/>
          <w:numId w:val="2"/>
        </w:numPr>
        <w:spacing w:after="60"/>
      </w:pPr>
      <w:r>
        <w:t xml:space="preserve">The bill item table contains only the columns in Section 10.4. Part Category and Compatible Bikes are never printed.</w:t>
      </w:r>
    </w:p>
    <w:p>
      <w:pPr>
        <w:pStyle w:val="ListParagraph"/>
        <w:numPr>
          <w:ilvl w:val="0"/>
          <w:numId w:val="2"/>
        </w:numPr>
        <w:spacing w:after="60"/>
      </w:pPr>
      <w:r>
        <w:t xml:space="preserve">A Net Rate Item prints exactly as it displays on screen: the applicable rate, — for discount, and the same rate again in the Rate column.</w:t>
      </w:r>
    </w:p>
    <w:p>
      <w:pPr>
        <w:pStyle w:val="ListParagraph"/>
        <w:numPr>
          <w:ilvl w:val="0"/>
          <w:numId w:val="2"/>
        </w:numPr>
        <w:spacing w:after="60"/>
      </w:pPr>
      <w:r>
        <w:t xml:space="preserve">A Party Bill prints its Previous Balance and Total Due beneath the Grand Total (Section 10.9); a Cash Bill does not.</w:t>
      </w:r>
    </w:p>
    <w:p>
      <w:pPr>
        <w:pStyle w:val="ListParagraph"/>
        <w:numPr>
          <w:ilvl w:val="0"/>
          <w:numId w:val="2"/>
        </w:numPr>
        <w:spacing w:after="60"/>
      </w:pPr>
      <w:r>
        <w:t xml:space="preserve">Historical bills retain their transaction-time MRP, discount, rate, quantity and amount, except where the user has deliberately edited that specific bill (Section 20).</w:t>
      </w:r>
    </w:p>
    <w:p>
      <w:pPr>
        <w:pStyle w:val="ListParagraph"/>
        <w:numPr>
          <w:ilvl w:val="0"/>
          <w:numId w:val="2"/>
        </w:numPr>
        <w:spacing w:after="60"/>
      </w:pPr>
      <w:r>
        <w:t xml:space="preserve">A bill that has been edited since it was first saved shows a small “Revised” indicator with the latest edit date, both on screen and on reprint. Its Bill No. never changes.</w:t>
      </w:r>
    </w:p>
    <w:p>
      <w:pPr>
        <w:pStyle w:val="ListParagraph"/>
        <w:numPr>
          <w:ilvl w:val="0"/>
          <w:numId w:val="2"/>
        </w:numPr>
        <w:spacing w:after="60"/>
      </w:pPr>
      <w:r>
        <w:t xml:space="preserve">A bill that has been deleted shows a small “Deleted” indicator with the deletion date, both on screen and on reprint. A bill can carry both the Revised and Deleted indicators at once, if it was edited at some point before later being deleted — both facts are kept and shown.</w:t>
      </w:r>
    </w:p>
    <w:p>
      <w:pPr>
        <w:pStyle w:val="ListParagraph"/>
        <w:numPr>
          <w:ilvl w:val="0"/>
          <w:numId w:val="2"/>
        </w:numPr>
        <w:spacing w:after="60"/>
      </w:pPr>
      <w:r>
        <w:t xml:space="preserve">No GST/tax section is printed.</w:t>
      </w:r>
    </w:p>
    <w:p>
      <w:pPr>
        <w:pStyle w:val="Heading1"/>
      </w:pPr>
      <w:r>
        <w:t xml:space="preserve">12. Daybook</w:t>
      </w:r>
    </w:p>
    <w:p>
      <w:pPr>
        <w:spacing w:after="120"/>
      </w:pPr>
      <w:r>
        <w:t xml:space="preserve">A bill-record screen, not a payment-voucher screen.</w:t>
      </w:r>
    </w:p>
    <w:p>
      <w:pPr>
        <w:pStyle w:val="Heading2"/>
      </w:pPr>
      <w:r>
        <w:t xml:space="preserve">12.1 Filters</w:t>
      </w:r>
    </w:p>
    <w:p>
      <w:pPr>
        <w:spacing w:after="120"/>
      </w:pPr>
      <w:r>
        <w:t xml:space="preserve">From Date, To Date, Bill Type (All / Cash Bill / Party Bill), Customer/Party, Keyword (Bill No., Party Name or Item Name), an “Include deleted bills” toggle (off by default), Search, Clear.</w:t>
      </w:r>
    </w:p>
    <w:p>
      <w:pPr>
        <w:pStyle w:val="Heading2"/>
      </w:pPr>
      <w:r>
        <w:t xml:space="preserve">12.2 Summary</w:t>
      </w:r>
    </w:p>
    <w:p>
      <w:pPr>
        <w:spacing w:after="120"/>
      </w:pPr>
      <w:r>
        <w:t xml:space="preserve">Total Bills, Total Sales, Cash Bill Sales, Party Sales — totalled only over currently active (non-deleted) bills, regardless of whether the “Include deleted bills” toggle is on for the table below. A deleted bill is excluded from every summary figure, exactly as if it did not exist for reporting purposes, even though it may still be visible in the table with its Deleted tag.</w:t>
      </w:r>
    </w:p>
    <w:p>
      <w:pPr>
        <w:pStyle w:val="Heading2"/>
      </w:pPr>
      <w:r>
        <w:t xml:space="preserve">12.3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Column</w:t>
            </w:r>
          </w:p>
        </w:tc>
        <w:tc>
          <w:tcPr>
            <w:tcW w:type="dxa" w:w="72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Requirement</w:t>
            </w:r>
          </w:p>
        </w:tc>
      </w:tr>
      <w:tr>
        <w:trPr>
          <w:tblHeader w:val="false"/>
        </w:trPr>
        <w:tc>
          <w:tcPr>
            <w:tcW w:type="dxa" w:w="1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S.No.</w:t>
            </w:r>
          </w:p>
        </w:tc>
        <w:tc>
          <w:tcPr>
            <w:tcW w:type="dxa" w:w="7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Sequence</w:t>
            </w:r>
          </w:p>
        </w:tc>
      </w:tr>
      <w:tr>
        <w:trPr>
          <w:tblHeader w:val="false"/>
        </w:trPr>
        <w:tc>
          <w:tcPr>
            <w:tcW w:type="dxa" w:w="1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Date</w:t>
            </w:r>
          </w:p>
        </w:tc>
        <w:tc>
          <w:tcPr>
            <w:tcW w:type="dxa" w:w="7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Bill date</w:t>
            </w:r>
          </w:p>
        </w:tc>
      </w:tr>
      <w:tr>
        <w:trPr>
          <w:tblHeader w:val="false"/>
        </w:trPr>
        <w:tc>
          <w:tcPr>
            <w:tcW w:type="dxa" w:w="1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Bill No.</w:t>
            </w:r>
          </w:p>
        </w:tc>
        <w:tc>
          <w:tcPr>
            <w:tcW w:type="dxa" w:w="7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Saved bill number</w:t>
            </w:r>
          </w:p>
        </w:tc>
      </w:tr>
      <w:tr>
        <w:trPr>
          <w:tblHeader w:val="false"/>
        </w:trPr>
        <w:tc>
          <w:tcPr>
            <w:tcW w:type="dxa" w:w="1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Customer / Party</w:t>
            </w:r>
          </w:p>
        </w:tc>
        <w:tc>
          <w:tcPr>
            <w:tcW w:type="dxa" w:w="7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 or selected Party</w:t>
            </w:r>
          </w:p>
        </w:tc>
      </w:tr>
      <w:tr>
        <w:trPr>
          <w:tblHeader w:val="false"/>
        </w:trPr>
        <w:tc>
          <w:tcPr>
            <w:tcW w:type="dxa" w:w="1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Bill Type</w:t>
            </w:r>
          </w:p>
        </w:tc>
        <w:tc>
          <w:tcPr>
            <w:tcW w:type="dxa" w:w="7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 Bill / Party Bill only</w:t>
            </w:r>
          </w:p>
        </w:tc>
      </w:tr>
      <w:tr>
        <w:trPr>
          <w:tblHeader w:val="false"/>
        </w:trPr>
        <w:tc>
          <w:tcPr>
            <w:tcW w:type="dxa" w:w="1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Total Amount</w:t>
            </w:r>
          </w:p>
        </w:tc>
        <w:tc>
          <w:tcPr>
            <w:tcW w:type="dxa" w:w="7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Saved bill total</w:t>
            </w:r>
          </w:p>
        </w:tc>
      </w:tr>
      <w:tr>
        <w:trPr>
          <w:tblHeader w:val="false"/>
        </w:trPr>
        <w:tc>
          <w:tcPr>
            <w:tcW w:type="dxa" w:w="1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Status</w:t>
            </w:r>
          </w:p>
        </w:tc>
        <w:tc>
          <w:tcPr>
            <w:tcW w:type="dxa" w:w="7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Blank for a normal bill; “Revised” and/or “Deleted” tags as applicable</w:t>
            </w:r>
          </w:p>
        </w:tc>
      </w:tr>
      <w:tr>
        <w:trPr>
          <w:tblHeader w:val="false"/>
        </w:trPr>
        <w:tc>
          <w:tcPr>
            <w:tcW w:type="dxa" w:w="1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Action</w:t>
            </w:r>
          </w:p>
        </w:tc>
        <w:tc>
          <w:tcPr>
            <w:tcW w:type="dxa" w:w="7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View / Print always; Edit / Delete only while the bill and its Party (if any) are active; Restore once deleted, only while its Party (if any) is active</w:t>
            </w:r>
          </w:p>
        </w:tc>
      </w:tr>
    </w:tbl>
    <w:p>
      <w:pPr>
        <w:spacing w:after="120"/>
      </w:pPr>
    </w:p>
    <w:p>
      <w:pPr>
        <w:spacing w:after="120"/>
      </w:pPr>
      <w:r>
        <w:t xml:space="preserve">Payment Mode never appears in Daybook. Bill duplication is not part of this specification.</w:t>
      </w:r>
    </w:p>
    <w:p>
      <w:pPr>
        <w:pStyle w:val="Heading1"/>
      </w:pPr>
      <w:r>
        <w:t xml:space="preserve">13. Payment Vouchers</w:t>
      </w:r>
    </w:p>
    <w:p>
      <w:pPr>
        <w:spacing w:after="120"/>
      </w:pPr>
      <w:r>
        <w:t xml:space="preserve">Payment Vouchers are separate from bills.</w:t>
      </w:r>
    </w:p>
    <w:p>
      <w:pPr>
        <w:pStyle w:val="Heading2"/>
      </w:pPr>
      <w:r>
        <w:t xml:space="preserve">13.1 Party Payment Voucher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Field</w:t>
            </w:r>
          </w:p>
        </w:tc>
        <w:tc>
          <w:tcPr>
            <w:tcW w:type="dxa" w:w="66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Requirement</w:t>
            </w:r>
          </w:p>
        </w:tc>
      </w:tr>
      <w:tr>
        <w:trPr>
          <w:tblHeader w:val="false"/>
        </w:trPr>
        <w:tc>
          <w:tcPr>
            <w:tcW w:type="dxa" w:w="24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Voucher No.</w:t>
            </w:r>
          </w:p>
        </w:tc>
        <w:tc>
          <w:tcPr>
            <w:tcW w:type="dxa" w:w="66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System generated and read-only</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Date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Amount</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 positive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Payment Mode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Exactly Cash or Online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Reference No.</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 especially useful for Online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Remarks</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Save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Save voucher</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Save &amp; New</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Save and open a new voucher</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Cancel</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Discard</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Search / View</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Find/view saved vouchers</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Edit / Delete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See Section 20</w:t>
            </w:r>
          </w:p>
        </w:tc>
      </w:tr>
    </w:tbl>
    <w:p>
      <w:pPr>
        <w:spacing w:after="120"/>
      </w:pPr>
    </w:p>
    <w:p>
      <w:pPr>
        <w:spacing w:after="120"/>
      </w:pPr>
      <w:r>
        <w:t xml:space="preserve">A Party Payment decreases Party Current Balance and increases Cash in Hand — regardless of whether its Payment Mode is Cash or Online. Cash and Online are never tracked as separate balances.</w:t>
      </w:r>
    </w:p>
    <w:p>
      <w:pPr>
        <w:pStyle w:val="ListParagraph"/>
        <w:numPr>
          <w:ilvl w:val="0"/>
          <w:numId w:val="2"/>
        </w:numPr>
        <w:spacing w:after="60"/>
      </w:pPr>
      <w:r>
        <w:t xml:space="preserve">Online is not a sales category.</w:t>
      </w:r>
    </w:p>
    <w:p>
      <w:pPr>
        <w:pStyle w:val="ListParagraph"/>
        <w:numPr>
          <w:ilvl w:val="0"/>
          <w:numId w:val="2"/>
        </w:numPr>
        <w:spacing w:after="60"/>
      </w:pPr>
      <w:r>
        <w:t xml:space="preserve">Party Payments can settle old dues, so they are never assumed to equal current-period Party Sales.</w:t>
      </w:r>
    </w:p>
    <w:p>
      <w:pPr>
        <w:pStyle w:val="ListParagraph"/>
        <w:numPr>
          <w:ilvl w:val="0"/>
          <w:numId w:val="2"/>
        </w:numPr>
        <w:shd w:fill="EAF1FB" w:color="auto" w:val="clear"/>
        <w:spacing w:after="60"/>
      </w:pPr>
      <w:r>
        <w:t xml:space="preserve">A Party marked deleted cannot be selected on a new Payment Voucher; its existing vouchers stay visible but locked from Edit, Delete and Restore, exactly like its Bills (Section 9.6, Section 20).</w:t>
      </w:r>
    </w:p>
    <w:p>
      <w:pPr>
        <w:pStyle w:val="Heading2"/>
      </w:pPr>
      <w:r>
        <w:t xml:space="preserve">13.2 Payment Mode</w:t>
      </w:r>
    </w:p>
    <w:p>
      <w:pPr>
        <w:spacing w:after="120"/>
      </w:pPr>
      <w:r>
        <w:t xml:space="preserve">Only Cash and Online. No separate UPI, Bank Transfer, NEFT, RTGS, Card or Cheque modes.</w:t>
      </w:r>
    </w:p>
    <w:p>
      <w:pPr>
        <w:pStyle w:val="Heading1"/>
      </w:pPr>
      <w:r>
        <w:t xml:space="preserve">14. Suppliers and Supplier Payments</w:t>
      </w:r>
    </w:p>
    <w:p>
      <w:pPr>
        <w:spacing w:after="120"/>
      </w:pPr>
      <w:r>
        <w:t xml:space="preserve">Supplier functionality is deliberately limited to supplier master data and payment tracking.</w:t>
      </w:r>
    </w:p>
    <w:p>
      <w:pPr>
        <w:pStyle w:val="Heading2"/>
      </w:pPr>
      <w:r>
        <w:t xml:space="preserve">14.1 Supplier Master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Field</w:t>
            </w:r>
          </w:p>
        </w:tc>
        <w:tc>
          <w:tcPr>
            <w:tcW w:type="dxa" w:w="66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Requirement</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Supplier Name *</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Mandatory</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Phone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City</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Action</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Select / View / Edit / Delete</w:t>
            </w:r>
          </w:p>
        </w:tc>
      </w:tr>
    </w:tbl>
    <w:p>
      <w:pPr>
        <w:spacing w:after="120"/>
      </w:pPr>
    </w:p>
    <w:p>
      <w:pPr>
        <w:shd w:fill="EAF1FB" w:color="auto" w:val="clear"/>
        <w:spacing w:after="120"/>
      </w:pPr>
      <w:r>
        <w:t xml:space="preserve">No supplier opening balance. No supplier current payable. No supplier outstanding. No purchase bill/purchase ledger. A Supplier carries no balance, so it can be marked deleted at any time — there is no zero-balance guard, unlike a Party. Deleting a Supplier is a soft delete, with one confirmation step stating that its record and payment history will remain but can no longer be edited, deleted or restored until the Supplier is restored, and that it will no longer be selectable for a new payment. Historical Supplier Payments keep their own frozen copy of the supplier's name (Section 21), so they remain fully readable afterward, and the Supplier can be restored at any time (Section 20.7).</w:t>
      </w:r>
    </w:p>
    <w:p>
      <w:pPr>
        <w:pStyle w:val="Heading2"/>
      </w:pPr>
      <w:r>
        <w:t xml:space="preserve">14.2 Supplier Page</w:t>
      </w:r>
    </w:p>
    <w:p>
      <w:pPr>
        <w:shd w:fill="EAF1FB" w:color="auto" w:val="clear"/>
        <w:spacing w:after="120"/>
      </w:pPr>
      <w:r>
        <w:t xml:space="preserve">Supplier details. Payment history — every row carries Edit and Delete actions while active (Section 20). A deleted Supplier shows a “Deleted” banner and a Restore action, matching the Selected Party page; while the Supplier is deleted, Edit, Delete and Restore are disabled on every one of its payments.</w:t>
      </w:r>
    </w:p>
    <w:p>
      <w:pPr>
        <w:pStyle w:val="Heading2"/>
      </w:pPr>
      <w:r>
        <w:t xml:space="preserve">14.3 Supplier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Field</w:t>
            </w:r>
          </w:p>
        </w:tc>
        <w:tc>
          <w:tcPr>
            <w:tcW w:type="dxa" w:w="66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Requirement</w:t>
            </w:r>
          </w:p>
        </w:tc>
      </w:tr>
      <w:tr>
        <w:trPr>
          <w:tblHeader w:val="false"/>
        </w:trPr>
        <w:tc>
          <w:tcPr>
            <w:tcW w:type="dxa" w:w="24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Payment No.</w:t>
            </w:r>
          </w:p>
        </w:tc>
        <w:tc>
          <w:tcPr>
            <w:tcW w:type="dxa" w:w="66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System generated and read-only</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Supplier</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Date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Amount</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Payment Mode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Exactly Cash or Online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Reference No.</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Remarks</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Save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Record outgoing payment</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Cancel</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Discard</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Edit / Delete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See Section 20</w:t>
            </w:r>
          </w:p>
        </w:tc>
      </w:tr>
    </w:tbl>
    <w:p>
      <w:pPr>
        <w:spacing w:after="120"/>
      </w:pPr>
    </w:p>
    <w:p>
      <w:pPr>
        <w:spacing w:after="120"/>
      </w:pPr>
      <w:r>
        <w:t xml:space="preserve">Supplier Payment is an outgoing transaction. It decreases Cash in Hand regardless of Payment Mode — both Cash and Online reduce the same combined figure. Supplier payment history remains available indefinitely.</w:t>
      </w:r>
    </w:p>
    <w:p>
      <w:pPr>
        <w:pStyle w:val="Heading1"/>
      </w:pPr>
      <w:r>
        <w:t xml:space="preserve">15. Cash in Hand</w:t>
      </w:r>
    </w:p>
    <w:p>
      <w:pPr>
        <w:spacing w:after="120"/>
      </w:pPr>
      <w:r>
        <w:t xml:space="preserve">Cash in Hand is one combined figure representing the total money the shop has — whether physically as cash or sitting in the bank. There is no separate physical-cash balance and online balance anywhere in the system.</w:t>
      </w:r>
    </w:p>
    <w:p>
      <w:pPr>
        <w:pStyle w:val="Heading2"/>
      </w:pPr>
      <w:r>
        <w:t xml:space="preserve">15.1 What It Represents</w:t>
      </w:r>
    </w:p>
    <w:p>
      <w:pPr>
        <w:shd w:fill="EAF1FB" w:color="auto" w:val="clear"/>
        <w:spacing w:after="120"/>
      </w:pPr>
      <w:r>
        <w:t xml:space="preserve">The correct value of each stored figure is defined by these two formulas, counting only active (non-deleted) records:</w:t>
      </w:r>
    </w:p>
    <w:p>
      <w:pPr>
        <w:pStyle w:val="ListParagraph"/>
        <w:numPr>
          <w:ilvl w:val="0"/>
          <w:numId w:val="2"/>
        </w:numPr>
        <w:shd w:fill="EAF1FB" w:color="auto" w:val="clear"/>
        <w:spacing w:after="60"/>
      </w:pPr>
      <w:r>
        <w:rPr>
          <w:b/>
          <w:bCs/>
        </w:rPr>
        <w:t xml:space="preserve">Cash in Hand</w:t>
      </w:r>
      <w:r>
        <w:t xml:space="preserve"> = Opening Cash in Hand + active Cash Bills + active Party Payments (any mode) − active Supplier Payments (any mode).</w:t>
      </w:r>
    </w:p>
    <w:p>
      <w:pPr>
        <w:pStyle w:val="ListParagraph"/>
        <w:numPr>
          <w:ilvl w:val="0"/>
          <w:numId w:val="2"/>
        </w:numPr>
        <w:shd w:fill="EAF1FB" w:color="auto" w:val="clear"/>
        <w:spacing w:after="60"/>
      </w:pPr>
      <w:r>
        <w:rPr>
          <w:b/>
          <w:bCs/>
        </w:rPr>
        <w:t xml:space="preserve">Party Current Balance</w:t>
      </w:r>
      <w:r>
        <w:t xml:space="preserve"> = opening_balance + active Party Bills − active Party Payments.</w:t>
      </w:r>
    </w:p>
    <w:p>
      <w:pPr>
        <w:shd w:fill="EAF1FB" w:color="auto" w:val="clear"/>
        <w:spacing w:after="120"/>
      </w:pPr>
      <w:r>
        <w:t xml:space="preserve">These formulas are the reference used by Recalculate Balances (Section 20.9) to verify the stored figures. They are not the method used to calculate either figure on every read (Section 15.3).</w:t>
      </w:r>
    </w:p>
    <w:p>
      <w:pPr>
        <w:pStyle w:val="Heading2"/>
      </w:pPr>
      <w:r>
        <w:t xml:space="preserve">15.2 Rules</w:t>
      </w:r>
    </w:p>
    <w:p>
      <w:pPr>
        <w:pStyle w:val="ListParagraph"/>
        <w:numPr>
          <w:ilvl w:val="0"/>
          <w:numId w:val="2"/>
        </w:numPr>
        <w:spacing w:after="60"/>
      </w:pPr>
      <w:r>
        <w:t xml:space="preserve">A Cash Bill increases Cash in Hand the moment it is saved.</w:t>
      </w:r>
    </w:p>
    <w:p>
      <w:pPr>
        <w:pStyle w:val="ListParagraph"/>
        <w:numPr>
          <w:ilvl w:val="0"/>
          <w:numId w:val="2"/>
        </w:numPr>
        <w:spacing w:after="60"/>
      </w:pPr>
      <w:r>
        <w:t xml:space="preserve">A Party Bill does not increase Cash in Hand directly — it increases that Party's receivable. Cash in Hand only rises when a Party Payment against it is actually recorded.</w:t>
      </w:r>
    </w:p>
    <w:p>
      <w:pPr>
        <w:pStyle w:val="ListParagraph"/>
        <w:numPr>
          <w:ilvl w:val="0"/>
          <w:numId w:val="2"/>
        </w:numPr>
        <w:spacing w:after="60"/>
      </w:pPr>
      <w:r>
        <w:t xml:space="preserve">A Party Payment increases Cash in Hand and decreases that Party's Current Balance, whatever its Payment Mode.</w:t>
      </w:r>
    </w:p>
    <w:p>
      <w:pPr>
        <w:pStyle w:val="ListParagraph"/>
        <w:numPr>
          <w:ilvl w:val="0"/>
          <w:numId w:val="2"/>
        </w:numPr>
        <w:spacing w:after="60"/>
      </w:pPr>
      <w:r>
        <w:t xml:space="preserve">A Supplier Payment decreases Cash in Hand, whatever its Payment Mode.</w:t>
      </w:r>
    </w:p>
    <w:p>
      <w:pPr>
        <w:pStyle w:val="ListParagraph"/>
        <w:numPr>
          <w:ilvl w:val="0"/>
          <w:numId w:val="2"/>
        </w:numPr>
        <w:spacing w:after="60"/>
      </w:pPr>
      <w:r>
        <w:t xml:space="preserve">Payment Mode (Cash/Online) never creates a second, separate balance.</w:t>
      </w:r>
    </w:p>
    <w:p>
      <w:pPr>
        <w:pStyle w:val="ListParagraph"/>
        <w:numPr>
          <w:ilvl w:val="0"/>
          <w:numId w:val="2"/>
        </w:numPr>
        <w:shd w:fill="EAF1FB" w:color="auto" w:val="clear"/>
        <w:spacing w:after="60"/>
      </w:pPr>
      <w:r>
        <w:t xml:space="preserve">Cash in Hand and Party Current Balance may become negative. No create, edit, delete or restore is ever refused for this reason.</w:t>
      </w:r>
    </w:p>
    <w:p>
      <w:pPr>
        <w:pStyle w:val="ListParagraph"/>
        <w:numPr>
          <w:ilvl w:val="0"/>
          <w:numId w:val="2"/>
        </w:numPr>
        <w:shd w:fill="EAF1FB" w:color="auto" w:val="clear"/>
        <w:spacing w:after="60"/>
      </w:pPr>
      <w:r>
        <w:t xml:space="preserve">A negative Party Current Balance is shown as advance/credit. A negative Cash in Hand shows a red warning on the Dashboard (Section 16.2). Party deletion still requires a balance of exactly ₹0, so an advance or a due blocks it (Section 9.6).</w:t>
      </w:r>
    </w:p>
    <w:p>
      <w:pPr>
        <w:pStyle w:val="Heading2"/>
      </w:pPr>
      <w:r>
        <w:t xml:space="preserve">15.3 Calculation Method — Stored, Not Live</w:t>
      </w:r>
    </w:p>
    <w:p>
      <w:pPr>
        <w:shd w:fill="EAF1FB" w:color="auto" w:val="clear"/>
        <w:spacing w:after="120"/>
      </w:pPr>
      <w:r>
        <w:t xml:space="preserve">Cash in Hand is its own single-row stored entity, separate from Shop Profile. The database migration creates it with a balance of 0. The first-run setup screen (Section 18.3) writes the Opening Cash in Hand value into it exactly once, and from that point on it is maintained purely by incremental updates — it is never recomputed by re-summing historical rows as part of normal operation.</w:t>
      </w:r>
    </w:p>
    <w:p>
      <w:pPr>
        <w:spacing w:after="120"/>
      </w:pPr>
      <w:r>
        <w:t xml:space="preserve">Every Cash Bill, Party Payment Voucher and Supplier Payment updates this stored figure, and the relevant Party's stored Current Balance, through the same reverse-then-apply method on every create, edit, delete and restore:</w:t>
      </w:r>
    </w:p>
    <w:p>
      <w:pPr>
        <w:pStyle w:val="ListParagraph"/>
        <w:numPr>
          <w:ilvl w:val="0"/>
          <w:numId w:val="2"/>
        </w:numPr>
        <w:spacing w:after="60"/>
      </w:pPr>
      <w:r>
        <w:t xml:space="preserve">Create — the new record's effect is applied directly to the stored figure(s).</w:t>
      </w:r>
    </w:p>
    <w:p>
      <w:pPr>
        <w:pStyle w:val="ListParagraph"/>
        <w:numPr>
          <w:ilvl w:val="0"/>
          <w:numId w:val="2"/>
        </w:numPr>
        <w:spacing w:after="60"/>
      </w:pPr>
      <w:r>
        <w:t xml:space="preserve">Edit — the record's currently stored effect is first reversed (subtracted back out, using the values presently saved on that record — its old type, old party, old amount), then its new effect is applied (using the values being saved). This single sequence correctly handles a plain amount change, a Bill's Party reassignment, and a Bill's Cash/Party type change, with no special-case logic required for any of them.</w:t>
      </w:r>
    </w:p>
    <w:p>
      <w:pPr>
        <w:pStyle w:val="ListParagraph"/>
        <w:numPr>
          <w:ilvl w:val="0"/>
          <w:numId w:val="2"/>
        </w:numPr>
        <w:spacing w:after="60"/>
      </w:pPr>
      <w:r>
        <w:t xml:space="preserve">Delete — the record's currently stored effect is reversed, exactly as in an edit, and the record is marked deleted; no new effect is applied.</w:t>
      </w:r>
    </w:p>
    <w:p>
      <w:pPr>
        <w:pStyle w:val="ListParagraph"/>
        <w:numPr>
          <w:ilvl w:val="0"/>
          <w:numId w:val="2"/>
        </w:numPr>
        <w:shd w:fill="EAF1FB" w:color="auto" w:val="clear"/>
        <w:spacing w:after="60"/>
      </w:pPr>
      <w:r>
        <w:t xml:space="preserve">Restore — a deleted record's stored effect (unchanged since the moment it was deleted) is re-applied, and the record's deleted flag is cleared. Restore is permitted only while the record's linked Party/Supplier is active (Section 20.7).</w:t>
      </w:r>
    </w:p>
    <w:p>
      <w:pPr>
        <w:spacing w:after="120"/>
      </w:pPr>
      <w:r>
        <w:t xml:space="preserve">Both the reversal and the application happen inside the same atomic database transaction as the record's own save (Section 24), so Cash in Hand and every Party's Current Balance are always correct on the very next read — there is no separate reconciliation step required after an ordinary create, edit, delete or restore.</w:t>
      </w:r>
    </w:p>
    <w:p>
      <w:pPr>
        <w:spacing w:after="120"/>
      </w:pPr>
      <w:r>
        <w:rPr>
          <w:i/>
          <w:iCs/>
          <w:color w:val="444444"/>
        </w:rPr>
        <w:t xml:space="preserve">Design note — A dedicated Recalculate Balances action (Section 20.9) still exists as a safety net — it re-derives both figures from scratch using the Section 15.1 formulas and flags any mismatch. It is maintenance tooling for the rare case of an interrupted write or a future bug, never the system's everyday calculation path.</w:t>
      </w:r>
    </w:p>
    <w:p>
      <w:pPr>
        <w:pStyle w:val="Heading1"/>
      </w:pPr>
      <w:r>
        <w:t xml:space="preserve">16. Dashboard</w:t>
      </w:r>
    </w:p>
    <w:p>
      <w:pPr>
        <w:pStyle w:val="Heading2"/>
      </w:pPr>
      <w:r>
        <w:t xml:space="preserve">16.1 Date Filters</w:t>
      </w:r>
    </w:p>
    <w:p>
      <w:pPr>
        <w:spacing w:after="120"/>
      </w:pPr>
      <w:r>
        <w:t xml:space="preserve">Today, This Month, This Year, Custom.</w:t>
      </w:r>
    </w:p>
    <w:p>
      <w:pPr>
        <w:pStyle w:val="Heading2"/>
      </w:pPr>
      <w:r>
        <w:t xml:space="preserve">16.2 KPI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KPI</w:t>
            </w:r>
          </w:p>
        </w:tc>
        <w:tc>
          <w:tcPr>
            <w:tcW w:type="dxa" w:w="64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Definition</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Total Sales</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 Bill Sales + Party Sales</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 Bill Sales</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 Bill total for the selected period (active bills only)</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Sales</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Bill total for the selected period (active bills only)</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Payments Received from Parties</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Payment Voucher total for the selected period (active vouchers only)</w:t>
            </w:r>
          </w:p>
        </w:tc>
      </w:tr>
      <w:tr>
        <w:trPr>
          <w:tblHeader w:val="false"/>
        </w:trPr>
        <w:tc>
          <w:tcPr>
            <w:tcW w:type="dxa" w:w="26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Cash in Hand</w:t>
            </w:r>
          </w:p>
        </w:tc>
        <w:tc>
          <w:tcPr>
            <w:tcW w:type="dxa" w:w="64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Current stored combined money position (Section 15.3). If negative, a red warning is shown on the Dashboard.</w:t>
            </w:r>
          </w:p>
        </w:tc>
      </w:tr>
    </w:tbl>
    <w:p>
      <w:pPr>
        <w:spacing w:after="120"/>
      </w:pPr>
    </w:p>
    <w:p>
      <w:pPr>
        <w:pStyle w:val="Heading2"/>
      </w:pPr>
      <w:r>
        <w:t xml:space="preserve">16.3 Visual Summaries</w:t>
      </w:r>
    </w:p>
    <w:p>
      <w:pPr>
        <w:pStyle w:val="ListParagraph"/>
        <w:numPr>
          <w:ilvl w:val="0"/>
          <w:numId w:val="2"/>
        </w:numPr>
        <w:spacing w:after="60"/>
      </w:pPr>
      <w:r>
        <w:t xml:space="preserve">Sales Trend: Cash Bill Sales and Party Sales.</w:t>
      </w:r>
    </w:p>
    <w:p>
      <w:pPr>
        <w:pStyle w:val="ListParagraph"/>
        <w:numPr>
          <w:ilvl w:val="0"/>
          <w:numId w:val="2"/>
        </w:numPr>
        <w:spacing w:after="60"/>
      </w:pPr>
      <w:r>
        <w:t xml:space="preserve">Sales Distribution: exactly two segments — Cash Bill Sales and Party Sales. No Online Sales segment.</w:t>
      </w:r>
    </w:p>
    <w:p>
      <w:pPr>
        <w:pStyle w:val="Heading2"/>
      </w:pPr>
      <w:r>
        <w:t xml:space="preserve">16.4 Recent Records</w:t>
      </w:r>
    </w:p>
    <w:p>
      <w:pPr>
        <w:shd w:fill="EAF1FB" w:color="auto" w:val="clear"/>
        <w:spacing w:after="120"/>
      </w:pPr>
      <w:r>
        <w:t xml:space="preserve">Recent Bills, Recent Payments from Parties, Recent Supplier Payments — every row carries Edit and Delete actions while active, and a Restore action once deleted where the shared availability rule permits it (Section 20). The Dashboard always distinguishes Party Sales from Payments Received from Parties.</w:t>
      </w:r>
    </w:p>
    <w:p>
      <w:pPr>
        <w:pStyle w:val="Heading1"/>
      </w:pPr>
      <w:r>
        <w:t xml:space="preserve">17. Part Search</w:t>
      </w:r>
    </w:p>
    <w:p>
      <w:pPr>
        <w:spacing w:after="120"/>
      </w:pPr>
      <w:r>
        <w:t xml:space="preserve">A practical lookup tool, not a product catalogue.</w:t>
      </w:r>
    </w:p>
    <w:p>
      <w:pPr>
        <w:pStyle w:val="Heading2"/>
      </w:pPr>
      <w:r>
        <w:t xml:space="preserve">17.1 Search Controls</w:t>
      </w:r>
    </w:p>
    <w:p>
      <w:pPr>
        <w:spacing w:after="120"/>
      </w:pPr>
      <w:r>
        <w:t xml:space="preserve">Item Name, Part Category, Compatible Bike, Search, Clear.</w:t>
      </w:r>
    </w:p>
    <w:p>
      <w:pPr>
        <w:pStyle w:val="Heading2"/>
      </w:pPr>
      <w:r>
        <w:t xml:space="preserve">17.2 Results</w:t>
      </w:r>
    </w:p>
    <w:p>
      <w:pPr>
        <w:spacing w:after="120"/>
      </w:pPr>
      <w:r>
        <w:t xml:space="preserve">Item Name; Part Category where assigned; Compatible Bikes where assigned; relevant saved price information; View/select item; Add New Item when the required part doesn't exist.</w:t>
      </w:r>
    </w:p>
    <w:p>
      <w:pPr>
        <w:pStyle w:val="Heading2"/>
      </w:pPr>
      <w:r>
        <w:t xml:space="preserve">17.3 Exclusions</w:t>
      </w:r>
    </w:p>
    <w:p>
      <w:pPr>
        <w:spacing w:after="120"/>
      </w:pPr>
      <w:r>
        <w:t xml:space="preserve">No item photo requirement. No brand filter. No stock quantity/status. No part-number workflow. No other unnecessary product attributes.</w:t>
      </w:r>
    </w:p>
    <w:p>
      <w:pPr>
        <w:pStyle w:val="Heading1"/>
      </w:pPr>
      <w:r>
        <w:t xml:space="preserve">18. Shop Profile</w:t>
      </w:r>
    </w:p>
    <w:p>
      <w:pPr>
        <w:spacing w:after="120"/>
      </w:pPr>
      <w:r>
        <w:t xml:space="preserve">Shop-level data and bill presentation settings. Item-level category, compatibility and pricing never belong here.</w:t>
      </w:r>
    </w:p>
    <w:p>
      <w:pPr>
        <w:pStyle w:val="Heading2"/>
      </w:pPr>
      <w:r>
        <w:t xml:space="preserve">18.1 Shop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Field</w:t>
            </w:r>
          </w:p>
        </w:tc>
        <w:tc>
          <w:tcPr>
            <w:tcW w:type="dxa" w:w="62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Requirement</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Shop Name *</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Mandatory</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Address</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Phone</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Alternate Phone</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Email</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City</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State</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PIN Code</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Notes</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w:t>
            </w:r>
          </w:p>
        </w:tc>
      </w:tr>
    </w:tbl>
    <w:p>
      <w:pPr>
        <w:spacing w:after="120"/>
      </w:pPr>
    </w:p>
    <w:p>
      <w:pPr>
        <w:pStyle w:val="Heading2"/>
      </w:pPr>
      <w:r>
        <w:t xml:space="preserve">18.2 Logo</w:t>
      </w:r>
    </w:p>
    <w:p>
      <w:pPr>
        <w:spacing w:after="120"/>
      </w:pPr>
      <w:r>
        <w:t xml:space="preserve">Optional shop logo, with preview/change/remove. Shop branding only — never an item photo.</w:t>
      </w:r>
    </w:p>
    <w:p>
      <w:pPr>
        <w:pStyle w:val="Heading2"/>
      </w:pPr>
      <w:r>
        <w:t xml:space="preserve">18.3 Bill, Voucher and Payment Numbering, and Opening Balance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Field</w:t>
            </w:r>
          </w:p>
        </w:tc>
        <w:tc>
          <w:tcPr>
            <w:tcW w:type="dxa" w:w="62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Requirement</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 Bill Prefix</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 e.g. “C-”</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Bill Prefix</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 e.g. “P-”</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Voucher Prefix</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 e.g. “PV-”</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Supplier Payment Prefix</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 e.g. “SP-”</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Starting Bill Number</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Required; one-time setup value. Read-only once any record exists</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Opening Cash in Hand</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One-time seed amount for the Cash in Hand entity (Section 15.3). Read-only once any record exists</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Opening Cash in Hand Date</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Effective date of the seed amount, for reference only. Locks together with Opening Cash in Hand</w:t>
            </w:r>
          </w:p>
        </w:tc>
      </w:tr>
    </w:tbl>
    <w:p>
      <w:pPr>
        <w:spacing w:after="120"/>
      </w:pPr>
    </w:p>
    <w:p>
      <w:pPr>
        <w:shd w:fill="EAF1FB" w:color="auto" w:val="clear"/>
        <w:spacing w:after="120"/>
      </w:pPr>
      <w:r>
        <w:rPr>
          <w:b/>
          <w:bCs/>
        </w:rPr>
        <w:t xml:space="preserve">Bill No., Voucher No. and Payment No. are always system-generated and read-only.</w:t>
      </w:r>
      <w:r>
        <w:t xml:space="preserve"> There is no automatic-numbering toggle; automatic numbering is permanent.</w:t>
      </w:r>
    </w:p>
    <w:p>
      <w:pPr>
        <w:pStyle w:val="ListParagraph"/>
        <w:numPr>
          <w:ilvl w:val="0"/>
          <w:numId w:val="2"/>
        </w:numPr>
        <w:spacing w:after="60"/>
      </w:pPr>
      <w:r>
        <w:t xml:space="preserve">Each number is generated by its own dedicated, ever-increasing counter (Section 22.10), never by counting or scanning existing rows.</w:t>
      </w:r>
    </w:p>
    <w:p>
      <w:pPr>
        <w:pStyle w:val="ListParagraph"/>
        <w:numPr>
          <w:ilvl w:val="0"/>
          <w:numId w:val="2"/>
        </w:numPr>
        <w:shd w:fill="EAF1FB" w:color="auto" w:val="clear"/>
        <w:spacing w:after="60"/>
      </w:pPr>
      <w:r>
        <w:t xml:space="preserve">Starting Bill Number is a one-time setup value that seeds the CASH_BILL and PARTY_BILL counters. The VOUCHER and SUPPLIER_PAYMENT counters start at 1.</w:t>
      </w:r>
    </w:p>
    <w:p>
      <w:pPr>
        <w:pStyle w:val="ListParagraph"/>
        <w:numPr>
          <w:ilvl w:val="0"/>
          <w:numId w:val="2"/>
        </w:numPr>
        <w:shd w:fill="EAF1FB" w:color="auto" w:val="clear"/>
        <w:spacing w:after="60"/>
      </w:pPr>
      <w:r>
        <w:t xml:space="preserve">After setup, the counters in the number sequence table are the only source of truth for the next number.</w:t>
      </w:r>
    </w:p>
    <w:p>
      <w:pPr>
        <w:pStyle w:val="ListParagraph"/>
        <w:numPr>
          <w:ilvl w:val="0"/>
          <w:numId w:val="2"/>
        </w:numPr>
        <w:spacing w:after="60"/>
      </w:pPr>
      <w:r>
        <w:t xml:space="preserve">A number is retired the moment its record is deleted and is never reused — not even if that record is later restored, which keeps its original number.</w:t>
      </w:r>
    </w:p>
    <w:p>
      <w:pPr>
        <w:pStyle w:val="ListParagraph"/>
        <w:numPr>
          <w:ilvl w:val="0"/>
          <w:numId w:val="2"/>
        </w:numPr>
        <w:shd w:fill="EAF1FB" w:color="auto" w:val="clear"/>
        <w:spacing w:after="60"/>
      </w:pPr>
      <w:r>
        <w:t xml:space="preserve">Changing a prefix later affects only future numbers. Numbers already issued keep their stored text.</w:t>
      </w:r>
    </w:p>
    <w:p>
      <w:pPr>
        <w:pStyle w:val="ListParagraph"/>
        <w:numPr>
          <w:ilvl w:val="0"/>
          <w:numId w:val="2"/>
        </w:numPr>
        <w:shd w:fill="EAF1FB" w:color="auto" w:val="clear"/>
        <w:spacing w:after="60"/>
      </w:pPr>
      <w:r>
        <w:t xml:space="preserve">Starting Bill Number and Opening Cash in Hand (with its date) become read-only once any Bill, Payment Voucher or Supplier Payment exists (deleted records count). Changing either after that point would not retroactively recompute anything, so it is not offered.</w:t>
      </w:r>
    </w:p>
    <w:p>
      <w:pPr>
        <w:shd w:fill="EAF1FB" w:color="auto" w:val="clear"/>
        <w:spacing w:after="120"/>
      </w:pPr>
      <w:r>
        <w:rPr>
          <w:b/>
          <w:bCs/>
        </w:rPr>
        <w:t xml:space="preserve">First-run setup.</w:t>
      </w:r>
      <w:r>
        <w:t xml:space="preserve"> Database migrations insert default rows only: Cash in Hand at 0, the four number counters at 1, and the five application settings. They do not seed shop-specific values. A first-run setup screen collects Shop Name, the four prefixes, Starting Bill Number and Opening Cash in Hand (with its date), and writes them once. The application opens to this screen until setup is complete; no other screen is reachable before then.</w:t>
      </w:r>
    </w:p>
    <w:p>
      <w:pPr>
        <w:pStyle w:val="Heading2"/>
      </w:pPr>
      <w:r>
        <w:t xml:space="preserve">18.4 Bill Print Settings</w:t>
      </w:r>
    </w:p>
    <w:p>
      <w:pPr>
        <w:spacing w:after="120"/>
      </w:pPr>
      <w:r>
        <w:t xml:space="preserve">Show Shop Name, Show Address, Show Phone, Show Logo, Show Thank-you Message, optional Terms &amp; Conditions, optional MRP display.</w:t>
      </w:r>
    </w:p>
    <w:p>
      <w:pPr>
        <w:pStyle w:val="Heading2"/>
      </w:pPr>
      <w:r>
        <w:t xml:space="preserve">18.5 Not Part of Shop Profile</w:t>
      </w:r>
    </w:p>
    <w:p>
      <w:pPr>
        <w:spacing w:after="120"/>
      </w:pPr>
      <w:r>
        <w:t xml:space="preserve">Part Category preference. Compatible Bike preference. Default Discount for Cash. Default Discount for Parties. Item Default Net Rate.</w:t>
      </w:r>
    </w:p>
    <w:p>
      <w:pPr>
        <w:pStyle w:val="Heading1"/>
      </w:pPr>
      <w:r>
        <w:t xml:space="preserve">19. Settings</w:t>
      </w:r>
    </w:p>
    <w:p>
      <w:pPr>
        <w:spacing w:after="120"/>
      </w:pPr>
      <w:r>
        <w:t xml:space="preserve">A separate, application-level menu. It never duplicates Item pricing or Shop Profile, never adds GST/tax, and never creates separate Cash/Online balances.</w:t>
      </w:r>
    </w:p>
    <w:p>
      <w:pPr>
        <w:pStyle w:val="Heading2"/>
      </w:pPr>
      <w:r>
        <w:t xml:space="preserve">19.1 Contents</w:t>
      </w:r>
    </w:p>
    <w:p>
      <w:pPr>
        <w:pStyle w:val="ListParagraph"/>
        <w:numPr>
          <w:ilvl w:val="0"/>
          <w:numId w:val="2"/>
        </w:numPr>
        <w:spacing w:after="60"/>
      </w:pPr>
      <w:r>
        <w:t xml:space="preserve">Default Bill Type (Cash or Party) when New Bill opens.</w:t>
      </w:r>
    </w:p>
    <w:p>
      <w:pPr>
        <w:pStyle w:val="ListParagraph"/>
        <w:numPr>
          <w:ilvl w:val="0"/>
          <w:numId w:val="2"/>
        </w:numPr>
        <w:spacing w:after="60"/>
      </w:pPr>
      <w:r>
        <w:t xml:space="preserve">Default starting focus field on New Bill, for the fastest keyboard entry.</w:t>
      </w:r>
    </w:p>
    <w:p>
      <w:pPr>
        <w:pStyle w:val="ListParagraph"/>
        <w:numPr>
          <w:ilvl w:val="0"/>
          <w:numId w:val="2"/>
        </w:numPr>
        <w:spacing w:after="60"/>
      </w:pPr>
      <w:r>
        <w:t xml:space="preserve">Default/preferred printer.</w:t>
      </w:r>
    </w:p>
    <w:p>
      <w:pPr>
        <w:pStyle w:val="ListParagraph"/>
        <w:numPr>
          <w:ilvl w:val="0"/>
          <w:numId w:val="2"/>
        </w:numPr>
        <w:spacing w:after="60"/>
      </w:pPr>
      <w:r>
        <w:t xml:space="preserve">Date display format.</w:t>
      </w:r>
    </w:p>
    <w:p>
      <w:pPr>
        <w:pStyle w:val="ListParagraph"/>
        <w:numPr>
          <w:ilvl w:val="0"/>
          <w:numId w:val="2"/>
        </w:numPr>
        <w:spacing w:after="60"/>
      </w:pPr>
      <w:r>
        <w:t xml:space="preserve">Display density / theme (optional).</w:t>
      </w:r>
    </w:p>
    <w:p>
      <w:pPr>
        <w:pStyle w:val="ListParagraph"/>
        <w:numPr>
          <w:ilvl w:val="0"/>
          <w:numId w:val="2"/>
        </w:numPr>
        <w:spacing w:after="60"/>
      </w:pPr>
      <w:r>
        <w:t xml:space="preserve">Recalculate Balances — the maintenance safety-net action described in Section 20.9.</w:t>
      </w:r>
    </w:p>
    <w:p>
      <w:pPr>
        <w:spacing w:after="120"/>
      </w:pPr>
      <w:r>
        <w:t xml:space="preserve">This is the complete scope of Settings for this release; any additional preference is a new requirement. The five display/behaviour preferences are stored as simple key-value rows (Section 22.11), so a future preference does not by itself require a schema change — but none beyond these five, plus the Recalculate action, is in scope here.</w:t>
      </w:r>
    </w:p>
    <w:p>
      <w:pPr>
        <w:pStyle w:val="Heading1"/>
      </w:pPr>
      <w:r>
        <w:t xml:space="preserve">20. Universal Edit, Delete &amp; Restore Policy</w:t>
      </w:r>
    </w:p>
    <w:p>
      <w:pPr>
        <w:pStyle w:val="Heading2"/>
      </w:pPr>
      <w:r>
        <w:t xml:space="preserve">20.1 Principle</w:t>
      </w:r>
    </w:p>
    <w:p>
      <w:pPr>
        <w:shd w:fill="EAF1FB" w:color="auto" w:val="clear"/>
        <w:spacing w:after="120"/>
      </w:pPr>
      <w:r>
        <w:t xml:space="preserve">Any screen that displays a saved Bill, Payment Voucher or Supplier Payment — as a row in a list, a card, or a full detail/print view — offers an Edit action and a Delete action while that record is available (Section 20.3), and a Restore action once it has been deleted and its Party/Supplier is active, without requiring the user to first navigate to a separate dedicated screen. This is a standing, general requirement: a screen added later that displays one of these record types inherits it automatically.</w:t>
      </w:r>
    </w:p>
    <w:p>
      <w:pPr>
        <w:pStyle w:val="Heading2"/>
      </w:pPr>
      <w:r>
        <w:t xml:space="preserve">20.2 Current Locations</w:t>
      </w:r>
    </w:p>
    <w:p>
      <w:pPr>
        <w:pStyle w:val="ListParagraph"/>
        <w:numPr>
          <w:ilvl w:val="0"/>
          <w:numId w:val="2"/>
        </w:numPr>
        <w:spacing w:after="60"/>
      </w:pPr>
      <w:r>
        <w:t xml:space="preserve">Bill — Daybook list and bill detail/print view (Section 12); Selected Party page, Bills tab (Section 9.3); Dashboard, Recent Bills (Section 16.4).</w:t>
      </w:r>
    </w:p>
    <w:p>
      <w:pPr>
        <w:pStyle w:val="ListParagraph"/>
        <w:numPr>
          <w:ilvl w:val="0"/>
          <w:numId w:val="2"/>
        </w:numPr>
        <w:spacing w:after="60"/>
      </w:pPr>
      <w:r>
        <w:t xml:space="preserve">Payment Voucher — Payment Vouchers screen (Section 13); Selected Party page, Payment History tab (Section 9.3); Dashboard, Recent Payments from Parties (Section 16.4).</w:t>
      </w:r>
    </w:p>
    <w:p>
      <w:pPr>
        <w:pStyle w:val="ListParagraph"/>
        <w:numPr>
          <w:ilvl w:val="0"/>
          <w:numId w:val="2"/>
        </w:numPr>
        <w:spacing w:after="60"/>
      </w:pPr>
      <w:r>
        <w:t xml:space="preserve">Supplier Payment — Supplier page, Payment History (Section 14.2); Dashboard, Recent Supplier Payments (Section 16.4).</w:t>
      </w:r>
    </w:p>
    <w:p>
      <w:pPr>
        <w:pStyle w:val="Heading2"/>
      </w:pPr>
      <w:r>
        <w:t xml:space="preserve">20.3 Editable Fields and the Shared Availability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Record type</w:t>
            </w:r>
          </w:p>
        </w:tc>
        <w:tc>
          <w:tcPr>
            <w:tcW w:type="dxa" w:w="66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Editable fields</w:t>
            </w:r>
          </w:p>
        </w:tc>
      </w:tr>
      <w:tr>
        <w:trPr>
          <w:tblHeader w:val="false"/>
        </w:trPr>
        <w:tc>
          <w:tcPr>
            <w:tcW w:type="dxa" w:w="24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Bill</w:t>
            </w:r>
          </w:p>
        </w:tc>
        <w:tc>
          <w:tcPr>
            <w:tcW w:type="dxa" w:w="66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Date, Bill Type (Cash/Party), Party (if Party Bill), every line (item, unit, MRP/discount/rate, whole-number quantity), Round Off</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Payment Voucher</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Date, Party, Amount, Payment Mode, Reference No., Remarks</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Supplier Payment</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Date, Supplier, Amount, Payment Mode, Reference No., Remarks</w:t>
            </w:r>
          </w:p>
        </w:tc>
      </w:tr>
    </w:tbl>
    <w:p>
      <w:pPr>
        <w:spacing w:after="120"/>
      </w:pPr>
    </w:p>
    <w:p>
      <w:pPr>
        <w:spacing w:after="120"/>
      </w:pPr>
      <w:r>
        <w:t xml:space="preserve">Bill No., Voucher No. and Payment No. are never editable; they are fixed at creation (Section 18.3). Changing a Bill's Type or Party during edit is permitted — the stored balances are updated to reflect the new state automatically (Section 20.4). If the Bill Type is changed to Party, a Party must be selected before saving, exactly as when creating a new Party Bill.</w:t>
      </w:r>
    </w:p>
    <w:p>
      <w:pPr>
        <w:shd w:fill="EAF1FB" w:color="auto" w:val="clear"/>
        <w:spacing w:after="120"/>
      </w:pPr>
      <w:r>
        <w:rPr>
          <w:b/>
          <w:bCs/>
        </w:rPr>
        <w:t xml:space="preserve">Shared availability rule.</w:t>
      </w:r>
      <w:r>
        <w:t xml:space="preserve"> A Bill or Payment Voucher can be </w:t>
      </w:r>
      <w:r>
        <w:rPr>
          <w:b/>
          <w:bCs/>
        </w:rPr>
        <w:t xml:space="preserve">edited, deleted or restored</w:t>
      </w:r>
      <w:r>
        <w:t xml:space="preserve"> only if its Party is active. A Supplier Payment follows the same rule with its Supplier. The rule is the same for every record type and every action: Edit and Delete additionally require the record itself to be active, and Restore requires the record itself to be deleted.</w:t>
      </w:r>
    </w:p>
    <w:p>
      <w:pPr>
        <w:pStyle w:val="Heading2"/>
      </w:pPr>
      <w:r>
        <w:t xml:space="preserve">20.4 Recalculation on Edit, Delete and Restore</w:t>
      </w:r>
    </w:p>
    <w:p>
      <w:pPr>
        <w:shd w:fill="EAF1FB" w:color="auto" w:val="clear"/>
        <w:spacing w:after="120"/>
      </w:pPr>
      <w:r>
        <w:t xml:space="preserve">Editing uses the same validation and calculation rules as creating a new record (Sections 7, 8, 10.8, 23). Editing a Bill's line items re-triggers the Permanent/This Bill Only popup (Section 8) exactly as it does on first entry. Before any edit is saved, the system reverses the record's currently stored effect on Cash in Hand and/or Party Current Balance, then applies its new effect (Section 15.3) — this reverse-then-apply sequence is what makes it safe to change a Bill's amount, Party or Type in the same edit without any further correction step. Deleting performs the same reversal and then marks the record deleted instead of applying a new effect. Restoring re-applies the record's stored effect exactly as a fresh create would, then clears its deleted flag. Resulting negative balances never cause any of these actions to be refused (Section 15.2).</w:t>
      </w:r>
    </w:p>
    <w:p>
      <w:pPr>
        <w:pStyle w:val="Heading2"/>
      </w:pPr>
      <w:r>
        <w:t xml:space="preserve">20.5 UI Pattern</w:t>
      </w:r>
    </w:p>
    <w:p>
      <w:pPr>
        <w:shd w:fill="EAF1FB" w:color="auto" w:val="clear"/>
        <w:spacing w:after="120"/>
      </w:pPr>
      <w:r>
        <w:t xml:space="preserve">Every row carries the same Edit icon already used for Items, Parties and Suppliers. Edit opens the same form used to create that record type, pre-filled with the saved values, titled for example “Edit Bill — B-1250”. Save updates the record in place. Cancel discards changes and leaves the record untouched. Reusing the creation screens for editing keeps the two from drifting out of sync over time. Once a record is deleted, its Edit icon is replaced by a Restore icon — a visually distinct, undo-style icon — which reopens the record to its normal working state in one step. While the record's Party/Supplier is deleted, the Restore icon is disabled and states that the Party/Supplier must be restored first.</w:t>
      </w:r>
    </w:p>
    <w:p>
      <w:pPr>
        <w:pStyle w:val="Heading2"/>
      </w:pPr>
      <w:r>
        <w:t xml:space="preserve">20.6 Delete</w:t>
      </w:r>
    </w:p>
    <w:p>
      <w:pPr>
        <w:pStyle w:val="ListParagraph"/>
        <w:numPr>
          <w:ilvl w:val="0"/>
          <w:numId w:val="2"/>
        </w:numPr>
        <w:spacing w:after="60"/>
      </w:pPr>
      <w:r>
        <w:t xml:space="preserve">Deleting a Bill, Payment Voucher, Supplier Payment, Party or Supplier does not remove its row from the database. It sets that record's own is_deleted flag and records a deleted_at timestamp (Section 22). Item deletion is the sole exception and remains permanent (Section 6.1).</w:t>
      </w:r>
    </w:p>
    <w:p>
      <w:pPr>
        <w:pStyle w:val="ListParagraph"/>
        <w:numPr>
          <w:ilvl w:val="0"/>
          <w:numId w:val="2"/>
        </w:numPr>
        <w:shd w:fill="EAF1FB" w:color="auto" w:val="clear"/>
        <w:spacing w:after="60"/>
      </w:pPr>
      <w:r>
        <w:t xml:space="preserve">Delete requires one explicit confirmation step. For a Bill, Payment Voucher or Supplier Payment, the confirmation states that the record will be marked deleted, its amount removed from Cash in Hand and/or the relevant Party's balance, and that it can be restored later. For a Party or Supplier, the confirmation states that the record and every Bill or Payment already linked to it will remain visible but can no longer be edited, deleted or restored until the Party or Supplier is restored.</w:t>
      </w:r>
    </w:p>
    <w:p>
      <w:pPr>
        <w:pStyle w:val="ListParagraph"/>
        <w:numPr>
          <w:ilvl w:val="0"/>
          <w:numId w:val="2"/>
        </w:numPr>
        <w:spacing w:after="60"/>
      </w:pPr>
      <w:r>
        <w:t xml:space="preserve">A Party can be marked deleted only while its stored Current Balance is exactly ₹0 (Section 9.6). A Supplier carries no balance and can be marked deleted at any time (Section 14.1).</w:t>
      </w:r>
    </w:p>
    <w:p>
      <w:pPr>
        <w:pStyle w:val="ListParagraph"/>
        <w:numPr>
          <w:ilvl w:val="0"/>
          <w:numId w:val="2"/>
        </w:numPr>
        <w:spacing w:after="60"/>
      </w:pPr>
      <w:r>
        <w:t xml:space="preserve">Deleting a Bill, Payment Voucher or Supplier Payment immediately reverses its effect on Cash in Hand and/or Party Current Balance (Section 20.4), so those figures are correct on the very next read.</w:t>
      </w:r>
    </w:p>
    <w:p>
      <w:pPr>
        <w:pStyle w:val="ListParagraph"/>
        <w:numPr>
          <w:ilvl w:val="0"/>
          <w:numId w:val="2"/>
        </w:numPr>
        <w:shd w:fill="EAF1FB" w:color="auto" w:val="clear"/>
        <w:spacing w:after="60"/>
      </w:pPr>
      <w:r>
        <w:t xml:space="preserve">Deleting a Party or Supplier does not alter any already-stored balance effect of its historical Bills or Payments — those effects already happened and are left untouched. It only removes the Party/Supplier from selection on new records, and locks every Bill/Payment already linked to it from further Edit, Delete or Restore, per the shared availability rule (Section 20.3).</w:t>
      </w:r>
    </w:p>
    <w:p>
      <w:pPr>
        <w:pStyle w:val="ListParagraph"/>
        <w:numPr>
          <w:ilvl w:val="0"/>
          <w:numId w:val="2"/>
        </w:numPr>
        <w:spacing w:after="60"/>
      </w:pPr>
      <w:r>
        <w:t xml:space="preserve">A deleted record's number (Bill No. / Voucher No. / Payment No.) is retired and never reused — including after a later Restore, which keeps the record's original number (Section 18.3).</w:t>
      </w:r>
    </w:p>
    <w:p>
      <w:pPr>
        <w:pStyle w:val="Heading2"/>
      </w:pPr>
      <w:r>
        <w:t xml:space="preserve">20.7 Restore</w:t>
      </w:r>
    </w:p>
    <w:p>
      <w:pPr>
        <w:spacing w:after="120"/>
      </w:pPr>
      <w:r>
        <w:t xml:space="preserve">Every soft-deleted Bill, Payment Voucher, Supplier Payment, Party and Supplier can be restored through an explicit Restore action, reachable from a “Show deleted” filter or “Deleted records” view on the relevant screen (for example, Daybook's “Include deleted bills” toggle, or the Parties screen's Deleted Parties tab).</w:t>
      </w:r>
    </w:p>
    <w:p>
      <w:pPr>
        <w:pStyle w:val="ListParagraph"/>
        <w:numPr>
          <w:ilvl w:val="0"/>
          <w:numId w:val="2"/>
        </w:numPr>
        <w:spacing w:after="60"/>
      </w:pPr>
      <w:r>
        <w:t xml:space="preserve">Restoring a Bill, Payment Voucher or Supplier Payment re-applies its stored amount to Cash in Hand and/or the relevant Party's Current Balance, and clears its deleted flag — it becomes fully editable and deletable again.</w:t>
      </w:r>
    </w:p>
    <w:p>
      <w:pPr>
        <w:pStyle w:val="ListParagraph"/>
        <w:numPr>
          <w:ilvl w:val="0"/>
          <w:numId w:val="2"/>
        </w:numPr>
        <w:shd w:fill="EAF1FB" w:color="auto" w:val="clear"/>
        <w:spacing w:after="60"/>
      </w:pPr>
      <w:r>
        <w:rPr>
          <w:b/>
          <w:bCs/>
        </w:rPr>
        <w:t xml:space="preserve">Restoring a Bill or Payment Voucher whose Party is deleted is not permitted. The user is told to restore the Party first.</w:t>
      </w:r>
      <w:r>
        <w:t xml:space="preserve"> The same applies to a Supplier Payment whose Supplier is deleted. Reason: a Party can only be deleted at ₹0, so restoring a bill under it would silently move a deleted Party off ₹0.</w:t>
      </w:r>
    </w:p>
    <w:p>
      <w:pPr>
        <w:pStyle w:val="ListParagraph"/>
        <w:numPr>
          <w:ilvl w:val="0"/>
          <w:numId w:val="2"/>
        </w:numPr>
        <w:shd w:fill="EAF1FB" w:color="auto" w:val="clear"/>
        <w:spacing w:after="60"/>
      </w:pPr>
      <w:r>
        <w:t xml:space="preserve">Restoring a Party or Supplier clears only its own deleted flag; it does not touch any stored balance, because deleting the Party/Supplier never touched one in the first place. Restoring a Party immediately unlocks Edit and Delete on every active Bill and Payment Voucher still linked to it, and Restore on every deleted one (provided those records are not otherwise unavailable). The same applies to a Supplier and its payments.</w:t>
      </w:r>
    </w:p>
    <w:p>
      <w:pPr>
        <w:pStyle w:val="ListParagraph"/>
        <w:numPr>
          <w:ilvl w:val="0"/>
          <w:numId w:val="2"/>
        </w:numPr>
        <w:spacing w:after="60"/>
      </w:pPr>
      <w:r>
        <w:t xml:space="preserve">Restore requires no confirmation step beyond the action itself, since it only returns a record to its normal working state.</w:t>
      </w:r>
    </w:p>
    <w:p>
      <w:pPr>
        <w:pStyle w:val="Heading2"/>
      </w:pPr>
      <w:r>
        <w:t xml:space="preserve">20.8 Edit and Delete Tracking</w:t>
      </w:r>
    </w:p>
    <w:p>
      <w:pPr>
        <w:spacing w:after="120"/>
      </w:pPr>
      <w:r>
        <w:t xml:space="preserve">Every Bill, Payment Voucher and Supplier Payment stores whether it has been edited and when (is_edited, last_edited_at) and whether it has been deleted and when (is_deleted, deleted_at) — purely so a record can show the “Revised” and/or “Deleted” tags on screen and on reprint (Section 11). Party and Supplier store is_deleted and deleted_at only. No further field-by-field history of what specifically changed is kept.</w:t>
      </w:r>
    </w:p>
    <w:p>
      <w:pPr>
        <w:pStyle w:val="Heading2"/>
      </w:pPr>
      <w:r>
        <w:t xml:space="preserve">20.9 Recalculate Balances</w:t>
      </w:r>
    </w:p>
    <w:p>
      <w:pPr>
        <w:shd w:fill="EAF1FB" w:color="auto" w:val="clear"/>
        <w:spacing w:after="120"/>
      </w:pPr>
      <w:r>
        <w:t xml:space="preserve">A maintenance action, reachable from Settings (Section 19), that recomputes both stored figures from scratch and compares each against the currently stored value:</w:t>
      </w:r>
    </w:p>
    <w:p>
      <w:pPr>
        <w:pStyle w:val="ListParagraph"/>
        <w:numPr>
          <w:ilvl w:val="0"/>
          <w:numId w:val="2"/>
        </w:numPr>
        <w:shd w:fill="EAF1FB" w:color="auto" w:val="clear"/>
        <w:spacing w:after="60"/>
      </w:pPr>
      <w:r>
        <w:t xml:space="preserve">Cash in Hand = opening cash + active Cash Bills + active Party Payments − active Supplier Payments.</w:t>
      </w:r>
    </w:p>
    <w:p>
      <w:pPr>
        <w:pStyle w:val="ListParagraph"/>
        <w:numPr>
          <w:ilvl w:val="0"/>
          <w:numId w:val="2"/>
        </w:numPr>
        <w:shd w:fill="EAF1FB" w:color="auto" w:val="clear"/>
        <w:spacing w:after="60"/>
      </w:pPr>
      <w:r>
        <w:t xml:space="preserve">Party Current Balance (for every Party) = opening_balance + active Party Bills − active Party Payments.</w:t>
      </w:r>
    </w:p>
    <w:p>
      <w:pPr>
        <w:spacing w:after="120"/>
      </w:pPr>
      <w:r>
        <w:t xml:space="preserve">Any mismatch is reported to the user, who may choose to overwrite the stored value with the freshly computed one. This exists purely as a safety net against an interrupted write or a future bug; it is never the system's everyday calculation method (Section 15.3).</w:t>
      </w:r>
    </w:p>
    <w:p>
      <w:pPr>
        <w:pStyle w:val="Heading2"/>
      </w:pPr>
      <w:r>
        <w:t xml:space="preserve">20.10 Concurrency and Permissions</w:t>
      </w:r>
    </w:p>
    <w:p>
      <w:pPr>
        <w:spacing w:after="120"/>
      </w:pPr>
      <w:r>
        <w:t xml:space="preserve">The application is single-user and offline (Sections 1.1, 2); the last save wins, and row-level locking within a transaction (Section 24) is used only to prevent two near-simultaneous writes from corrupting the same stored figure, not to coordinate multiple human users. No login or role system exists, so Edit, Delete and Restore are available to anyone using the application.</w:t>
      </w:r>
    </w:p>
    <w:p>
      <w:pPr>
        <w:pStyle w:val="Heading1"/>
      </w:pPr>
      <w:r>
        <w:t xml:space="preserve">21. Historical Data Integrity</w:t>
      </w:r>
    </w:p>
    <w:p>
      <w:pPr>
        <w:pStyle w:val="ListParagraph"/>
        <w:numPr>
          <w:ilvl w:val="0"/>
          <w:numId w:val="2"/>
        </w:numPr>
        <w:spacing w:after="60"/>
      </w:pPr>
      <w:r>
        <w:t xml:space="preserve">BillItem preserves the item name, unit, MRP, discount, rate, quantity and amount actually used at transaction time, regardless of any later change to, or deletion of, the Item itself.</w:t>
      </w:r>
    </w:p>
    <w:p>
      <w:pPr>
        <w:pStyle w:val="ListParagraph"/>
        <w:numPr>
          <w:ilvl w:val="0"/>
          <w:numId w:val="2"/>
        </w:numPr>
        <w:spacing w:after="60"/>
      </w:pPr>
      <w:r>
        <w:t xml:space="preserve">Bill and Payment Voucher preserve the Party's name as it was at transaction time, regardless of any later change to the Party.</w:t>
      </w:r>
    </w:p>
    <w:p>
      <w:pPr>
        <w:pStyle w:val="ListParagraph"/>
        <w:numPr>
          <w:ilvl w:val="0"/>
          <w:numId w:val="2"/>
        </w:numPr>
        <w:spacing w:after="60"/>
      </w:pPr>
      <w:r>
        <w:t xml:space="preserve">Supplier Payment preserves the Supplier's name as it was at transaction time, regardless of any later change to the Supplier.</w:t>
      </w:r>
    </w:p>
    <w:p>
      <w:pPr>
        <w:pStyle w:val="ListParagraph"/>
        <w:numPr>
          <w:ilvl w:val="0"/>
          <w:numId w:val="2"/>
        </w:numPr>
        <w:spacing w:after="60"/>
      </w:pPr>
      <w:r>
        <w:t xml:space="preserve">A later change to an Item's or Party's master pricing never rewrites other, unrelated historical bills.</w:t>
      </w:r>
    </w:p>
    <w:p>
      <w:pPr>
        <w:pStyle w:val="ListParagraph"/>
        <w:numPr>
          <w:ilvl w:val="0"/>
          <w:numId w:val="2"/>
        </w:numPr>
        <w:spacing w:after="60"/>
      </w:pPr>
      <w:r>
        <w:t xml:space="preserve">A temporary bill-time change (Section 8) affects only the bill it was made on; a Permanent change affects only future pricing.</w:t>
      </w:r>
    </w:p>
    <w:p>
      <w:pPr>
        <w:pStyle w:val="ListParagraph"/>
        <w:numPr>
          <w:ilvl w:val="0"/>
          <w:numId w:val="2"/>
        </w:numPr>
        <w:spacing w:after="60"/>
      </w:pPr>
      <w:r>
        <w:t xml:space="preserve">The one way a historical record's own stored values change is the deliberate Edit action in Section 20, applied by a user to that one specific record. Every other historical record is unaffected.</w:t>
      </w:r>
    </w:p>
    <w:p>
      <w:pPr>
        <w:pStyle w:val="ListParagraph"/>
        <w:numPr>
          <w:ilvl w:val="0"/>
          <w:numId w:val="2"/>
        </w:numPr>
        <w:spacing w:after="60"/>
      </w:pPr>
      <w:r>
        <w:t xml:space="preserve">A soft-deleted Bill, Payment Voucher or Supplier Payment keeps every one of its stored values exactly as they were at the moment of deletion; marking it deleted changes only its is_deleted flag and deleted_at timestamp.</w:t>
      </w:r>
    </w:p>
    <w:p>
      <w:pPr>
        <w:pStyle w:val="ListParagraph"/>
        <w:numPr>
          <w:ilvl w:val="0"/>
          <w:numId w:val="2"/>
        </w:numPr>
        <w:spacing w:after="60"/>
      </w:pPr>
      <w:r>
        <w:t xml:space="preserve">A soft-deleted Party or Supplier keeps its name, contact details and (for a Party) its final Current Balance exactly as they were; every Bill or Payment that names it continues to display that frozen information regardless.</w:t>
      </w:r>
    </w:p>
    <w:p>
      <w:pPr>
        <w:pStyle w:val="Heading1"/>
      </w:pPr>
      <w:r>
        <w:t xml:space="preserve">22. Logical Database Model</w:t>
      </w:r>
    </w:p>
    <w:p>
      <w:pPr>
        <w:shd w:fill="EAF1FB" w:color="auto" w:val="clear"/>
        <w:spacing w:after="120"/>
      </w:pPr>
      <w:r>
        <w:t xml:space="preserve">Table and column names are </w:t>
      </w:r>
      <w:r>
        <w:rPr>
          <w:b/>
          <w:bCs/>
        </w:rPr>
        <w:t xml:space="preserve">singular</w:t>
      </w:r>
      <w:r>
        <w:t xml:space="preserve"> and match the entity list below (for example party, bill, bill_item, payment_voucher, supplier_payment, number_sequence, app_setting, cash_in_hand, shop_profile).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Entity</w:t>
            </w:r>
          </w:p>
        </w:tc>
        <w:tc>
          <w:tcPr>
            <w:tcW w:type="dxa" w:w="66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Purpose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Name, Unit, Item Type and base pricing</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PartCategory</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Reusable category</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Bike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Reusable compatible bike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ItemBike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Item-to-bike relationship</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identity, opening and stored current balance, deleted state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PartyItemRate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Party-specific discount/rate override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CashItemRate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Cash-specific pricing override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Bill</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 Bill or Party Bill header, including edited and deleted state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BillItem</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Historical bill line (fully self-contained snapshot)</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PaymentVoucher</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payment received, including edited and deleted state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Supplier</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Supplier master, deleted state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SupplierPayment</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Supplier outgoing payment, including edited and deleted state</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ShopProfile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Shop information and bill presentation (single row)</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CashInHand</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The one stored, combined money figure (single row)</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NumberSequence</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The dedicated, ever-increasing counter behind each document number</w:t>
            </w:r>
          </w:p>
        </w:tc>
      </w:tr>
      <w:tr>
        <w:trPr>
          <w:tblHeader w:val="false"/>
        </w:trPr>
        <w:tc>
          <w:tcPr>
            <w:tcW w:type="dxa" w:w="24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AppSetting</w:t>
            </w:r>
          </w:p>
        </w:tc>
        <w:tc>
          <w:tcPr>
            <w:tcW w:type="dxa" w:w="66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The key-value rows behind Section 19's preferences</w:t>
            </w:r>
          </w:p>
        </w:tc>
      </w:tr>
    </w:tbl>
    <w:p>
      <w:pPr>
        <w:spacing w:after="120"/>
      </w:pPr>
    </w:p>
    <w:p>
      <w:pPr>
        <w:spacing w:after="120"/>
      </w:pPr>
      <w:r>
        <w:t xml:space="preserve">Every transactional and counterparty table (Bill, PaymentVoucher, SupplierPayment, Party, Supplier) carries its own is_deleted flag and deleted_at timestamp, in addition to any is_edited/last_edited_at it already has. There is no generic status enum anywhere in this model, and no separate “Voided” state distinct from Deleted — a record is either active or deleted, nothing in between. Item has no is_deleted column: it is the one entity in this model that is removed from its table by an actual DELETE (Section 6.1).</w:t>
      </w:r>
    </w:p>
    <w:p>
      <w:pPr>
        <w:pStyle w:val="Heading2"/>
      </w:pPr>
      <w:r>
        <w:t xml:space="preserve">22.1 Item</w:t>
      </w:r>
    </w:p>
    <w:p>
      <w:pPr>
        <w:spacing w:after="120"/>
      </w:pPr>
      <w:r>
        <w:t xml:space="preserve">id, name, unit, part_category_id (nullable FK → PartCategory, ON DELETE SET NULL), item_type (MRP / NET_RATE), mrp (nullable), default_discount_percent (nullable), default_net_rate (nullable).</w:t>
      </w:r>
    </w:p>
    <w:p>
      <w:pPr>
        <w:pStyle w:val="Heading2"/>
      </w:pPr>
      <w:r>
        <w:t xml:space="preserve">22.2 PartCategory, Bike, ItemBike</w:t>
      </w:r>
    </w:p>
    <w:p>
      <w:pPr>
        <w:spacing w:after="120"/>
      </w:pPr>
      <w:r>
        <w:t xml:space="preserve">PartCategory: id, name (unique). Bike: id, name (unique). ItemBike: item_id, bike_id (composite key; many-to-many; ON DELETE CASCADE from Item and from Bike).</w:t>
      </w:r>
    </w:p>
    <w:p>
      <w:pPr>
        <w:pStyle w:val="Heading2"/>
      </w:pPr>
      <w:r>
        <w:t xml:space="preserve">22.3 PartyItemRate, CashItemRate</w:t>
      </w:r>
    </w:p>
    <w:p>
      <w:pPr>
        <w:spacing w:after="120"/>
      </w:pPr>
      <w:r>
        <w:t xml:space="preserve">PartyItemRate: id, party_id (FK → Party, ON DELETE CASCADE), item_id (FK → Item, ON DELETE CASCADE), discount_percent (nullable), net_rate (nullable), updated_at. Unique on (party_id, item_id).</w:t>
      </w:r>
    </w:p>
    <w:p>
      <w:pPr>
        <w:spacing w:after="120"/>
      </w:pPr>
      <w:r>
        <w:t xml:space="preserve">CashItemRate: id, item_id (FK → Item, ON DELETE CASCADE), discount_percent (nullable), net_rate (nullable), updated_at. Unique on item_id.</w:t>
      </w:r>
    </w:p>
    <w:p>
      <w:pPr>
        <w:spacing w:after="120"/>
      </w:pPr>
      <w:r>
        <w:t xml:space="preserve">Exactly one of discount_percent / net_rate is populated on a given row, matching the linked Item's type.</w:t>
      </w:r>
    </w:p>
    <w:p>
      <w:pPr>
        <w:pStyle w:val="Heading2"/>
      </w:pPr>
      <w:r>
        <w:t xml:space="preserve">22.4 Party</w:t>
      </w:r>
    </w:p>
    <w:p>
      <w:pPr>
        <w:shd w:fill="EAF1FB" w:color="auto" w:val="clear"/>
        <w:spacing w:after="120"/>
      </w:pPr>
      <w:r>
        <w:t xml:space="preserve">id, name, phone (nullable), address (nullable), city (nullable), state (nullable), remarks (nullable), opening_balance (default 0), current_balance (maintained per Section 15.3, seeded from opening_balance; may be negative), is_deleted (default false), deleted_at (nullable).</w:t>
      </w:r>
    </w:p>
    <w:p>
      <w:pPr>
        <w:pStyle w:val="Heading2"/>
      </w:pPr>
      <w:r>
        <w:t xml:space="preserve">22.5 Bill, BillItem</w:t>
      </w:r>
    </w:p>
    <w:p>
      <w:pPr>
        <w:spacing w:after="120"/>
      </w:pPr>
      <w:r>
        <w:t xml:space="preserve">Bill: id, bill_no (unique, generated), bill_type (CASH / PARTY), party_id (FK → Party), party_name_snapshot (nullable — frozen at save time for Party Bills), bill_date, net_amount, round_off, grand_total, is_edited, last_edited_at (nullable), is_deleted (default false), deleted_at (nullable).</w:t>
      </w:r>
    </w:p>
    <w:p>
      <w:pPr>
        <w:shd w:fill="EAF1FB" w:color="auto" w:val="clear"/>
        <w:spacing w:after="120"/>
      </w:pPr>
      <w:r>
        <w:t xml:space="preserve">BillItem: id, bill_id (FK → Bill, ON DELETE CASCADE), item_id (nullable FK → Item, ON DELETE SET NULL), item_name_snapshot, item_type_snapshot, unit_snapshot, mrp_snapshot (nullable), discount_percent_snapshot (nullable), rate_snapshot, </w:t>
      </w:r>
      <w:r>
        <w:rPr>
          <w:b/>
          <w:bCs/>
        </w:rPr>
        <w:t xml:space="preserve">qty (integer, CHECK (qty &gt;= 1))</w:t>
      </w:r>
      <w:r>
        <w:t xml:space="preserve">, amount, line_no.</w:t>
      </w:r>
    </w:p>
    <w:p>
      <w:pPr>
        <w:pStyle w:val="Heading2"/>
      </w:pPr>
      <w:r>
        <w:t xml:space="preserve">22.6 PaymentVoucher</w:t>
      </w:r>
    </w:p>
    <w:p>
      <w:pPr>
        <w:spacing w:after="120"/>
      </w:pPr>
      <w:r>
        <w:t xml:space="preserve">id, voucher_no (unique, generated), party_id (FK → Party), party_name_snapshot, payment_date, amount, payment_mode (CASH / ONLINE), reference_no (nullable), remarks (nullable), is_edited, last_edited_at (nullable), is_deleted (default false), deleted_at (nullable).</w:t>
      </w:r>
    </w:p>
    <w:p>
      <w:pPr>
        <w:pStyle w:val="Heading2"/>
      </w:pPr>
      <w:r>
        <w:t xml:space="preserve">22.7 Supplier, SupplierPayment</w:t>
      </w:r>
    </w:p>
    <w:p>
      <w:pPr>
        <w:spacing w:after="120"/>
      </w:pPr>
      <w:r>
        <w:t xml:space="preserve">Supplier: id, name, phone (nullable), city (nullable), is_deleted (default false), deleted_at (nullable).</w:t>
      </w:r>
    </w:p>
    <w:p>
      <w:pPr>
        <w:spacing w:after="120"/>
      </w:pPr>
      <w:r>
        <w:t xml:space="preserve">SupplierPayment: id, payment_no (unique, generated), supplier_id (FK → Supplier), supplier_name_snapshot, payment_date, amount, payment_mode (CASH / ONLINE), reference_no (nullable), remarks (nullable), is_edited, last_edited_at (nullable), is_deleted (default false), deleted_at (nullable).</w:t>
      </w:r>
    </w:p>
    <w:p>
      <w:pPr>
        <w:pStyle w:val="Heading2"/>
      </w:pPr>
      <w:r>
        <w:t xml:space="preserve">22.8 ShopProfile (single row)</w:t>
      </w:r>
    </w:p>
    <w:p>
      <w:pPr>
        <w:shd w:fill="EAF1FB" w:color="auto" w:val="clear"/>
        <w:spacing w:after="120"/>
      </w:pPr>
      <w:r>
        <w:t xml:space="preserve">shop_name, address, phone, alternate_phone, email, city, state, pin_code, notes, logo_path, cash_bill_prefix, party_bill_prefix, voucher_prefix, supplier_payment_prefix, starting_bill_number, print_show_shop_name, print_show_address, print_show_phone, print_show_logo, print_show_thankyou, print_terms_conditions, print_show_mrp, opening_cash_in_hand, opening_cash_in_hand_date.</w:t>
      </w:r>
    </w:p>
    <w:p>
      <w:pPr>
        <w:shd w:fill="EAF1FB" w:color="auto" w:val="clear"/>
        <w:spacing w:after="120"/>
      </w:pPr>
      <w:r>
        <w:t xml:space="preserve">There is no auto_bill_numbering column: automatic numbering is permanent (Section 18.3). The row is written by the first-run setup screen; starting_bill_number, opening_cash_in_hand and opening_cash_in_hand_date are read-only once any transactional record exists.</w:t>
      </w:r>
    </w:p>
    <w:p>
      <w:pPr>
        <w:pStyle w:val="Heading2"/>
      </w:pPr>
      <w:r>
        <w:t xml:space="preserve">22.9 CashInHand (single row)</w:t>
      </w:r>
    </w:p>
    <w:p>
      <w:pPr>
        <w:shd w:fill="EAF1FB" w:color="auto" w:val="clear"/>
        <w:spacing w:after="120"/>
      </w:pPr>
      <w:r>
        <w:t xml:space="preserve">id (fixed at 1), balance, last_updated_at. Created by migration with balance 0; set once from the Opening Cash in Hand value entered at first-run setup; maintained thereafter purely by the reverse-then-apply updates in Section 15.3. May be negative.</w:t>
      </w:r>
    </w:p>
    <w:p>
      <w:pPr>
        <w:pStyle w:val="Heading2"/>
      </w:pPr>
      <w:r>
        <w:t xml:space="preserve">22.10 NumberSequence</w:t>
      </w:r>
    </w:p>
    <w:p>
      <w:pPr>
        <w:shd w:fill="EAF1FB" w:color="auto" w:val="clear"/>
        <w:spacing w:after="120"/>
      </w:pPr>
      <w:r>
        <w:t xml:space="preserve">sequence_name (primary key — CASH_BILL, PARTY_BILL, VOUCHER, SUPPLIER_PAYMENT), next_value. Created by migration with every next_value at 1. First-run setup sets CASH_BILL and PARTY_BILL to starting_bill_number; VOUCHER and SUPPLIER_PAYMENT stay at 1. After setup, this table is the only source of truth for the next number. Incremented inside the same transaction as the record it numbers, so a number is never derived by scanning existing rows and is never issued twice.</w:t>
      </w:r>
    </w:p>
    <w:p>
      <w:pPr>
        <w:pStyle w:val="Heading2"/>
      </w:pPr>
      <w:r>
        <w:t xml:space="preserve">22.11 AppSetting</w:t>
      </w:r>
    </w:p>
    <w:p>
      <w:pPr>
        <w:shd w:fill="EAF1FB" w:color="auto" w:val="clear"/>
        <w:spacing w:after="120"/>
      </w:pPr>
      <w:r>
        <w:t xml:space="preserve">setting_key (primary key), setting_value. One row per Section 19 preference (default_bill_type, default_focus_field, default_printer, date_format, theme). The five rows are inserted by migration with default values.</w:t>
      </w:r>
    </w:p>
    <w:p>
      <w:pPr>
        <w:pStyle w:val="Heading2"/>
      </w:pPr>
      <w:r>
        <w:t xml:space="preserve">22.12 Foreign Keys to Party and Supplier</w:t>
      </w:r>
    </w:p>
    <w:p>
      <w:pPr>
        <w:spacing w:after="120"/>
      </w:pPr>
      <w:r>
        <w:t xml:space="preserve">Because Party and Supplier rows are never removed by the application under normal operation (Section 20.6), the ON DELETE behaviour of party_id and supplier_id foreign keys is largely defensive rather than something normal operation relies on; it is kept as ON DELETE SET NULL purely as a safeguard against direct database intervention. Display always relies on the snapshot columns (party_name_snapshot, supplier_name_snapshot) regardless of foreign-key state, exactly as it already does for a genuinely deleted Item.</w:t>
      </w:r>
    </w:p>
    <w:p>
      <w:pPr>
        <w:pStyle w:val="Heading1"/>
      </w:pPr>
      <w:r>
        <w:t xml:space="preserve">23. Validation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Area</w:t>
            </w:r>
          </w:p>
        </w:tc>
        <w:tc>
          <w:tcPr>
            <w:tcW w:type="dxa" w:w="64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Rule</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 Name</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Unit</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 Type</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Exactly MRP Item or Net Rate Item; cannot be changed once a Party-specific or Cash-specific rate override exists for that item (Section 4.4)</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 Item</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 + Default Discount required</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Net Rate Item</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Default Net Rate required; no discount</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Name</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Required</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Opening Balance</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Optional numeric value, any sign; defaults to ₹0; editable only at creation (Section 9.1)</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Bill</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required; Party must be active (not deleted)</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Payment Voucher</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 + Amount + Payment Mode required; Party must be active</w:t>
            </w:r>
          </w:p>
        </w:tc>
      </w:tr>
      <w:tr>
        <w:trPr>
          <w:tblHeader w:val="false"/>
        </w:trPr>
        <w:tc>
          <w:tcPr>
            <w:tcW w:type="dxa" w:w="26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Supplier Payment</w:t>
            </w:r>
          </w:p>
        </w:tc>
        <w:tc>
          <w:tcPr>
            <w:tcW w:type="dxa" w:w="64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Supplier + Amount + Payment Mode required; Supplier must be active</w:t>
            </w:r>
          </w:p>
        </w:tc>
      </w:tr>
      <w:tr>
        <w:trPr>
          <w:tblHeader w:val="false"/>
        </w:trPr>
        <w:tc>
          <w:tcPr>
            <w:tcW w:type="dxa" w:w="26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Payment Mode</w:t>
            </w:r>
          </w:p>
        </w:tc>
        <w:tc>
          <w:tcPr>
            <w:tcW w:type="dxa" w:w="64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Only Cash or Online</w:t>
            </w:r>
          </w:p>
        </w:tc>
      </w:tr>
      <w:tr>
        <w:trPr>
          <w:tblHeader w:val="false"/>
        </w:trPr>
        <w:tc>
          <w:tcPr>
            <w:tcW w:type="dxa" w:w="26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Discount</w:t>
            </w:r>
          </w:p>
        </w:tc>
        <w:tc>
          <w:tcPr>
            <w:tcW w:type="dxa" w:w="64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Valid percentage; not negative</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MRP/Rate</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Valid currency values</w:t>
            </w:r>
          </w:p>
        </w:tc>
      </w:tr>
      <w:tr>
        <w:trPr>
          <w:tblHeader w:val="false"/>
        </w:trPr>
        <w:tc>
          <w:tcPr>
            <w:tcW w:type="dxa" w:w="26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Quantity</w:t>
            </w:r>
          </w:p>
        </w:tc>
        <w:tc>
          <w:tcPr>
            <w:tcW w:type="dxa" w:w="64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Positive whole number (1, 2, 3…). No decimals are accepted; stored as an integer with CHECK (qty &gt;= 1)</w:t>
            </w:r>
          </w:p>
        </w:tc>
      </w:tr>
      <w:tr>
        <w:trPr>
          <w:tblHeader w:val="false"/>
        </w:trPr>
        <w:tc>
          <w:tcPr>
            <w:tcW w:type="dxa" w:w="26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Bill/Voucher/Payment Edit</w:t>
            </w:r>
          </w:p>
        </w:tc>
        <w:tc>
          <w:tcPr>
            <w:tcW w:type="dxa" w:w="64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Same validation as creation of that record type; blocked once the record itself, or its linked Party/Supplier, is deleted</w:t>
            </w:r>
          </w:p>
        </w:tc>
      </w:tr>
      <w:tr>
        <w:trPr>
          <w:tblHeader w:val="false"/>
        </w:trPr>
        <w:tc>
          <w:tcPr>
            <w:tcW w:type="dxa" w:w="26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Party Delete</w:t>
            </w:r>
          </w:p>
        </w:tc>
        <w:tc>
          <w:tcPr>
            <w:tcW w:type="dxa" w:w="64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Blocked while Party's stored Current Balance ≠ ₹0 (a due or an advance both block it)</w:t>
            </w:r>
          </w:p>
        </w:tc>
      </w:tr>
      <w:tr>
        <w:trPr>
          <w:tblHeader w:val="false"/>
        </w:trPr>
        <w:tc>
          <w:tcPr>
            <w:tcW w:type="dxa" w:w="26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Supplier Delete</w:t>
            </w:r>
          </w:p>
        </w:tc>
        <w:tc>
          <w:tcPr>
            <w:tcW w:type="dxa" w:w="64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Always allowed — no balance is tracked against a Supplier</w:t>
            </w:r>
          </w:p>
        </w:tc>
      </w:tr>
      <w:tr>
        <w:trPr>
          <w:tblHeader w:val="false"/>
        </w:trPr>
        <w:tc>
          <w:tcPr>
            <w:tcW w:type="dxa" w:w="26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Restore</w:t>
            </w:r>
          </w:p>
        </w:tc>
        <w:tc>
          <w:tcPr>
            <w:tcW w:type="dxa" w:w="64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Allowed only on a record currently marked deleted</w:t>
            </w:r>
          </w:p>
        </w:tc>
      </w:tr>
      <w:tr>
        <w:trPr>
          <w:tblHeader w:val="false"/>
        </w:trPr>
        <w:tc>
          <w:tcPr>
            <w:tcW w:type="dxa" w:w="26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Restore (linked Party/Supplier)</w:t>
            </w:r>
          </w:p>
        </w:tc>
        <w:tc>
          <w:tcPr>
            <w:tcW w:type="dxa" w:w="64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Blocked if the record's linked Party/Supplier is deleted. The user is told to restore the Party/Supplier first</w:t>
            </w:r>
          </w:p>
        </w:tc>
      </w:tr>
      <w:tr>
        <w:trPr>
          <w:tblHeader w:val="false"/>
        </w:trPr>
        <w:tc>
          <w:tcPr>
            <w:tcW w:type="dxa" w:w="26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Negative balances</w:t>
            </w:r>
          </w:p>
        </w:tc>
        <w:tc>
          <w:tcPr>
            <w:tcW w:type="dxa" w:w="64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Cash in Hand and Party Current Balance may become negative. No create, edit, delete or restore is refused for this reason</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Bill/Voucher/Payment No.</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Always system-generated and read-only</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Starting Bill Number, Opening Cash in Hand</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Read-only once any Bill, Payment Voucher or Supplier Payment exists</w:t>
            </w:r>
          </w:p>
        </w:tc>
      </w:tr>
      <w:tr>
        <w:trPr>
          <w:tblHeader w:val="false"/>
        </w:trPr>
        <w:tc>
          <w:tcPr>
            <w:tcW w:type="dxa" w:w="26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Permanent/This Bill Only</w:t>
            </w:r>
          </w:p>
        </w:tc>
        <w:tc>
          <w:tcPr>
            <w:tcW w:type="dxa" w:w="64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Must be explicit for any applicable saved-pricing change, on a new or an edited bill</w:t>
            </w:r>
          </w:p>
        </w:tc>
      </w:tr>
    </w:tbl>
    <w:p>
      <w:pPr>
        <w:spacing w:after="120"/>
      </w:pPr>
    </w:p>
    <w:p>
      <w:pPr>
        <w:pStyle w:val="Heading1"/>
      </w:pPr>
      <w:r>
        <w:t xml:space="preserve">24. Reliability and Transaction Integrity</w:t>
      </w:r>
    </w:p>
    <w:p>
      <w:pPr>
        <w:pStyle w:val="ListParagraph"/>
        <w:numPr>
          <w:ilvl w:val="0"/>
          <w:numId w:val="2"/>
        </w:numPr>
        <w:spacing w:after="60"/>
      </w:pPr>
      <w:r>
        <w:t xml:space="preserve">A Bill's header and all of its lines save consistently, as a single atomic database transaction — identical whether creating, editing, deleting (soft) or restoring.</w:t>
      </w:r>
    </w:p>
    <w:p>
      <w:pPr>
        <w:pStyle w:val="ListParagraph"/>
        <w:numPr>
          <w:ilvl w:val="0"/>
          <w:numId w:val="2"/>
        </w:numPr>
        <w:spacing w:after="60"/>
      </w:pPr>
      <w:r>
        <w:t xml:space="preserve">The reverse-then-apply update to Cash in Hand and/or Party Current Balance (Section 15.3) happens inside the exact same transaction as the triggering record's own save, never as a separate follow-up step.</w:t>
      </w:r>
    </w:p>
    <w:p>
      <w:pPr>
        <w:pStyle w:val="ListParagraph"/>
        <w:numPr>
          <w:ilvl w:val="0"/>
          <w:numId w:val="2"/>
        </w:numPr>
        <w:spacing w:after="60"/>
      </w:pPr>
      <w:r>
        <w:t xml:space="preserve">Permanent pricing changes persist before being treated as future values.</w:t>
      </w:r>
    </w:p>
    <w:p>
      <w:pPr>
        <w:pStyle w:val="ListParagraph"/>
        <w:numPr>
          <w:ilvl w:val="0"/>
          <w:numId w:val="2"/>
        </w:numPr>
        <w:spacing w:after="60"/>
      </w:pPr>
      <w:r>
        <w:t xml:space="preserve">Temporary pricing changes never alter saved master/customer pricing.</w:t>
      </w:r>
    </w:p>
    <w:p>
      <w:pPr>
        <w:pStyle w:val="ListParagraph"/>
        <w:numPr>
          <w:ilvl w:val="0"/>
          <w:numId w:val="2"/>
        </w:numPr>
        <w:spacing w:after="60"/>
      </w:pPr>
      <w:r>
        <w:t xml:space="preserve">Every destructive action — Delete above all — requires explicit confirmation; Restore does not, since it only returns a record to its working state.</w:t>
      </w:r>
    </w:p>
    <w:p>
      <w:pPr>
        <w:pStyle w:val="ListParagraph"/>
        <w:numPr>
          <w:ilvl w:val="0"/>
          <w:numId w:val="2"/>
        </w:numPr>
        <w:spacing w:after="60"/>
      </w:pPr>
      <w:r>
        <w:t xml:space="preserve">Row-level locking is used on the Party and Cash in Hand rows during any transaction that updates them, to prevent two near-simultaneous writes from losing one of their updates.</w:t>
      </w:r>
    </w:p>
    <w:p>
      <w:pPr>
        <w:pStyle w:val="ListParagraph"/>
        <w:numPr>
          <w:ilvl w:val="0"/>
          <w:numId w:val="2"/>
        </w:numPr>
        <w:spacing w:after="60"/>
      </w:pPr>
      <w:r>
        <w:t xml:space="preserve">Core calculations are implemented centrally in Spring Boot, never duplicated in the frontend.</w:t>
      </w:r>
    </w:p>
    <w:p>
      <w:pPr>
        <w:pStyle w:val="ListParagraph"/>
        <w:numPr>
          <w:ilvl w:val="0"/>
          <w:numId w:val="2"/>
        </w:numPr>
        <w:spacing w:after="60"/>
      </w:pPr>
      <w:r>
        <w:t xml:space="preserve">The Recalculate Balances action (Section 20.9) never runs concurrently with a create, edit, delete or restore transaction touching the same Party or the Cash in Hand row.</w:t>
      </w:r>
    </w:p>
    <w:p>
      <w:pPr>
        <w:pStyle w:val="ListParagraph"/>
        <w:numPr>
          <w:ilvl w:val="0"/>
          <w:numId w:val="2"/>
        </w:numPr>
        <w:shd w:fill="EAF1FB" w:color="auto" w:val="clear"/>
        <w:spacing w:after="60"/>
      </w:pPr>
      <w:r>
        <w:t xml:space="preserve">The backend listens on 127.0.0.1 only; there is no remote access to the API.</w:t>
      </w:r>
    </w:p>
    <w:p>
      <w:pPr>
        <w:pStyle w:val="ListParagraph"/>
        <w:numPr>
          <w:ilvl w:val="0"/>
          <w:numId w:val="2"/>
        </w:numPr>
        <w:shd w:fill="EAF1FB" w:color="auto" w:val="clear"/>
        <w:spacing w:after="60"/>
      </w:pPr>
      <w:r>
        <w:t xml:space="preserve">A transaction is never refused or rolled back because it would leave Cash in Hand or a Party Current Balance negative (Section 15.2).</w:t>
      </w:r>
    </w:p>
    <w:p>
      <w:pPr>
        <w:pStyle w:val="Heading1"/>
      </w:pPr>
      <w:r>
        <w:t xml:space="preserve">25. UI/UX Requirements</w:t>
      </w:r>
    </w:p>
    <w:p>
      <w:pPr>
        <w:pStyle w:val="Heading2"/>
      </w:pPr>
      <w:r>
        <w:t xml:space="preserve">25.1 New Bill</w:t>
      </w:r>
    </w:p>
    <w:p>
      <w:pPr>
        <w:shd w:fill="EAF1FB" w:color="auto" w:val="clear"/>
        <w:spacing w:after="120"/>
      </w:pPr>
      <w:r>
        <w:t xml:space="preserve">Compact, professional Windows desktop billing layout inspired by traditional counter-billing software, using only this application's approved features. The item grid stays central and easy to operate. Search and actions are keyboard-friendly. Totals and primary actions stay accessible at all times. No unrelated Tally/ERP features. Part Category, Compatible Bikes, Item Type and Payment Mode are never displayed in billing. An internal scrollbar appears after 15 visible lines. The Permanent/This Bill Only popup appears for every applicable saved-pricing change. The Bill No. field is read-only, and the Qty column accepts whole numbers only.</w:t>
      </w:r>
    </w:p>
    <w:p>
      <w:pPr>
        <w:pStyle w:val="Heading2"/>
      </w:pPr>
      <w:r>
        <w:t xml:space="preserve">25.2 Universal Edit, Delete &amp; Restore</w:t>
      </w:r>
    </w:p>
    <w:p>
      <w:pPr>
        <w:spacing w:after="120"/>
      </w:pPr>
      <w:r>
        <w:t xml:space="preserve">The Edit icon is visually identical everywhere it appears (Section 20.2) — the same pencil-style icon already used for Items, Parties and Suppliers. Clicking Edit opens the relevant creation screen in edit mode, pre-filled with the saved values and clearly titled (e.g. “Edit Bill — B-1250”, “Edit Payment Voucher — PV-0023”). The edit screen behaves exactly like the creation screen: same search, same Permanent/This Bill Only popup, same totals and validation. Saving shows a brief confirmation (e.g. a toast: “Bill B-1250 updated”) and returns the user to the screen they edited from.</w:t>
      </w:r>
    </w:p>
    <w:p>
      <w:pPr>
        <w:shd w:fill="EAF1FB" w:color="auto" w:val="clear"/>
        <w:spacing w:after="120"/>
      </w:pPr>
      <w:r>
        <w:t xml:space="preserve">Delete is a separate, visually distinct action from Edit (a different icon or colour) so it can never be triggered by mistake, and it always requires a confirmation dialog stating plainly what will happen (Section 20.6). Once a record is deleted, a muted “Deleted” badge appears beside it wherever it is shown, and its row's action icons change to View/Print plus a Restore icon — a third, equally distinct undo-style icon, never confusable with either Edit or Delete. When the record's Party/Supplier is deleted, the Restore icon is disabled and explains that the Party/Supplier must be restored first. A record may show both “Revised” and “Deleted” badges together.</w:t>
      </w:r>
    </w:p>
    <w:p>
      <w:pPr>
        <w:pStyle w:val="Heading2"/>
      </w:pPr>
      <w:r>
        <w:t xml:space="preserve">25.3 First-Run Setup and Balance Display</w:t>
      </w:r>
    </w:p>
    <w:p>
      <w:pPr>
        <w:shd w:fill="EAF1FB" w:color="auto" w:val="clear"/>
        <w:spacing w:after="120"/>
      </w:pPr>
      <w:r>
        <w:t xml:space="preserve">The first-run setup screen (Section 18.3) is the only screen reachable until setup is complete. A negative Party Current Balance is labelled advance/credit wherever it is shown; a negative Cash in Hand shows a red warning on the Dashboard.</w:t>
      </w:r>
    </w:p>
    <w:p>
      <w:pPr>
        <w:pStyle w:val="Heading1"/>
      </w:pPr>
      <w:r>
        <w:t xml:space="preserve">26. Acceptance Criteria</w:t>
      </w:r>
    </w:p>
    <w:p>
      <w:pPr>
        <w:pStyle w:val="ListParagraph"/>
        <w:numPr>
          <w:ilvl w:val="0"/>
          <w:numId w:val="2"/>
        </w:numPr>
        <w:spacing w:after="60"/>
      </w:pPr>
      <w:r>
        <w:t xml:space="preserve">Application runs as a Windows desktop application, built with Electron, React, Java Spring Boot and MySQL, operating offline. The backend API is reachable only from the same machine (127.0.0.1).</w:t>
      </w:r>
    </w:p>
    <w:p>
      <w:pPr>
        <w:pStyle w:val="ListParagraph"/>
        <w:numPr>
          <w:ilvl w:val="0"/>
          <w:numId w:val="2"/>
        </w:numPr>
        <w:spacing w:after="60"/>
      </w:pPr>
      <w:r>
        <w:t xml:space="preserve">Main navigation exactly matches the menu in Section 3.</w:t>
      </w:r>
    </w:p>
    <w:p>
      <w:pPr>
        <w:pStyle w:val="ListParagraph"/>
        <w:numPr>
          <w:ilvl w:val="0"/>
          <w:numId w:val="2"/>
        </w:numPr>
        <w:spacing w:after="60"/>
      </w:pPr>
      <w:r>
        <w:t xml:space="preserve">Only Cash and Party customer types exist. Only MRP Item and Net Rate Item item types exist.</w:t>
      </w:r>
    </w:p>
    <w:p>
      <w:pPr>
        <w:pStyle w:val="ListParagraph"/>
        <w:numPr>
          <w:ilvl w:val="0"/>
          <w:numId w:val="2"/>
        </w:numPr>
        <w:spacing w:after="60"/>
      </w:pPr>
      <w:r>
        <w:t xml:space="preserve">Add New Item includes Name, Unit, optional Category, multiple Compatible Bikes and the correct pricing fields for the chosen Item Type; Item Type cannot be changed once a rate override exists.</w:t>
      </w:r>
    </w:p>
    <w:p>
      <w:pPr>
        <w:pStyle w:val="ListParagraph"/>
        <w:numPr>
          <w:ilvl w:val="0"/>
          <w:numId w:val="2"/>
        </w:numPr>
        <w:spacing w:after="60"/>
      </w:pPr>
      <w:r>
        <w:t xml:space="preserve">A new Party can optionally be given an Opening Balance at creation, which seeds its stored Current Balance; there is no separate field to edit Opening Balance afterward.</w:t>
      </w:r>
    </w:p>
    <w:p>
      <w:pPr>
        <w:pStyle w:val="ListParagraph"/>
        <w:numPr>
          <w:ilvl w:val="0"/>
          <w:numId w:val="2"/>
        </w:numPr>
        <w:spacing w:after="60"/>
      </w:pPr>
      <w:r>
        <w:t xml:space="preserve">Bill-time pricing changes support Permanent / This Bill Only / Cancel, identically on a new bill and on an edited, active bill.</w:t>
      </w:r>
    </w:p>
    <w:p>
      <w:pPr>
        <w:pStyle w:val="ListParagraph"/>
        <w:numPr>
          <w:ilvl w:val="0"/>
          <w:numId w:val="2"/>
        </w:numPr>
        <w:spacing w:after="60"/>
      </w:pPr>
      <w:r>
        <w:t xml:space="preserve">Cash Bill and Party Bill are the only bill types; no Payment Mode appears on a bill; no Part Category, Compatible Bike or Item Type appears in the New Bill grid.</w:t>
      </w:r>
    </w:p>
    <w:p>
      <w:pPr>
        <w:pStyle w:val="ListParagraph"/>
        <w:numPr>
          <w:ilvl w:val="0"/>
          <w:numId w:val="2"/>
        </w:numPr>
        <w:spacing w:after="60"/>
      </w:pPr>
      <w:r>
        <w:t xml:space="preserve">Quantity accepts only positive whole numbers; decimals, zero and negatives are rejected, and the database enforces qty &gt;= 1.</w:t>
      </w:r>
    </w:p>
    <w:p>
      <w:pPr>
        <w:pStyle w:val="ListParagraph"/>
        <w:numPr>
          <w:ilvl w:val="0"/>
          <w:numId w:val="2"/>
        </w:numPr>
        <w:spacing w:after="60"/>
      </w:pPr>
      <w:r>
        <w:t xml:space="preserve">Round-off is automatic (nearest Rupee) and manually adjustable in real time. New Bill displays at most 15 rows at once; more items are reached by internal scrolling, with no bill-size limit.</w:t>
      </w:r>
    </w:p>
    <w:p>
      <w:pPr>
        <w:pStyle w:val="ListParagraph"/>
        <w:numPr>
          <w:ilvl w:val="0"/>
          <w:numId w:val="2"/>
        </w:numPr>
        <w:spacing w:after="60"/>
      </w:pPr>
      <w:r>
        <w:t xml:space="preserve">Saving a Cash Bill increases the stored Cash in Hand figure; saving a Party Bill increases that Party's stored Current Balance — both immediately and automatically, via the reverse-then-apply method of Section 15.3.</w:t>
      </w:r>
    </w:p>
    <w:p>
      <w:pPr>
        <w:pStyle w:val="ListParagraph"/>
        <w:numPr>
          <w:ilvl w:val="0"/>
          <w:numId w:val="2"/>
        </w:numPr>
        <w:spacing w:after="60"/>
      </w:pPr>
      <w:r>
        <w:t xml:space="preserve">Editing or deleting a Bill, Payment Voucher or Supplier Payment correctly updates Cash in Hand and/or the relevant Party's Current Balance on the very next read, with no manual correction step, and without ever re-summing historical records as the normal mechanism.</w:t>
      </w:r>
    </w:p>
    <w:p>
      <w:pPr>
        <w:pStyle w:val="ListParagraph"/>
        <w:numPr>
          <w:ilvl w:val="0"/>
          <w:numId w:val="2"/>
        </w:numPr>
        <w:spacing w:after="60"/>
      </w:pPr>
      <w:r>
        <w:t xml:space="preserve">Deleting a Bill, Payment Voucher, Supplier Payment, Party or Supplier marks it deleted rather than removing it; its data, including a Party's or Supplier's own stored balance history, remains fully intact and viewable, tagged “Deleted”, with its Edit and Delete actions disabled and a Restore action available where permitted.</w:t>
      </w:r>
    </w:p>
    <w:p>
      <w:pPr>
        <w:pStyle w:val="ListParagraph"/>
        <w:numPr>
          <w:ilvl w:val="0"/>
          <w:numId w:val="2"/>
        </w:numPr>
        <w:shd w:fill="EAF1FB" w:color="auto" w:val="clear"/>
        <w:spacing w:after="60"/>
      </w:pPr>
      <w:r>
        <w:t xml:space="preserve">A deleted Party's or Supplier's existing Bills and Payments remain visible but are locked from Edit, Delete and Restore until the Party or Supplier is restored. Attempting to restore a Bill or Payment Voucher under a deleted Party (or a Supplier Payment under a deleted Supplier) is rejected with a message to restore the Party/Supplier first; after the Party/Supplier is restored, the restore succeeds.</w:t>
      </w:r>
    </w:p>
    <w:p>
      <w:pPr>
        <w:pStyle w:val="ListParagraph"/>
        <w:numPr>
          <w:ilvl w:val="0"/>
          <w:numId w:val="2"/>
        </w:numPr>
        <w:shd w:fill="EAF1FB" w:color="auto" w:val="clear"/>
        <w:spacing w:after="60"/>
      </w:pPr>
      <w:r>
        <w:t xml:space="preserve">A Party can be marked deleted only while its stored Current Balance is exactly ₹0 (a due or an advance blocks it); a Supplier can be marked deleted at any time.</w:t>
      </w:r>
    </w:p>
    <w:p>
      <w:pPr>
        <w:pStyle w:val="ListParagraph"/>
        <w:numPr>
          <w:ilvl w:val="0"/>
          <w:numId w:val="2"/>
        </w:numPr>
        <w:shd w:fill="EAF1FB" w:color="auto" w:val="clear"/>
        <w:spacing w:after="60"/>
      </w:pPr>
      <w:r>
        <w:t xml:space="preserve">Cash in Hand and Party Current Balance may go negative without any create, edit, delete or restore being refused; a negative Party balance is shown as advance/credit and a negative Cash in Hand shows a red warning on the Dashboard.</w:t>
      </w:r>
    </w:p>
    <w:p>
      <w:pPr>
        <w:pStyle w:val="ListParagraph"/>
        <w:numPr>
          <w:ilvl w:val="0"/>
          <w:numId w:val="2"/>
        </w:numPr>
        <w:shd w:fill="EAF1FB" w:color="auto" w:val="clear"/>
        <w:spacing w:after="60"/>
      </w:pPr>
      <w:r>
        <w:t xml:space="preserve">Bill No., Voucher No. and Payment No. are always system-generated and read-only; there is no automatic-numbering toggle. A deleted record's number is retired and never reused, even after a Restore. Changing a prefix affects only future numbers.</w:t>
      </w:r>
    </w:p>
    <w:p>
      <w:pPr>
        <w:pStyle w:val="ListParagraph"/>
        <w:numPr>
          <w:ilvl w:val="0"/>
          <w:numId w:val="2"/>
        </w:numPr>
        <w:shd w:fill="EAF1FB" w:color="auto" w:val="clear"/>
        <w:spacing w:after="60"/>
      </w:pPr>
      <w:r>
        <w:t xml:space="preserve">On a fresh installation the application opens to the first-run setup screen until setup is complete; migrations alone create only default rows. Starting Bill Number and Opening Cash in Hand are read-only once any record exists.</w:t>
      </w:r>
    </w:p>
    <w:p>
      <w:pPr>
        <w:pStyle w:val="ListParagraph"/>
        <w:numPr>
          <w:ilvl w:val="0"/>
          <w:numId w:val="2"/>
        </w:numPr>
        <w:spacing w:after="60"/>
      </w:pPr>
      <w:r>
        <w:t xml:space="preserve">An Item can still be permanently deleted at any time, and every historical record that referenced it continues to display correctly from its own frozen snapshot.</w:t>
      </w:r>
    </w:p>
    <w:p>
      <w:pPr>
        <w:pStyle w:val="ListParagraph"/>
        <w:numPr>
          <w:ilvl w:val="0"/>
          <w:numId w:val="2"/>
        </w:numPr>
        <w:shd w:fill="EAF1FB" w:color="auto" w:val="clear"/>
        <w:spacing w:after="60"/>
      </w:pPr>
      <w:r>
        <w:t xml:space="preserve">A Recalculate Balances action exists in Settings and correctly identifies any mismatch between the stored Cash in Hand / Party Current Balance figures and a fresh sum of active records, using the formulas in Section 20.9.</w:t>
      </w:r>
    </w:p>
    <w:p>
      <w:pPr>
        <w:pStyle w:val="ListParagraph"/>
        <w:numPr>
          <w:ilvl w:val="0"/>
          <w:numId w:val="2"/>
        </w:numPr>
        <w:spacing w:after="60"/>
      </w:pPr>
      <w:r>
        <w:t xml:space="preserve">Daybook and Dashboard summary and KPI figures exclude deleted bills, vouchers and payments.</w:t>
      </w:r>
    </w:p>
    <w:p>
      <w:pPr>
        <w:pStyle w:val="ListParagraph"/>
        <w:numPr>
          <w:ilvl w:val="0"/>
          <w:numId w:val="2"/>
        </w:numPr>
        <w:spacing w:after="60"/>
      </w:pPr>
      <w:r>
        <w:t xml:space="preserve">Historical bills, payments and their line items preserve their transaction-time values, except where the user has deliberately edited that specific record.</w:t>
      </w:r>
    </w:p>
    <w:p>
      <w:pPr>
        <w:pStyle w:val="ListParagraph"/>
        <w:numPr>
          <w:ilvl w:val="0"/>
          <w:numId w:val="2"/>
        </w:numPr>
        <w:shd w:fill="EAF1FB" w:color="auto" w:val="clear"/>
        <w:spacing w:after="60"/>
      </w:pPr>
      <w:r>
        <w:t xml:space="preserve">Every screen listed in Section 20.2 shows a working Edit action, a working Delete action, and — once deleted and where the shared availability rule permits — a working Restore action on every Bill, Payment Voucher and Supplier Payment row.</w:t>
      </w:r>
    </w:p>
    <w:p>
      <w:pPr>
        <w:pStyle w:val="ListParagraph"/>
        <w:numPr>
          <w:ilvl w:val="0"/>
          <w:numId w:val="2"/>
        </w:numPr>
        <w:spacing w:after="60"/>
      </w:pPr>
      <w:r>
        <w:t xml:space="preserve">Part Search works by Item Name, Part Category and Compatible Bike; no item photo is required. Shop Profile contains no item pricing, category or compatibility preference. No GST/tax anywhere. No stock quantity tracking anywhere.</w:t>
      </w:r>
    </w:p>
    <w:p>
      <w:pPr>
        <w:pStyle w:val="Heading1"/>
      </w:pPr>
      <w:r>
        <w:t xml:space="preserve">27. Final Business Rule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Subject</w:t>
            </w:r>
          </w:p>
        </w:tc>
        <w:tc>
          <w:tcPr>
            <w:tcW w:type="dxa" w:w="6226"/>
            <w:tcBorders>
              <w:top w:val="single" w:color="BBBBBB" w:sz="4"/>
              <w:left w:val="single" w:color="BBBBBB" w:sz="4"/>
              <w:bottom w:val="single" w:color="BBBBBB" w:sz="4"/>
              <w:right w:val="single" w:color="BBBBBB" w:sz="4"/>
            </w:tcBorders>
            <w:shd w:fill="D9D9D9" w:color="auto" w:val="clear"/>
            <w:tcMar>
              <w:top w:type="dxa" w:w="60"/>
              <w:left w:type="dxa" w:w="100"/>
              <w:bottom w:type="dxa" w:w="60"/>
              <w:right w:type="dxa" w:w="100"/>
            </w:tcMar>
          </w:tcPr>
          <w:p>
            <w:r>
              <w:rPr>
                <w:b/>
                <w:bCs/>
              </w:rPr>
              <w:t xml:space="preserve">Final Rule</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Customer Types</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 / Party only</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Item Types</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 Item / Net Rate Item only; locked once a rate override exists</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 Item</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 + Default Discount, item-linked/common base MRP</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MRP overrides</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Party-specific and Cash-specific Discount</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Net Rate Item</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Default Net Rate; no discount</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Net Rate overrides</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Party-specific and Cash-specific Net Rate, else Item default</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Bill-time edit</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Permanent / This Bill Only, on new or edited active bills</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Bill types</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 Bill / Party Bill</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Payment modes</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Cash / Online, only on Payment Vouchers and Supplier Payments</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Quantity</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Positive whole number; integer with CHECK (qty &gt;= 1)</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Party Opening Balance</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Optional, set once at Party creation; seeds Current Balance</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Cash in Hand</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One combined figure, stored and incrementally maintained (Section 15.3); may be negative</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Party Balance</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Stored and incrementally maintained, per Party (Section 9.4); may be negative, shown as advance/credit</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Negative balances</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Never a reason to refuse a create, edit, delete or restore</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Edit/Delete/Restore update</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Reverse-then-apply, inside the triggering record's own transaction (Section 20.4)</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Availability rule</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 Bill or Payment Voucher can be edited, deleted or restored only if its Party is active; a Supplier Payment only if its Supplier is active</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Delete</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Soft — flag and timestamp, for Bill, Payment Voucher, Supplier Payment, Party and Supplier</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Item delete</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The one exception — permanent, protected by BillItem snapshots (Section 6.1)</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Restore</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Available for every soft-deleted record; re-applies effect (transactions, only if the Party/Supplier is active) or just unlocks (Party/Supplier)</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Party/Supplier deletion lock</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Their existing Bills/Payments stay visible but cannot be edited, deleted or restored until the Party/Supplier is restored</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Party deletion guard</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Blocked while Current Balance ≠ ₹0</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Supplier deletion guard</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None — no balance is tracked</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Recalculate Balances</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Safety-net reconciliation only, never the normal calculation path</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Document numbering</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Always system-generated and read-only; each of Bill No. / Voucher No. / Payment No. from its own dedicated counter; never reused, even after Restore; no automatic-numbering toggle</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Starting values</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Set once by the first-run setup screen; Starting Bill Number and Opening Cash in Hand read-only once any record exists</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Migrations</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Insert default rows only (cash 0, counters at 1, five settings)</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Backend access</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127.0.0.1 only; no remote access</w:t>
            </w:r>
          </w:p>
        </w:tc>
      </w:tr>
      <w:tr>
        <w:trPr>
          <w:tblHeader w:val="false"/>
        </w:trPr>
        <w:tc>
          <w:tcPr>
            <w:tcW w:type="dxa" w:w="2800"/>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Database naming</w:t>
            </w:r>
          </w:p>
        </w:tc>
        <w:tc>
          <w:tcPr>
            <w:tcW w:type="dxa" w:w="6226"/>
            <w:tcBorders>
              <w:top w:val="single" w:color="BBBBBB" w:sz="4"/>
              <w:left w:val="single" w:color="BBBBBB" w:sz="4"/>
              <w:bottom w:val="single" w:color="BBBBBB" w:sz="4"/>
              <w:right w:val="single" w:color="BBBBBB" w:sz="4"/>
            </w:tcBorders>
            <w:shd w:fill="EAF1FB" w:color="auto" w:val="clear"/>
            <w:tcMar>
              <w:top w:type="dxa" w:w="60"/>
              <w:left w:type="dxa" w:w="100"/>
              <w:bottom w:type="dxa" w:w="60"/>
              <w:right w:type="dxa" w:w="100"/>
            </w:tcMar>
          </w:tcPr>
          <w:p>
            <w:r>
              <w:t xml:space="preserve">Singular table and column names</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Supplier</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Payment tracking only; payable not tracked</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Daybook / Dashboard totals</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Exclude deleted records</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GST/tax</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Not included</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Stock quantity</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Not included</w:t>
            </w:r>
          </w:p>
        </w:tc>
      </w:tr>
      <w:tr>
        <w:trPr>
          <w:tblHeader w:val="false"/>
        </w:trPr>
        <w:tc>
          <w:tcPr>
            <w:tcW w:type="dxa" w:w="28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Historical integrity</w:t>
            </w:r>
          </w:p>
        </w:tc>
        <w:tc>
          <w:tcPr>
            <w:tcW w:type="dxa" w:w="62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Every transactional record keeps its own frozen snapshot, independent of later master-data changes or deletions</w:t>
            </w:r>
          </w:p>
        </w:tc>
      </w:tr>
    </w:tbl>
    <w:p>
      <w:pPr>
        <w:spacing w:after="120"/>
      </w:pPr>
    </w:p>
    <w:p>
      <w:pPr>
        <w:pStyle w:val="Heading1"/>
      </w:pPr>
      <w:r>
        <w:t xml:space="preserve">28. Final Scope Statement</w:t>
      </w:r>
    </w:p>
    <w:p>
      <w:pPr>
        <w:shd w:fill="EAF1FB" w:color="auto" w:val="clear"/>
        <w:spacing w:after="120"/>
      </w:pPr>
      <w:r>
        <w:t xml:space="preserve">This SRS is the complete functional baseline for VIRA: Windows desktop architecture on Electron/React/Java Spring Boot/MySQL, fully offline, with a backend reachable only from the local machine; two customer types and two item types; item Unit, Part Category and multiple Compatible Bikes at item level; MRP and Net Rate pricing with Item-default, Party-specific and Cash-specific overrides; Permanent versus This Bill Only bill-time editing; Cash Bill and Party Bill with a 15-row visible billing grid and unlimited scrollable size, and whole-number quantities; round-off; a Party Opening Balance captured once at creation; stored, incrementally-maintained Cash in Hand and Party Current Balance figures — which may go negative without blocking any action — kept correct on every create, edit, delete and restore through a single reverse-then-apply method, with a Recalculate Balances safety net; Payment Vouchers and Supplier Payments with Cash/Online modes only; a universal Edit, soft Delete and Restore policy covering every Bill, Payment Voucher, Supplier Payment, Party and Supplier, with Item remaining the one permanently-deletable entity thanks to its BillItem snapshot protection; a deleted Party's or Supplier's existing records staying visible but locked from Edit, Delete and Restore until the Party or Supplier is restored; permanent, system-generated, never-reused numbering for every document type; a first-run setup screen that writes shop name, prefixes, starting number and opening cash once; full historical integrity through frozen per-record snapshots; Daybook, Dashboard, Part Search, Shop Profile and Settings; and the explicit exclusions in Section 1.2.</w:t>
      </w:r>
    </w:p>
    <w:p>
      <w:pPr>
        <w:spacing w:after="120"/>
      </w:pPr>
      <w:r>
        <w:t xml:space="preserve">Any feature not specified here is a new requirement and must not be silently introduced.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VIRA — Software Requirements Specification (Revision 2)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2026-10-09T15:47:33.370Z</dcterms:created>
  <dcterms:modified xsi:type="dcterms:W3CDTF">2026-10-09T15:47:33.375Z</dcterms:modified>
</cp:coreProperties>
</file>

<file path=docProps/custom.xml><?xml version="1.0" encoding="utf-8"?>
<Properties xmlns="http://schemas.openxmlformats.org/officeDocument/2006/custom-properties" xmlns:vt="http://schemas.openxmlformats.org/officeDocument/2006/docPropsVTypes"/>
</file>