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7555E" w14:textId="5FF6BE7A" w:rsidR="00BE3579" w:rsidRPr="00BE3579" w:rsidRDefault="00BE3579" w:rsidP="00BE3579">
      <w:pPr>
        <w:spacing w:before="100" w:beforeAutospacing="1" w:after="100" w:afterAutospacing="1" w:line="240" w:lineRule="auto"/>
        <w:outlineLvl w:val="0"/>
        <w:rPr>
          <w:rFonts w:ascii="Arial" w:eastAsia="Times New Roman" w:hAnsi="Arial" w:cs="Arial"/>
          <w:kern w:val="36"/>
          <w:sz w:val="48"/>
          <w:szCs w:val="48"/>
          <w:lang w:eastAsia="en-IN"/>
          <w14:ligatures w14:val="none"/>
        </w:rPr>
      </w:pPr>
      <w:r w:rsidRPr="00BE3579">
        <w:rPr>
          <w:rFonts w:ascii="Arial" w:eastAsia="Times New Roman" w:hAnsi="Arial" w:cs="Arial"/>
          <w:kern w:val="36"/>
          <w:sz w:val="48"/>
          <w:szCs w:val="48"/>
          <w:lang w:eastAsia="en-IN"/>
          <w14:ligatures w14:val="none"/>
        </w:rPr>
        <w:t>Overview of Security Topics</w:t>
      </w:r>
    </w:p>
    <w:p w14:paraId="36B2D1E3" w14:textId="77777777" w:rsidR="00BE3579" w:rsidRPr="00BE3579" w:rsidRDefault="00BE3579" w:rsidP="00BE3579">
      <w:pPr>
        <w:spacing w:after="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Due to the increased reliance on powerful, networked computers to help run businesses and keep track of our personal information, entire industries have been formed around the practice of network and computer security. Enterprises have solicited the knowledge and skills of security experts to properly audit systems and tailor solutions to fit the operating requirements of their organization. Because most organizations are increasingly dynamic in nature, their workers are accessing critical company IT resources locally and remotely, hence the need for secure computing environments has become more pronounced.</w:t>
      </w:r>
    </w:p>
    <w:p w14:paraId="052ACA09" w14:textId="77777777" w:rsidR="00BE3579" w:rsidRPr="00BE3579" w:rsidRDefault="00BE3579" w:rsidP="00BE3579">
      <w:pPr>
        <w:spacing w:after="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Unfortunately, many organizations (as well as individual users) regard security as more of an afterthought, a process that is overlooked in favor of increased power, productivity, convenience, ease of use, and budgetary concerns. Proper security implementation is often enacted postmortem — </w:t>
      </w:r>
      <w:r w:rsidRPr="00BE3579">
        <w:rPr>
          <w:rFonts w:ascii="Times New Roman" w:eastAsia="Times New Roman" w:hAnsi="Times New Roman" w:cs="Times New Roman"/>
          <w:i/>
          <w:iCs/>
          <w:kern w:val="0"/>
          <w:sz w:val="24"/>
          <w:szCs w:val="24"/>
          <w:lang w:val="en-US" w:eastAsia="en-IN"/>
          <w14:ligatures w14:val="none"/>
        </w:rPr>
        <w:t>after</w:t>
      </w:r>
      <w:r w:rsidRPr="00BE3579">
        <w:rPr>
          <w:rFonts w:ascii="Times New Roman" w:eastAsia="Times New Roman" w:hAnsi="Times New Roman" w:cs="Times New Roman"/>
          <w:kern w:val="0"/>
          <w:sz w:val="24"/>
          <w:szCs w:val="24"/>
          <w:lang w:val="en-US" w:eastAsia="en-IN"/>
          <w14:ligatures w14:val="none"/>
        </w:rPr>
        <w:t> an unauthorized intrusion has already occurred. Taking the correct measures prior to connecting a site to an untrusted network, such as the Internet, is an effective means of thwarting many attempts at intrusion.</w:t>
      </w:r>
    </w:p>
    <w:p w14:paraId="55956335" w14:textId="77777777" w:rsidR="00BE3579" w:rsidRPr="00BE3579" w:rsidRDefault="00BE3579" w:rsidP="00BE3579">
      <w:pPr>
        <w:shd w:val="clear" w:color="auto" w:fill="F4F4F4"/>
        <w:spacing w:after="0" w:line="360" w:lineRule="atLeast"/>
        <w:rPr>
          <w:rFonts w:ascii="Times New Roman" w:eastAsia="Times New Roman" w:hAnsi="Times New Roman" w:cs="Times New Roman"/>
          <w:b/>
          <w:bCs/>
          <w:color w:val="151515"/>
          <w:kern w:val="0"/>
          <w:sz w:val="24"/>
          <w:szCs w:val="24"/>
          <w:lang w:val="en-US" w:eastAsia="en-IN"/>
          <w14:ligatures w14:val="none"/>
        </w:rPr>
      </w:pPr>
      <w:r w:rsidRPr="00BE3579">
        <w:rPr>
          <w:rFonts w:ascii="Times New Roman" w:eastAsia="Times New Roman" w:hAnsi="Times New Roman" w:cs="Times New Roman"/>
          <w:b/>
          <w:bCs/>
          <w:color w:val="151515"/>
          <w:kern w:val="0"/>
          <w:sz w:val="24"/>
          <w:szCs w:val="24"/>
          <w:lang w:val="en-US" w:eastAsia="en-IN"/>
          <w14:ligatures w14:val="none"/>
        </w:rPr>
        <w:t>Note</w:t>
      </w:r>
    </w:p>
    <w:p w14:paraId="5F0BBAF9" w14:textId="77777777" w:rsidR="00BE3579" w:rsidRPr="00BE3579" w:rsidRDefault="00BE3579" w:rsidP="00BE3579">
      <w:pPr>
        <w:shd w:val="clear" w:color="auto" w:fill="F4F4F4"/>
        <w:spacing w:after="0" w:line="240" w:lineRule="auto"/>
        <w:rPr>
          <w:rFonts w:ascii="Times New Roman" w:eastAsia="Times New Roman" w:hAnsi="Times New Roman" w:cs="Times New Roman"/>
          <w:color w:val="151515"/>
          <w:kern w:val="0"/>
          <w:sz w:val="24"/>
          <w:szCs w:val="24"/>
          <w:lang w:val="en-US" w:eastAsia="en-IN"/>
          <w14:ligatures w14:val="none"/>
        </w:rPr>
      </w:pPr>
      <w:r w:rsidRPr="00BE3579">
        <w:rPr>
          <w:rFonts w:ascii="Times New Roman" w:eastAsia="Times New Roman" w:hAnsi="Times New Roman" w:cs="Times New Roman"/>
          <w:color w:val="151515"/>
          <w:kern w:val="0"/>
          <w:sz w:val="24"/>
          <w:szCs w:val="24"/>
          <w:lang w:val="en-US" w:eastAsia="en-IN"/>
          <w14:ligatures w14:val="none"/>
        </w:rPr>
        <w:t>This document makes several references to files in the </w:t>
      </w:r>
      <w:r w:rsidRPr="00BE3579">
        <w:rPr>
          <w:rFonts w:ascii="Consolas" w:eastAsia="Times New Roman" w:hAnsi="Consolas" w:cs="Courier New"/>
          <w:color w:val="000000"/>
          <w:kern w:val="0"/>
          <w:sz w:val="20"/>
          <w:szCs w:val="20"/>
          <w:shd w:val="clear" w:color="auto" w:fill="EEEEEE"/>
          <w:lang w:val="en-US" w:eastAsia="en-IN"/>
          <w14:ligatures w14:val="none"/>
        </w:rPr>
        <w:t>/lib</w:t>
      </w:r>
      <w:r w:rsidRPr="00BE3579">
        <w:rPr>
          <w:rFonts w:ascii="Times New Roman" w:eastAsia="Times New Roman" w:hAnsi="Times New Roman" w:cs="Times New Roman"/>
          <w:color w:val="151515"/>
          <w:kern w:val="0"/>
          <w:sz w:val="24"/>
          <w:szCs w:val="24"/>
          <w:lang w:val="en-US" w:eastAsia="en-IN"/>
          <w14:ligatures w14:val="none"/>
        </w:rPr>
        <w:t> directory. When using 64-bit systems, some of the files mentioned may instead be located in </w:t>
      </w:r>
      <w:r w:rsidRPr="00BE3579">
        <w:rPr>
          <w:rFonts w:ascii="Consolas" w:eastAsia="Times New Roman" w:hAnsi="Consolas" w:cs="Courier New"/>
          <w:color w:val="000000"/>
          <w:kern w:val="0"/>
          <w:sz w:val="20"/>
          <w:szCs w:val="20"/>
          <w:shd w:val="clear" w:color="auto" w:fill="EEEEEE"/>
          <w:lang w:val="en-US" w:eastAsia="en-IN"/>
          <w14:ligatures w14:val="none"/>
        </w:rPr>
        <w:t>/lib64</w:t>
      </w:r>
      <w:r w:rsidRPr="00BE3579">
        <w:rPr>
          <w:rFonts w:ascii="Times New Roman" w:eastAsia="Times New Roman" w:hAnsi="Times New Roman" w:cs="Times New Roman"/>
          <w:color w:val="151515"/>
          <w:kern w:val="0"/>
          <w:sz w:val="24"/>
          <w:szCs w:val="24"/>
          <w:lang w:val="en-US" w:eastAsia="en-IN"/>
          <w14:ligatures w14:val="none"/>
        </w:rPr>
        <w:t>.</w:t>
      </w:r>
    </w:p>
    <w:p w14:paraId="6010D0AD" w14:textId="77777777" w:rsidR="00BE3579" w:rsidRPr="00BE3579" w:rsidRDefault="00BE3579" w:rsidP="00BE3579">
      <w:pPr>
        <w:spacing w:before="100" w:beforeAutospacing="1" w:after="100" w:afterAutospacing="1" w:line="240" w:lineRule="auto"/>
        <w:outlineLvl w:val="1"/>
        <w:rPr>
          <w:rFonts w:ascii="Arial" w:eastAsia="Times New Roman" w:hAnsi="Arial" w:cs="Arial"/>
          <w:kern w:val="0"/>
          <w:sz w:val="36"/>
          <w:szCs w:val="36"/>
          <w:lang w:val="en-US" w:eastAsia="en-IN"/>
          <w14:ligatures w14:val="none"/>
        </w:rPr>
      </w:pPr>
      <w:r w:rsidRPr="00BE3579">
        <w:rPr>
          <w:rFonts w:ascii="Arial" w:eastAsia="Times New Roman" w:hAnsi="Arial" w:cs="Arial"/>
          <w:kern w:val="0"/>
          <w:sz w:val="36"/>
          <w:szCs w:val="36"/>
          <w:lang w:val="en-US" w:eastAsia="en-IN"/>
          <w14:ligatures w14:val="none"/>
        </w:rPr>
        <w:t>1.1. What is Computer Security?</w:t>
      </w:r>
    </w:p>
    <w:p w14:paraId="00225E1C" w14:textId="77777777" w:rsidR="00BE3579" w:rsidRPr="00BE3579" w:rsidRDefault="00BE3579" w:rsidP="00BE3579">
      <w:pPr>
        <w:spacing w:after="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Computer security is a general term that covers a wide area of computing and information processing. Industries that depend on computer systems and networks to conduct daily business transactions and access critical information regard their data as an important part of their overall assets. Several terms and metrics have entered our daily business vocabulary, such as total cost of ownership (TCO), return on investment (ROI), and quality of service (QoS). Using these metrics, industries can calculate aspects such as data integrity and high-availability (HA) as part of their planning and process management costs. In some industries, such as electronic commerce, the availability and trustworthiness of data can mean the difference between success and failure.</w:t>
      </w:r>
    </w:p>
    <w:p w14:paraId="418102CE" w14:textId="77777777" w:rsidR="00BE3579" w:rsidRPr="00BE3579" w:rsidRDefault="00BE3579" w:rsidP="00BE3579">
      <w:pPr>
        <w:spacing w:before="100" w:beforeAutospacing="1" w:after="100" w:afterAutospacing="1" w:line="240" w:lineRule="auto"/>
        <w:outlineLvl w:val="2"/>
        <w:rPr>
          <w:rFonts w:ascii="Arial" w:eastAsia="Times New Roman" w:hAnsi="Arial" w:cs="Arial"/>
          <w:kern w:val="0"/>
          <w:sz w:val="27"/>
          <w:szCs w:val="27"/>
          <w:lang w:val="en-US" w:eastAsia="en-IN"/>
          <w14:ligatures w14:val="none"/>
        </w:rPr>
      </w:pPr>
      <w:r w:rsidRPr="00BE3579">
        <w:rPr>
          <w:rFonts w:ascii="Arial" w:eastAsia="Times New Roman" w:hAnsi="Arial" w:cs="Arial"/>
          <w:kern w:val="0"/>
          <w:sz w:val="27"/>
          <w:szCs w:val="27"/>
          <w:lang w:val="en-US" w:eastAsia="en-IN"/>
          <w14:ligatures w14:val="none"/>
        </w:rPr>
        <w:t>1.1.1. Standardizing Security</w:t>
      </w:r>
    </w:p>
    <w:p w14:paraId="0D55803E" w14:textId="77777777" w:rsidR="00BE3579" w:rsidRPr="00BE3579" w:rsidRDefault="00BE3579" w:rsidP="00BE3579">
      <w:pPr>
        <w:spacing w:after="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Enterprises in every industry rely on regulations and rules that are set by standards-making bodies such as the American Medical Association (AMA) or the Institute of Electrical and Electronics Engineers (IEEE). The same ideals hold true for information security. Many security consultants and vendors agree upon the standard security model known as CIA, or </w:t>
      </w:r>
      <w:r w:rsidRPr="00BE3579">
        <w:rPr>
          <w:rFonts w:ascii="Times New Roman" w:eastAsia="Times New Roman" w:hAnsi="Times New Roman" w:cs="Times New Roman"/>
          <w:i/>
          <w:iCs/>
          <w:kern w:val="0"/>
          <w:sz w:val="24"/>
          <w:szCs w:val="24"/>
          <w:lang w:val="en-US" w:eastAsia="en-IN"/>
          <w14:ligatures w14:val="none"/>
        </w:rPr>
        <w:t>Confidentiality, Integrity, and Availability</w:t>
      </w:r>
      <w:r w:rsidRPr="00BE3579">
        <w:rPr>
          <w:rFonts w:ascii="Times New Roman" w:eastAsia="Times New Roman" w:hAnsi="Times New Roman" w:cs="Times New Roman"/>
          <w:kern w:val="0"/>
          <w:sz w:val="24"/>
          <w:szCs w:val="24"/>
          <w:lang w:val="en-US" w:eastAsia="en-IN"/>
          <w14:ligatures w14:val="none"/>
        </w:rPr>
        <w:t>. This three-tiered model is a generally accepted component to assessing risks of sensitive information and establishing security policy. The following describes the CIA model in further detail:</w:t>
      </w:r>
    </w:p>
    <w:p w14:paraId="24257F80" w14:textId="77777777" w:rsidR="00BE3579" w:rsidRPr="00BE3579" w:rsidRDefault="00BE3579" w:rsidP="00BE3579">
      <w:pPr>
        <w:numPr>
          <w:ilvl w:val="0"/>
          <w:numId w:val="1"/>
        </w:numPr>
        <w:spacing w:after="12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Confidentiality — Sensitive information must be available only to a set of pre-defined individuals. Unauthorized transmission and usage of information should be restricted. For example, confidentiality of information ensures that a customer's personal or financial information is not obtained by an unauthorized individual for malicious purposes such as identity theft or credit fraud.</w:t>
      </w:r>
    </w:p>
    <w:p w14:paraId="4D991516" w14:textId="77777777" w:rsidR="00BE3579" w:rsidRPr="00BE3579" w:rsidRDefault="00BE3579" w:rsidP="00BE3579">
      <w:pPr>
        <w:numPr>
          <w:ilvl w:val="0"/>
          <w:numId w:val="1"/>
        </w:numPr>
        <w:spacing w:after="12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t>Integrity — Information should not be altered in ways that render it incomplete or incorrect. Unauthorized users should be restricted from the ability to modify or destroy sensitive information.</w:t>
      </w:r>
    </w:p>
    <w:p w14:paraId="04CAC0B1" w14:textId="77777777" w:rsidR="00BE3579" w:rsidRPr="00BE3579" w:rsidRDefault="00BE3579" w:rsidP="00BE3579">
      <w:pPr>
        <w:numPr>
          <w:ilvl w:val="0"/>
          <w:numId w:val="1"/>
        </w:numPr>
        <w:spacing w:after="120" w:line="240" w:lineRule="auto"/>
        <w:rPr>
          <w:rFonts w:ascii="Times New Roman" w:eastAsia="Times New Roman" w:hAnsi="Times New Roman" w:cs="Times New Roman"/>
          <w:kern w:val="0"/>
          <w:sz w:val="24"/>
          <w:szCs w:val="24"/>
          <w:lang w:val="en-US" w:eastAsia="en-IN"/>
          <w14:ligatures w14:val="none"/>
        </w:rPr>
      </w:pPr>
      <w:r w:rsidRPr="00BE3579">
        <w:rPr>
          <w:rFonts w:ascii="Times New Roman" w:eastAsia="Times New Roman" w:hAnsi="Times New Roman" w:cs="Times New Roman"/>
          <w:kern w:val="0"/>
          <w:sz w:val="24"/>
          <w:szCs w:val="24"/>
          <w:lang w:val="en-US" w:eastAsia="en-IN"/>
          <w14:ligatures w14:val="none"/>
        </w:rPr>
        <w:lastRenderedPageBreak/>
        <w:t>Availability — Information should be accessible to authorized users any time that it is needed. Availability is a warranty that information can be obtained with an agreed-upon frequency and timeliness. This is often measured in terms of percentages and agreed to formally in Service Level Agreements (SLAs) used by network service providers and their enterprise clients.</w:t>
      </w:r>
    </w:p>
    <w:p w14:paraId="3DC93A47" w14:textId="77777777" w:rsidR="00FC701A" w:rsidRDefault="00FC701A">
      <w:pPr>
        <w:rPr>
          <w:sz w:val="32"/>
          <w:szCs w:val="32"/>
        </w:rPr>
      </w:pPr>
    </w:p>
    <w:p w14:paraId="2DCC17B8" w14:textId="309ACD78" w:rsidR="00FC701A" w:rsidRPr="00FC701A" w:rsidRDefault="00FC701A">
      <w:pPr>
        <w:rPr>
          <w:sz w:val="32"/>
          <w:szCs w:val="32"/>
        </w:rPr>
      </w:pPr>
      <w:r w:rsidRPr="00FC701A">
        <w:rPr>
          <w:sz w:val="32"/>
          <w:szCs w:val="32"/>
        </w:rPr>
        <w:t>Security Features of Ubuntu Linux</w:t>
      </w:r>
    </w:p>
    <w:p w14:paraId="5ABDF620" w14:textId="77777777" w:rsidR="00FC701A" w:rsidRPr="00FC701A" w:rsidRDefault="00FC701A" w:rsidP="00FC701A">
      <w:pPr>
        <w:pStyle w:val="ListParagraph"/>
        <w:numPr>
          <w:ilvl w:val="0"/>
          <w:numId w:val="3"/>
        </w:numPr>
        <w:rPr>
          <w:sz w:val="28"/>
          <w:szCs w:val="28"/>
        </w:rPr>
      </w:pPr>
      <w:r w:rsidRPr="00FC701A">
        <w:rPr>
          <w:sz w:val="28"/>
          <w:szCs w:val="28"/>
          <w:highlight w:val="white"/>
        </w:rPr>
        <w:t>Configuration</w:t>
      </w:r>
    </w:p>
    <w:p w14:paraId="44980FE7" w14:textId="761D8877" w:rsidR="00FC701A" w:rsidRDefault="00FC701A" w:rsidP="00FC701A">
      <w:pPr>
        <w:pStyle w:val="ListParagraph"/>
        <w:numPr>
          <w:ilvl w:val="1"/>
          <w:numId w:val="4"/>
        </w:numPr>
        <w:rPr>
          <w:sz w:val="28"/>
          <w:szCs w:val="28"/>
        </w:rPr>
      </w:pPr>
      <w:r>
        <w:rPr>
          <w:sz w:val="28"/>
          <w:szCs w:val="28"/>
          <w:highlight w:val="white"/>
        </w:rPr>
        <w:t>S</w:t>
      </w:r>
      <w:r w:rsidRPr="00FC701A">
        <w:rPr>
          <w:sz w:val="28"/>
          <w:szCs w:val="28"/>
          <w:highlight w:val="white"/>
        </w:rPr>
        <w:t>ecur</w:t>
      </w:r>
      <w:r>
        <w:rPr>
          <w:sz w:val="28"/>
          <w:szCs w:val="28"/>
          <w:highlight w:val="white"/>
        </w:rPr>
        <w:t xml:space="preserve">ity by proper </w:t>
      </w:r>
      <w:r w:rsidRPr="00FC701A">
        <w:rPr>
          <w:sz w:val="28"/>
          <w:szCs w:val="28"/>
          <w:highlight w:val="white"/>
        </w:rPr>
        <w:t xml:space="preserve">configuration </w:t>
      </w:r>
    </w:p>
    <w:p w14:paraId="18A6E870" w14:textId="77777777" w:rsidR="00FC701A" w:rsidRPr="00FC701A" w:rsidRDefault="00FC701A" w:rsidP="00FC701A">
      <w:pPr>
        <w:pStyle w:val="ListParagraph"/>
        <w:numPr>
          <w:ilvl w:val="0"/>
          <w:numId w:val="3"/>
        </w:numPr>
        <w:rPr>
          <w:sz w:val="28"/>
          <w:szCs w:val="28"/>
        </w:rPr>
      </w:pPr>
      <w:r w:rsidRPr="00FC701A">
        <w:rPr>
          <w:sz w:val="28"/>
          <w:szCs w:val="28"/>
          <w:highlight w:val="white"/>
        </w:rPr>
        <w:t>Subsystems</w:t>
      </w:r>
    </w:p>
    <w:p w14:paraId="562FCA28" w14:textId="77777777" w:rsidR="00FC701A" w:rsidRPr="00FC701A" w:rsidRDefault="00FC701A" w:rsidP="00FC701A">
      <w:pPr>
        <w:pStyle w:val="ListParagraph"/>
        <w:numPr>
          <w:ilvl w:val="1"/>
          <w:numId w:val="4"/>
        </w:numPr>
        <w:rPr>
          <w:sz w:val="28"/>
          <w:szCs w:val="28"/>
          <w:highlight w:val="white"/>
        </w:rPr>
      </w:pPr>
      <w:r w:rsidRPr="00FC701A">
        <w:rPr>
          <w:sz w:val="28"/>
          <w:szCs w:val="28"/>
          <w:highlight w:val="white"/>
        </w:rPr>
        <w:t>Special purpose subsystems incorporated to take care of security</w:t>
      </w:r>
    </w:p>
    <w:p w14:paraId="026B4696" w14:textId="77777777" w:rsidR="00FC701A" w:rsidRPr="00FC701A" w:rsidRDefault="00FC701A" w:rsidP="00FC701A">
      <w:pPr>
        <w:pStyle w:val="ListParagraph"/>
        <w:numPr>
          <w:ilvl w:val="0"/>
          <w:numId w:val="3"/>
        </w:numPr>
        <w:rPr>
          <w:sz w:val="28"/>
          <w:szCs w:val="28"/>
        </w:rPr>
      </w:pPr>
      <w:r w:rsidRPr="00FC701A">
        <w:rPr>
          <w:sz w:val="28"/>
          <w:szCs w:val="28"/>
          <w:highlight w:val="white"/>
        </w:rPr>
        <w:t>Mandatory Access Control (MAC)</w:t>
      </w:r>
    </w:p>
    <w:p w14:paraId="687FAB1A" w14:textId="77777777" w:rsidR="00FC701A" w:rsidRPr="00FC701A" w:rsidRDefault="00FC701A" w:rsidP="00FC701A">
      <w:pPr>
        <w:pStyle w:val="ListParagraph"/>
        <w:numPr>
          <w:ilvl w:val="1"/>
          <w:numId w:val="4"/>
        </w:numPr>
        <w:rPr>
          <w:sz w:val="28"/>
          <w:szCs w:val="28"/>
          <w:highlight w:val="white"/>
        </w:rPr>
      </w:pPr>
      <w:r w:rsidRPr="00FC701A">
        <w:rPr>
          <w:sz w:val="28"/>
          <w:szCs w:val="28"/>
          <w:highlight w:val="white"/>
        </w:rPr>
        <w:t>All entities like files etc have controlled access</w:t>
      </w:r>
    </w:p>
    <w:p w14:paraId="04D3F0A6" w14:textId="77777777" w:rsidR="00FC701A" w:rsidRPr="00FC701A" w:rsidRDefault="00FC701A" w:rsidP="00FC701A">
      <w:pPr>
        <w:pStyle w:val="ListParagraph"/>
        <w:numPr>
          <w:ilvl w:val="0"/>
          <w:numId w:val="3"/>
        </w:numPr>
        <w:rPr>
          <w:sz w:val="28"/>
          <w:szCs w:val="28"/>
        </w:rPr>
      </w:pPr>
      <w:r w:rsidRPr="00FC701A">
        <w:rPr>
          <w:sz w:val="28"/>
          <w:szCs w:val="28"/>
          <w:highlight w:val="white"/>
        </w:rPr>
        <w:t>Storage Encryption</w:t>
      </w:r>
    </w:p>
    <w:p w14:paraId="51C3BF82" w14:textId="77777777" w:rsidR="00FC701A" w:rsidRPr="00FC701A" w:rsidRDefault="00FC701A" w:rsidP="00FC701A">
      <w:pPr>
        <w:pStyle w:val="ListParagraph"/>
        <w:numPr>
          <w:ilvl w:val="1"/>
          <w:numId w:val="4"/>
        </w:numPr>
        <w:rPr>
          <w:sz w:val="28"/>
          <w:szCs w:val="28"/>
          <w:highlight w:val="white"/>
        </w:rPr>
      </w:pPr>
      <w:r w:rsidRPr="00FC701A">
        <w:rPr>
          <w:sz w:val="28"/>
          <w:szCs w:val="28"/>
          <w:highlight w:val="white"/>
        </w:rPr>
        <w:t>Data storage is encrypted</w:t>
      </w:r>
    </w:p>
    <w:p w14:paraId="5D96C8B3" w14:textId="77777777" w:rsidR="00FC701A" w:rsidRPr="00FC701A" w:rsidRDefault="00FC701A" w:rsidP="00FC701A">
      <w:pPr>
        <w:pStyle w:val="ListParagraph"/>
        <w:numPr>
          <w:ilvl w:val="0"/>
          <w:numId w:val="3"/>
        </w:numPr>
        <w:rPr>
          <w:sz w:val="28"/>
          <w:szCs w:val="28"/>
        </w:rPr>
      </w:pPr>
      <w:r w:rsidRPr="00FC701A">
        <w:rPr>
          <w:sz w:val="28"/>
          <w:szCs w:val="28"/>
          <w:highlight w:val="white"/>
        </w:rPr>
        <w:t>Trusted Platform Module</w:t>
      </w:r>
    </w:p>
    <w:p w14:paraId="7C9E5922" w14:textId="3DECC48E" w:rsidR="00FC701A" w:rsidRPr="00FC701A" w:rsidRDefault="00FC701A" w:rsidP="00FC701A">
      <w:pPr>
        <w:pStyle w:val="ListParagraph"/>
        <w:numPr>
          <w:ilvl w:val="0"/>
          <w:numId w:val="3"/>
        </w:numPr>
        <w:rPr>
          <w:sz w:val="28"/>
          <w:szCs w:val="28"/>
        </w:rPr>
      </w:pPr>
      <w:r w:rsidRPr="00FC701A">
        <w:rPr>
          <w:sz w:val="28"/>
          <w:szCs w:val="28"/>
          <w:highlight w:val="white"/>
        </w:rPr>
        <w:t>User</w:t>
      </w:r>
      <w:r>
        <w:rPr>
          <w:sz w:val="28"/>
          <w:szCs w:val="28"/>
          <w:highlight w:val="white"/>
        </w:rPr>
        <w:t xml:space="preserve"> </w:t>
      </w:r>
      <w:r w:rsidRPr="00FC701A">
        <w:rPr>
          <w:sz w:val="28"/>
          <w:szCs w:val="28"/>
          <w:highlight w:val="white"/>
        </w:rPr>
        <w:t>space Hardening</w:t>
      </w:r>
    </w:p>
    <w:p w14:paraId="61CE72F2" w14:textId="77777777" w:rsidR="00FC701A" w:rsidRPr="00FC701A" w:rsidRDefault="00FC701A" w:rsidP="00FC701A">
      <w:pPr>
        <w:pStyle w:val="ListParagraph"/>
        <w:numPr>
          <w:ilvl w:val="1"/>
          <w:numId w:val="4"/>
        </w:numPr>
        <w:rPr>
          <w:sz w:val="28"/>
          <w:szCs w:val="28"/>
          <w:highlight w:val="white"/>
        </w:rPr>
      </w:pPr>
      <w:r w:rsidRPr="00FC701A">
        <w:rPr>
          <w:sz w:val="28"/>
          <w:szCs w:val="28"/>
          <w:highlight w:val="white"/>
        </w:rPr>
        <w:t>Measures taken to secure user space</w:t>
      </w:r>
    </w:p>
    <w:p w14:paraId="481CA905" w14:textId="77777777" w:rsidR="00FC701A" w:rsidRPr="00FC701A" w:rsidRDefault="00FC701A" w:rsidP="00FC701A">
      <w:pPr>
        <w:pStyle w:val="ListParagraph"/>
        <w:numPr>
          <w:ilvl w:val="0"/>
          <w:numId w:val="3"/>
        </w:numPr>
        <w:rPr>
          <w:sz w:val="28"/>
          <w:szCs w:val="28"/>
        </w:rPr>
      </w:pPr>
      <w:r w:rsidRPr="00FC701A">
        <w:rPr>
          <w:sz w:val="28"/>
          <w:szCs w:val="28"/>
          <w:highlight w:val="white"/>
        </w:rPr>
        <w:t>Kernel Hardening</w:t>
      </w:r>
    </w:p>
    <w:p w14:paraId="036638A7" w14:textId="6AB2D457" w:rsidR="00BE3579" w:rsidRPr="008A4325" w:rsidRDefault="00FC701A" w:rsidP="008A4325">
      <w:pPr>
        <w:pStyle w:val="ListParagraph"/>
        <w:numPr>
          <w:ilvl w:val="1"/>
          <w:numId w:val="4"/>
        </w:numPr>
      </w:pPr>
      <w:r w:rsidRPr="00FC701A">
        <w:rPr>
          <w:sz w:val="28"/>
          <w:szCs w:val="28"/>
          <w:highlight w:val="white"/>
        </w:rPr>
        <w:t>Measures taken to secure kernel space</w:t>
      </w:r>
    </w:p>
    <w:p w14:paraId="2BB3F320" w14:textId="77777777" w:rsidR="008A4325" w:rsidRDefault="008A4325" w:rsidP="008A4325"/>
    <w:p w14:paraId="7F464940" w14:textId="17F64921" w:rsidR="008A4325" w:rsidRDefault="008A4325" w:rsidP="008A4325">
      <w:pPr>
        <w:rPr>
          <w:sz w:val="32"/>
          <w:szCs w:val="32"/>
        </w:rPr>
      </w:pPr>
      <w:r w:rsidRPr="008A4325">
        <w:rPr>
          <w:sz w:val="32"/>
          <w:szCs w:val="32"/>
        </w:rPr>
        <w:t xml:space="preserve">Details are found here: </w:t>
      </w:r>
      <w:hyperlink r:id="rId5" w:history="1">
        <w:r w:rsidRPr="008A4325">
          <w:rPr>
            <w:rStyle w:val="Hyperlink"/>
            <w:sz w:val="32"/>
            <w:szCs w:val="32"/>
          </w:rPr>
          <w:t>https://wiki.ubuntu.com/Security/Features</w:t>
        </w:r>
      </w:hyperlink>
    </w:p>
    <w:p w14:paraId="1030164D" w14:textId="2C8EF5BA" w:rsidR="008A4325" w:rsidRDefault="008A4325" w:rsidP="008A4325">
      <w:pPr>
        <w:rPr>
          <w:sz w:val="32"/>
          <w:szCs w:val="32"/>
        </w:rPr>
      </w:pPr>
    </w:p>
    <w:p w14:paraId="2E5D59F5" w14:textId="4E50E59E" w:rsidR="008A4325" w:rsidRDefault="008A4325">
      <w:pPr>
        <w:rPr>
          <w:sz w:val="32"/>
          <w:szCs w:val="32"/>
        </w:rPr>
      </w:pPr>
      <w:r>
        <w:rPr>
          <w:sz w:val="32"/>
          <w:szCs w:val="32"/>
        </w:rPr>
        <w:br w:type="page"/>
      </w:r>
    </w:p>
    <w:p w14:paraId="1085C188" w14:textId="77777777" w:rsidR="008A4325" w:rsidRPr="008A4325" w:rsidRDefault="008A4325" w:rsidP="008A4325">
      <w:pPr>
        <w:rPr>
          <w:sz w:val="32"/>
          <w:szCs w:val="32"/>
        </w:rPr>
      </w:pPr>
    </w:p>
    <w:sectPr w:rsidR="008A4325" w:rsidRPr="008A4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410A"/>
    <w:multiLevelType w:val="multilevel"/>
    <w:tmpl w:val="D5D00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4F81"/>
    <w:multiLevelType w:val="multilevel"/>
    <w:tmpl w:val="A79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05E50"/>
    <w:multiLevelType w:val="hybridMultilevel"/>
    <w:tmpl w:val="F99EA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B06016"/>
    <w:multiLevelType w:val="hybridMultilevel"/>
    <w:tmpl w:val="D15C57B6"/>
    <w:lvl w:ilvl="0" w:tplc="FFFFFFFF">
      <w:start w:val="1"/>
      <w:numFmt w:val="bullet"/>
      <w:lvlText w:val=""/>
      <w:lvlJc w:val="left"/>
      <w:pPr>
        <w:ind w:left="720" w:hanging="360"/>
      </w:pPr>
      <w:rPr>
        <w:rFonts w:ascii="Symbol" w:hAnsi="Symbol" w:hint="default"/>
      </w:rPr>
    </w:lvl>
    <w:lvl w:ilvl="1" w:tplc="535C7F96">
      <w:start w:val="1"/>
      <w:numFmt w:val="bullet"/>
      <w:lvlText w:val="–"/>
      <w:lvlJc w:val="left"/>
      <w:pPr>
        <w:ind w:left="1440" w:hanging="360"/>
      </w:pPr>
      <w:rPr>
        <w:rFonts w:ascii="Arial" w:hAnsi="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AE0699"/>
    <w:multiLevelType w:val="hybridMultilevel"/>
    <w:tmpl w:val="A2A04624"/>
    <w:lvl w:ilvl="0" w:tplc="535C7F96">
      <w:start w:val="1"/>
      <w:numFmt w:val="bullet"/>
      <w:lvlText w:val="–"/>
      <w:lvlJc w:val="left"/>
      <w:pPr>
        <w:tabs>
          <w:tab w:val="num" w:pos="360"/>
        </w:tabs>
        <w:ind w:left="360" w:hanging="360"/>
      </w:pPr>
      <w:rPr>
        <w:rFonts w:ascii="Arial" w:hAnsi="Arial" w:hint="default"/>
      </w:rPr>
    </w:lvl>
    <w:lvl w:ilvl="1" w:tplc="36140736">
      <w:start w:val="1"/>
      <w:numFmt w:val="bullet"/>
      <w:lvlText w:val="–"/>
      <w:lvlJc w:val="left"/>
      <w:pPr>
        <w:tabs>
          <w:tab w:val="num" w:pos="1080"/>
        </w:tabs>
        <w:ind w:left="1080" w:hanging="360"/>
      </w:pPr>
      <w:rPr>
        <w:rFonts w:ascii="Arial" w:hAnsi="Arial" w:hint="default"/>
      </w:rPr>
    </w:lvl>
    <w:lvl w:ilvl="2" w:tplc="EFB23D3E">
      <w:numFmt w:val="bullet"/>
      <w:lvlText w:val="•"/>
      <w:lvlJc w:val="left"/>
      <w:pPr>
        <w:tabs>
          <w:tab w:val="num" w:pos="1800"/>
        </w:tabs>
        <w:ind w:left="1800" w:hanging="360"/>
      </w:pPr>
      <w:rPr>
        <w:rFonts w:ascii="Arial" w:hAnsi="Arial" w:hint="default"/>
      </w:rPr>
    </w:lvl>
    <w:lvl w:ilvl="3" w:tplc="EFA8B6E0" w:tentative="1">
      <w:start w:val="1"/>
      <w:numFmt w:val="bullet"/>
      <w:lvlText w:val="–"/>
      <w:lvlJc w:val="left"/>
      <w:pPr>
        <w:tabs>
          <w:tab w:val="num" w:pos="2520"/>
        </w:tabs>
        <w:ind w:left="2520" w:hanging="360"/>
      </w:pPr>
      <w:rPr>
        <w:rFonts w:ascii="Arial" w:hAnsi="Arial" w:hint="default"/>
      </w:rPr>
    </w:lvl>
    <w:lvl w:ilvl="4" w:tplc="2A1CF856" w:tentative="1">
      <w:start w:val="1"/>
      <w:numFmt w:val="bullet"/>
      <w:lvlText w:val="–"/>
      <w:lvlJc w:val="left"/>
      <w:pPr>
        <w:tabs>
          <w:tab w:val="num" w:pos="3240"/>
        </w:tabs>
        <w:ind w:left="3240" w:hanging="360"/>
      </w:pPr>
      <w:rPr>
        <w:rFonts w:ascii="Arial" w:hAnsi="Arial" w:hint="default"/>
      </w:rPr>
    </w:lvl>
    <w:lvl w:ilvl="5" w:tplc="A37C50C6" w:tentative="1">
      <w:start w:val="1"/>
      <w:numFmt w:val="bullet"/>
      <w:lvlText w:val="–"/>
      <w:lvlJc w:val="left"/>
      <w:pPr>
        <w:tabs>
          <w:tab w:val="num" w:pos="3960"/>
        </w:tabs>
        <w:ind w:left="3960" w:hanging="360"/>
      </w:pPr>
      <w:rPr>
        <w:rFonts w:ascii="Arial" w:hAnsi="Arial" w:hint="default"/>
      </w:rPr>
    </w:lvl>
    <w:lvl w:ilvl="6" w:tplc="55FAC370" w:tentative="1">
      <w:start w:val="1"/>
      <w:numFmt w:val="bullet"/>
      <w:lvlText w:val="–"/>
      <w:lvlJc w:val="left"/>
      <w:pPr>
        <w:tabs>
          <w:tab w:val="num" w:pos="4680"/>
        </w:tabs>
        <w:ind w:left="4680" w:hanging="360"/>
      </w:pPr>
      <w:rPr>
        <w:rFonts w:ascii="Arial" w:hAnsi="Arial" w:hint="default"/>
      </w:rPr>
    </w:lvl>
    <w:lvl w:ilvl="7" w:tplc="2C28852C" w:tentative="1">
      <w:start w:val="1"/>
      <w:numFmt w:val="bullet"/>
      <w:lvlText w:val="–"/>
      <w:lvlJc w:val="left"/>
      <w:pPr>
        <w:tabs>
          <w:tab w:val="num" w:pos="5400"/>
        </w:tabs>
        <w:ind w:left="5400" w:hanging="360"/>
      </w:pPr>
      <w:rPr>
        <w:rFonts w:ascii="Arial" w:hAnsi="Arial" w:hint="default"/>
      </w:rPr>
    </w:lvl>
    <w:lvl w:ilvl="8" w:tplc="6890EF96" w:tentative="1">
      <w:start w:val="1"/>
      <w:numFmt w:val="bullet"/>
      <w:lvlText w:val="–"/>
      <w:lvlJc w:val="left"/>
      <w:pPr>
        <w:tabs>
          <w:tab w:val="num" w:pos="6120"/>
        </w:tabs>
        <w:ind w:left="6120" w:hanging="360"/>
      </w:pPr>
      <w:rPr>
        <w:rFonts w:ascii="Arial" w:hAnsi="Arial" w:hint="default"/>
      </w:rPr>
    </w:lvl>
  </w:abstractNum>
  <w:num w:numId="1" w16cid:durableId="678699803">
    <w:abstractNumId w:val="1"/>
  </w:num>
  <w:num w:numId="2" w16cid:durableId="2008626260">
    <w:abstractNumId w:val="4"/>
  </w:num>
  <w:num w:numId="3" w16cid:durableId="523907302">
    <w:abstractNumId w:val="2"/>
  </w:num>
  <w:num w:numId="4" w16cid:durableId="154079014">
    <w:abstractNumId w:val="3"/>
  </w:num>
  <w:num w:numId="5" w16cid:durableId="178765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579"/>
    <w:rsid w:val="006D4E34"/>
    <w:rsid w:val="007C5C4C"/>
    <w:rsid w:val="008A4325"/>
    <w:rsid w:val="00957AFD"/>
    <w:rsid w:val="009E5DF5"/>
    <w:rsid w:val="00BE3579"/>
    <w:rsid w:val="00D16349"/>
    <w:rsid w:val="00FC7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90270"/>
  <w15:chartTrackingRefBased/>
  <w15:docId w15:val="{A9BC2CA5-738F-441B-A25B-18B4D5BE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35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E357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E357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57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E357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E3579"/>
    <w:rPr>
      <w:rFonts w:ascii="Times New Roman" w:eastAsia="Times New Roman" w:hAnsi="Times New Roman" w:cs="Times New Roman"/>
      <w:b/>
      <w:bCs/>
      <w:kern w:val="0"/>
      <w:sz w:val="27"/>
      <w:szCs w:val="27"/>
      <w:lang w:eastAsia="en-IN"/>
      <w14:ligatures w14:val="none"/>
    </w:rPr>
  </w:style>
  <w:style w:type="character" w:styleId="Emphasis">
    <w:name w:val="Emphasis"/>
    <w:basedOn w:val="DefaultParagraphFont"/>
    <w:uiPriority w:val="20"/>
    <w:qFormat/>
    <w:rsid w:val="00BE3579"/>
    <w:rPr>
      <w:i/>
      <w:iCs/>
    </w:rPr>
  </w:style>
  <w:style w:type="paragraph" w:styleId="NormalWeb">
    <w:name w:val="Normal (Web)"/>
    <w:basedOn w:val="Normal"/>
    <w:uiPriority w:val="99"/>
    <w:semiHidden/>
    <w:unhideWhenUsed/>
    <w:rsid w:val="00BE35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E3579"/>
    <w:rPr>
      <w:b/>
      <w:bCs/>
    </w:rPr>
  </w:style>
  <w:style w:type="character" w:styleId="HTMLCode">
    <w:name w:val="HTML Code"/>
    <w:basedOn w:val="DefaultParagraphFont"/>
    <w:uiPriority w:val="99"/>
    <w:semiHidden/>
    <w:unhideWhenUsed/>
    <w:rsid w:val="00BE3579"/>
    <w:rPr>
      <w:rFonts w:ascii="Courier New" w:eastAsia="Times New Roman" w:hAnsi="Courier New" w:cs="Courier New"/>
      <w:sz w:val="20"/>
      <w:szCs w:val="20"/>
    </w:rPr>
  </w:style>
  <w:style w:type="paragraph" w:customStyle="1" w:styleId="listitem">
    <w:name w:val="listitem"/>
    <w:basedOn w:val="Normal"/>
    <w:rsid w:val="00BE35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C701A"/>
    <w:pPr>
      <w:ind w:left="720"/>
      <w:contextualSpacing/>
    </w:pPr>
  </w:style>
  <w:style w:type="character" w:styleId="Hyperlink">
    <w:name w:val="Hyperlink"/>
    <w:basedOn w:val="DefaultParagraphFont"/>
    <w:uiPriority w:val="99"/>
    <w:unhideWhenUsed/>
    <w:rsid w:val="00FC701A"/>
    <w:rPr>
      <w:color w:val="0000FF"/>
      <w:u w:val="single"/>
    </w:rPr>
  </w:style>
  <w:style w:type="character" w:styleId="UnresolvedMention">
    <w:name w:val="Unresolved Mention"/>
    <w:basedOn w:val="DefaultParagraphFont"/>
    <w:uiPriority w:val="99"/>
    <w:semiHidden/>
    <w:unhideWhenUsed/>
    <w:rsid w:val="008A4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8682">
      <w:bodyDiv w:val="1"/>
      <w:marLeft w:val="0"/>
      <w:marRight w:val="0"/>
      <w:marTop w:val="0"/>
      <w:marBottom w:val="0"/>
      <w:divBdr>
        <w:top w:val="none" w:sz="0" w:space="0" w:color="auto"/>
        <w:left w:val="none" w:sz="0" w:space="0" w:color="auto"/>
        <w:bottom w:val="none" w:sz="0" w:space="0" w:color="auto"/>
        <w:right w:val="none" w:sz="0" w:space="0" w:color="auto"/>
      </w:divBdr>
      <w:divsChild>
        <w:div w:id="233706106">
          <w:marLeft w:val="547"/>
          <w:marRight w:val="0"/>
          <w:marTop w:val="115"/>
          <w:marBottom w:val="0"/>
          <w:divBdr>
            <w:top w:val="none" w:sz="0" w:space="0" w:color="auto"/>
            <w:left w:val="none" w:sz="0" w:space="0" w:color="auto"/>
            <w:bottom w:val="none" w:sz="0" w:space="0" w:color="auto"/>
            <w:right w:val="none" w:sz="0" w:space="0" w:color="auto"/>
          </w:divBdr>
        </w:div>
        <w:div w:id="357128131">
          <w:marLeft w:val="1166"/>
          <w:marRight w:val="0"/>
          <w:marTop w:val="96"/>
          <w:marBottom w:val="0"/>
          <w:divBdr>
            <w:top w:val="none" w:sz="0" w:space="0" w:color="auto"/>
            <w:left w:val="none" w:sz="0" w:space="0" w:color="auto"/>
            <w:bottom w:val="none" w:sz="0" w:space="0" w:color="auto"/>
            <w:right w:val="none" w:sz="0" w:space="0" w:color="auto"/>
          </w:divBdr>
        </w:div>
        <w:div w:id="1889341757">
          <w:marLeft w:val="547"/>
          <w:marRight w:val="0"/>
          <w:marTop w:val="115"/>
          <w:marBottom w:val="0"/>
          <w:divBdr>
            <w:top w:val="none" w:sz="0" w:space="0" w:color="auto"/>
            <w:left w:val="none" w:sz="0" w:space="0" w:color="auto"/>
            <w:bottom w:val="none" w:sz="0" w:space="0" w:color="auto"/>
            <w:right w:val="none" w:sz="0" w:space="0" w:color="auto"/>
          </w:divBdr>
        </w:div>
        <w:div w:id="911475414">
          <w:marLeft w:val="1166"/>
          <w:marRight w:val="0"/>
          <w:marTop w:val="96"/>
          <w:marBottom w:val="0"/>
          <w:divBdr>
            <w:top w:val="none" w:sz="0" w:space="0" w:color="auto"/>
            <w:left w:val="none" w:sz="0" w:space="0" w:color="auto"/>
            <w:bottom w:val="none" w:sz="0" w:space="0" w:color="auto"/>
            <w:right w:val="none" w:sz="0" w:space="0" w:color="auto"/>
          </w:divBdr>
        </w:div>
        <w:div w:id="737290453">
          <w:marLeft w:val="547"/>
          <w:marRight w:val="0"/>
          <w:marTop w:val="115"/>
          <w:marBottom w:val="0"/>
          <w:divBdr>
            <w:top w:val="none" w:sz="0" w:space="0" w:color="auto"/>
            <w:left w:val="none" w:sz="0" w:space="0" w:color="auto"/>
            <w:bottom w:val="none" w:sz="0" w:space="0" w:color="auto"/>
            <w:right w:val="none" w:sz="0" w:space="0" w:color="auto"/>
          </w:divBdr>
        </w:div>
        <w:div w:id="209458477">
          <w:marLeft w:val="1166"/>
          <w:marRight w:val="0"/>
          <w:marTop w:val="96"/>
          <w:marBottom w:val="0"/>
          <w:divBdr>
            <w:top w:val="none" w:sz="0" w:space="0" w:color="auto"/>
            <w:left w:val="none" w:sz="0" w:space="0" w:color="auto"/>
            <w:bottom w:val="none" w:sz="0" w:space="0" w:color="auto"/>
            <w:right w:val="none" w:sz="0" w:space="0" w:color="auto"/>
          </w:divBdr>
        </w:div>
        <w:div w:id="2102872692">
          <w:marLeft w:val="547"/>
          <w:marRight w:val="0"/>
          <w:marTop w:val="115"/>
          <w:marBottom w:val="0"/>
          <w:divBdr>
            <w:top w:val="none" w:sz="0" w:space="0" w:color="auto"/>
            <w:left w:val="none" w:sz="0" w:space="0" w:color="auto"/>
            <w:bottom w:val="none" w:sz="0" w:space="0" w:color="auto"/>
            <w:right w:val="none" w:sz="0" w:space="0" w:color="auto"/>
          </w:divBdr>
        </w:div>
        <w:div w:id="1243486558">
          <w:marLeft w:val="1166"/>
          <w:marRight w:val="0"/>
          <w:marTop w:val="96"/>
          <w:marBottom w:val="0"/>
          <w:divBdr>
            <w:top w:val="none" w:sz="0" w:space="0" w:color="auto"/>
            <w:left w:val="none" w:sz="0" w:space="0" w:color="auto"/>
            <w:bottom w:val="none" w:sz="0" w:space="0" w:color="auto"/>
            <w:right w:val="none" w:sz="0" w:space="0" w:color="auto"/>
          </w:divBdr>
        </w:div>
        <w:div w:id="383679708">
          <w:marLeft w:val="547"/>
          <w:marRight w:val="0"/>
          <w:marTop w:val="115"/>
          <w:marBottom w:val="0"/>
          <w:divBdr>
            <w:top w:val="none" w:sz="0" w:space="0" w:color="auto"/>
            <w:left w:val="none" w:sz="0" w:space="0" w:color="auto"/>
            <w:bottom w:val="none" w:sz="0" w:space="0" w:color="auto"/>
            <w:right w:val="none" w:sz="0" w:space="0" w:color="auto"/>
          </w:divBdr>
        </w:div>
        <w:div w:id="834684738">
          <w:marLeft w:val="547"/>
          <w:marRight w:val="0"/>
          <w:marTop w:val="115"/>
          <w:marBottom w:val="0"/>
          <w:divBdr>
            <w:top w:val="none" w:sz="0" w:space="0" w:color="auto"/>
            <w:left w:val="none" w:sz="0" w:space="0" w:color="auto"/>
            <w:bottom w:val="none" w:sz="0" w:space="0" w:color="auto"/>
            <w:right w:val="none" w:sz="0" w:space="0" w:color="auto"/>
          </w:divBdr>
        </w:div>
        <w:div w:id="1698459109">
          <w:marLeft w:val="1166"/>
          <w:marRight w:val="0"/>
          <w:marTop w:val="96"/>
          <w:marBottom w:val="0"/>
          <w:divBdr>
            <w:top w:val="none" w:sz="0" w:space="0" w:color="auto"/>
            <w:left w:val="none" w:sz="0" w:space="0" w:color="auto"/>
            <w:bottom w:val="none" w:sz="0" w:space="0" w:color="auto"/>
            <w:right w:val="none" w:sz="0" w:space="0" w:color="auto"/>
          </w:divBdr>
        </w:div>
        <w:div w:id="1342775090">
          <w:marLeft w:val="547"/>
          <w:marRight w:val="0"/>
          <w:marTop w:val="115"/>
          <w:marBottom w:val="0"/>
          <w:divBdr>
            <w:top w:val="none" w:sz="0" w:space="0" w:color="auto"/>
            <w:left w:val="none" w:sz="0" w:space="0" w:color="auto"/>
            <w:bottom w:val="none" w:sz="0" w:space="0" w:color="auto"/>
            <w:right w:val="none" w:sz="0" w:space="0" w:color="auto"/>
          </w:divBdr>
        </w:div>
        <w:div w:id="870146368">
          <w:marLeft w:val="1166"/>
          <w:marRight w:val="0"/>
          <w:marTop w:val="96"/>
          <w:marBottom w:val="0"/>
          <w:divBdr>
            <w:top w:val="none" w:sz="0" w:space="0" w:color="auto"/>
            <w:left w:val="none" w:sz="0" w:space="0" w:color="auto"/>
            <w:bottom w:val="none" w:sz="0" w:space="0" w:color="auto"/>
            <w:right w:val="none" w:sz="0" w:space="0" w:color="auto"/>
          </w:divBdr>
        </w:div>
      </w:divsChild>
    </w:div>
    <w:div w:id="685137308">
      <w:bodyDiv w:val="1"/>
      <w:marLeft w:val="0"/>
      <w:marRight w:val="0"/>
      <w:marTop w:val="0"/>
      <w:marBottom w:val="0"/>
      <w:divBdr>
        <w:top w:val="none" w:sz="0" w:space="0" w:color="auto"/>
        <w:left w:val="none" w:sz="0" w:space="0" w:color="auto"/>
        <w:bottom w:val="none" w:sz="0" w:space="0" w:color="auto"/>
        <w:right w:val="none" w:sz="0" w:space="0" w:color="auto"/>
      </w:divBdr>
      <w:divsChild>
        <w:div w:id="12070491">
          <w:marLeft w:val="0"/>
          <w:marRight w:val="0"/>
          <w:marTop w:val="0"/>
          <w:marBottom w:val="0"/>
          <w:divBdr>
            <w:top w:val="none" w:sz="0" w:space="0" w:color="auto"/>
            <w:left w:val="none" w:sz="0" w:space="0" w:color="auto"/>
            <w:bottom w:val="none" w:sz="0" w:space="0" w:color="auto"/>
            <w:right w:val="none" w:sz="0" w:space="0" w:color="auto"/>
          </w:divBdr>
        </w:div>
        <w:div w:id="1875730223">
          <w:marLeft w:val="0"/>
          <w:marRight w:val="0"/>
          <w:marTop w:val="0"/>
          <w:marBottom w:val="0"/>
          <w:divBdr>
            <w:top w:val="none" w:sz="0" w:space="0" w:color="auto"/>
            <w:left w:val="none" w:sz="0" w:space="0" w:color="auto"/>
            <w:bottom w:val="none" w:sz="0" w:space="0" w:color="auto"/>
            <w:right w:val="none" w:sz="0" w:space="0" w:color="auto"/>
          </w:divBdr>
          <w:divsChild>
            <w:div w:id="1817527709">
              <w:marLeft w:val="0"/>
              <w:marRight w:val="0"/>
              <w:marTop w:val="0"/>
              <w:marBottom w:val="0"/>
              <w:divBdr>
                <w:top w:val="none" w:sz="0" w:space="0" w:color="auto"/>
                <w:left w:val="none" w:sz="0" w:space="0" w:color="auto"/>
                <w:bottom w:val="none" w:sz="0" w:space="0" w:color="auto"/>
                <w:right w:val="none" w:sz="0" w:space="0" w:color="auto"/>
              </w:divBdr>
            </w:div>
            <w:div w:id="1181505974">
              <w:marLeft w:val="0"/>
              <w:marRight w:val="0"/>
              <w:marTop w:val="0"/>
              <w:marBottom w:val="0"/>
              <w:divBdr>
                <w:top w:val="none" w:sz="0" w:space="0" w:color="auto"/>
                <w:left w:val="none" w:sz="0" w:space="0" w:color="auto"/>
                <w:bottom w:val="none" w:sz="0" w:space="0" w:color="auto"/>
                <w:right w:val="none" w:sz="0" w:space="0" w:color="auto"/>
              </w:divBdr>
            </w:div>
            <w:div w:id="1033575961">
              <w:marLeft w:val="0"/>
              <w:marRight w:val="0"/>
              <w:marTop w:val="0"/>
              <w:marBottom w:val="0"/>
              <w:divBdr>
                <w:top w:val="none" w:sz="0" w:space="0" w:color="auto"/>
                <w:left w:val="single" w:sz="36" w:space="0" w:color="151515"/>
                <w:bottom w:val="none" w:sz="0" w:space="0" w:color="auto"/>
                <w:right w:val="none" w:sz="0" w:space="0" w:color="auto"/>
              </w:divBdr>
              <w:divsChild>
                <w:div w:id="1025986381">
                  <w:marLeft w:val="0"/>
                  <w:marRight w:val="0"/>
                  <w:marTop w:val="0"/>
                  <w:marBottom w:val="0"/>
                  <w:divBdr>
                    <w:top w:val="none" w:sz="0" w:space="0" w:color="auto"/>
                    <w:left w:val="none" w:sz="0" w:space="0" w:color="auto"/>
                    <w:bottom w:val="none" w:sz="0" w:space="0" w:color="auto"/>
                    <w:right w:val="none" w:sz="0" w:space="0" w:color="auto"/>
                  </w:divBdr>
                </w:div>
                <w:div w:id="1977834214">
                  <w:marLeft w:val="0"/>
                  <w:marRight w:val="0"/>
                  <w:marTop w:val="0"/>
                  <w:marBottom w:val="0"/>
                  <w:divBdr>
                    <w:top w:val="none" w:sz="0" w:space="0" w:color="auto"/>
                    <w:left w:val="none" w:sz="0" w:space="0" w:color="auto"/>
                    <w:bottom w:val="none" w:sz="0" w:space="0" w:color="auto"/>
                    <w:right w:val="none" w:sz="0" w:space="0" w:color="auto"/>
                  </w:divBdr>
                  <w:divsChild>
                    <w:div w:id="13062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7558">
              <w:marLeft w:val="0"/>
              <w:marRight w:val="0"/>
              <w:marTop w:val="0"/>
              <w:marBottom w:val="0"/>
              <w:divBdr>
                <w:top w:val="none" w:sz="0" w:space="0" w:color="auto"/>
                <w:left w:val="none" w:sz="0" w:space="0" w:color="auto"/>
                <w:bottom w:val="none" w:sz="0" w:space="0" w:color="auto"/>
                <w:right w:val="none" w:sz="0" w:space="0" w:color="auto"/>
              </w:divBdr>
              <w:divsChild>
                <w:div w:id="124130471">
                  <w:marLeft w:val="0"/>
                  <w:marRight w:val="0"/>
                  <w:marTop w:val="0"/>
                  <w:marBottom w:val="0"/>
                  <w:divBdr>
                    <w:top w:val="none" w:sz="0" w:space="0" w:color="auto"/>
                    <w:left w:val="none" w:sz="0" w:space="0" w:color="auto"/>
                    <w:bottom w:val="none" w:sz="0" w:space="0" w:color="auto"/>
                    <w:right w:val="none" w:sz="0" w:space="0" w:color="auto"/>
                  </w:divBdr>
                  <w:divsChild>
                    <w:div w:id="769854752">
                      <w:marLeft w:val="0"/>
                      <w:marRight w:val="0"/>
                      <w:marTop w:val="0"/>
                      <w:marBottom w:val="0"/>
                      <w:divBdr>
                        <w:top w:val="none" w:sz="0" w:space="0" w:color="auto"/>
                        <w:left w:val="none" w:sz="0" w:space="0" w:color="auto"/>
                        <w:bottom w:val="none" w:sz="0" w:space="0" w:color="auto"/>
                        <w:right w:val="none" w:sz="0" w:space="0" w:color="auto"/>
                      </w:divBdr>
                      <w:divsChild>
                        <w:div w:id="862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4065">
                  <w:marLeft w:val="0"/>
                  <w:marRight w:val="0"/>
                  <w:marTop w:val="0"/>
                  <w:marBottom w:val="0"/>
                  <w:divBdr>
                    <w:top w:val="none" w:sz="0" w:space="0" w:color="auto"/>
                    <w:left w:val="none" w:sz="0" w:space="0" w:color="auto"/>
                    <w:bottom w:val="none" w:sz="0" w:space="0" w:color="auto"/>
                    <w:right w:val="none" w:sz="0" w:space="0" w:color="auto"/>
                  </w:divBdr>
                </w:div>
                <w:div w:id="1606232634">
                  <w:marLeft w:val="0"/>
                  <w:marRight w:val="0"/>
                  <w:marTop w:val="0"/>
                  <w:marBottom w:val="0"/>
                  <w:divBdr>
                    <w:top w:val="none" w:sz="0" w:space="0" w:color="auto"/>
                    <w:left w:val="none" w:sz="0" w:space="0" w:color="auto"/>
                    <w:bottom w:val="none" w:sz="0" w:space="0" w:color="auto"/>
                    <w:right w:val="none" w:sz="0" w:space="0" w:color="auto"/>
                  </w:divBdr>
                  <w:divsChild>
                    <w:div w:id="234899495">
                      <w:marLeft w:val="0"/>
                      <w:marRight w:val="0"/>
                      <w:marTop w:val="0"/>
                      <w:marBottom w:val="0"/>
                      <w:divBdr>
                        <w:top w:val="none" w:sz="0" w:space="0" w:color="auto"/>
                        <w:left w:val="none" w:sz="0" w:space="0" w:color="auto"/>
                        <w:bottom w:val="none" w:sz="0" w:space="0" w:color="auto"/>
                        <w:right w:val="none" w:sz="0" w:space="0" w:color="auto"/>
                      </w:divBdr>
                      <w:divsChild>
                        <w:div w:id="949050531">
                          <w:marLeft w:val="0"/>
                          <w:marRight w:val="0"/>
                          <w:marTop w:val="0"/>
                          <w:marBottom w:val="0"/>
                          <w:divBdr>
                            <w:top w:val="none" w:sz="0" w:space="0" w:color="auto"/>
                            <w:left w:val="none" w:sz="0" w:space="0" w:color="auto"/>
                            <w:bottom w:val="none" w:sz="0" w:space="0" w:color="auto"/>
                            <w:right w:val="none" w:sz="0" w:space="0" w:color="auto"/>
                          </w:divBdr>
                          <w:divsChild>
                            <w:div w:id="16970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0508">
                      <w:marLeft w:val="0"/>
                      <w:marRight w:val="0"/>
                      <w:marTop w:val="0"/>
                      <w:marBottom w:val="0"/>
                      <w:divBdr>
                        <w:top w:val="none" w:sz="0" w:space="0" w:color="auto"/>
                        <w:left w:val="none" w:sz="0" w:space="0" w:color="auto"/>
                        <w:bottom w:val="none" w:sz="0" w:space="0" w:color="auto"/>
                        <w:right w:val="none" w:sz="0" w:space="0" w:color="auto"/>
                      </w:divBdr>
                    </w:div>
                    <w:div w:id="1007903296">
                      <w:marLeft w:val="0"/>
                      <w:marRight w:val="0"/>
                      <w:marTop w:val="0"/>
                      <w:marBottom w:val="0"/>
                      <w:divBdr>
                        <w:top w:val="none" w:sz="0" w:space="0" w:color="auto"/>
                        <w:left w:val="none" w:sz="0" w:space="0" w:color="auto"/>
                        <w:bottom w:val="none" w:sz="0" w:space="0" w:color="auto"/>
                        <w:right w:val="none" w:sz="0" w:space="0" w:color="auto"/>
                      </w:divBdr>
                      <w:divsChild>
                        <w:div w:id="2131126830">
                          <w:marLeft w:val="0"/>
                          <w:marRight w:val="0"/>
                          <w:marTop w:val="0"/>
                          <w:marBottom w:val="0"/>
                          <w:divBdr>
                            <w:top w:val="none" w:sz="0" w:space="0" w:color="auto"/>
                            <w:left w:val="none" w:sz="0" w:space="0" w:color="auto"/>
                            <w:bottom w:val="none" w:sz="0" w:space="0" w:color="auto"/>
                            <w:right w:val="none" w:sz="0" w:space="0" w:color="auto"/>
                          </w:divBdr>
                        </w:div>
                        <w:div w:id="200441805">
                          <w:marLeft w:val="0"/>
                          <w:marRight w:val="0"/>
                          <w:marTop w:val="0"/>
                          <w:marBottom w:val="0"/>
                          <w:divBdr>
                            <w:top w:val="none" w:sz="0" w:space="0" w:color="auto"/>
                            <w:left w:val="none" w:sz="0" w:space="0" w:color="auto"/>
                            <w:bottom w:val="none" w:sz="0" w:space="0" w:color="auto"/>
                            <w:right w:val="none" w:sz="0" w:space="0" w:color="auto"/>
                          </w:divBdr>
                        </w:div>
                        <w:div w:id="1117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8328">
                  <w:marLeft w:val="0"/>
                  <w:marRight w:val="0"/>
                  <w:marTop w:val="0"/>
                  <w:marBottom w:val="0"/>
                  <w:divBdr>
                    <w:top w:val="none" w:sz="0" w:space="0" w:color="auto"/>
                    <w:left w:val="none" w:sz="0" w:space="0" w:color="auto"/>
                    <w:bottom w:val="none" w:sz="0" w:space="0" w:color="auto"/>
                    <w:right w:val="none" w:sz="0" w:space="0" w:color="auto"/>
                  </w:divBdr>
                  <w:divsChild>
                    <w:div w:id="308024068">
                      <w:marLeft w:val="0"/>
                      <w:marRight w:val="0"/>
                      <w:marTop w:val="0"/>
                      <w:marBottom w:val="0"/>
                      <w:divBdr>
                        <w:top w:val="none" w:sz="0" w:space="0" w:color="auto"/>
                        <w:left w:val="none" w:sz="0" w:space="0" w:color="auto"/>
                        <w:bottom w:val="none" w:sz="0" w:space="0" w:color="auto"/>
                        <w:right w:val="none" w:sz="0" w:space="0" w:color="auto"/>
                      </w:divBdr>
                      <w:divsChild>
                        <w:div w:id="2996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8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ki.ubuntu.com/Security/Feat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598</Words>
  <Characters>3595</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deshpande.shripad2@gmail.com</dc:creator>
  <cp:keywords/>
  <dc:description/>
  <cp:lastModifiedBy>deshpande.shripad2@gmail.com</cp:lastModifiedBy>
  <cp:revision>1</cp:revision>
  <dcterms:created xsi:type="dcterms:W3CDTF">2024-05-24T17:53:00Z</dcterms:created>
  <dcterms:modified xsi:type="dcterms:W3CDTF">2024-05-24T19:09:00Z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e9f18eb0-d0c1-4c88-a2f1-9cb5e6de301e</vt:lpwstr>
  </property>
</Properties>
</file>