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AWS Storage and Caching Strategies</w:t>
      </w:r>
    </w:p>
    <w:p>
      <w:r>
        <w:t>Storage and caching strategies in AWS are designed to optimize performance, cost, and scalability for workloads. Effective strategies balance durability, availability, latency, and cost, while ensuring data is delivered efficiently to applications and end-users.</w:t>
      </w:r>
    </w:p>
    <w:p>
      <w:pPr>
        <w:pStyle w:val="Heading2"/>
      </w:pPr>
      <w:r>
        <w:t>1. Objectives of Storage and Caching</w:t>
      </w:r>
    </w:p>
    <w:p>
      <w:r>
        <w:t>- Ensure high availability and durability of data</w:t>
        <w:br/>
        <w:t>- Optimize performance by reducing latency</w:t>
        <w:br/>
        <w:t>- Control costs with the right storage tiers</w:t>
        <w:br/>
        <w:t>- Improve application scalability</w:t>
        <w:br/>
        <w:t>- Enable faster content delivery to global users</w:t>
        <w:br/>
        <w:t>- Maintain compliance and security</w:t>
      </w:r>
    </w:p>
    <w:p>
      <w:pPr>
        <w:pStyle w:val="Heading2"/>
      </w:pPr>
      <w:r>
        <w:t>2. AWS Storage Strategies</w:t>
      </w:r>
    </w:p>
    <w:p>
      <w:pPr>
        <w:pStyle w:val="Heading3"/>
      </w:pPr>
      <w:r>
        <w:t>2.1 Object Storage</w:t>
      </w:r>
    </w:p>
    <w:p>
      <w:r>
        <w:t>- **Amazon S3:** Scalable object storage for backups, archives, big data, and static assets.</w:t>
        <w:br/>
        <w:t>- **S3 Storage Classes:** Standard, Intelligent-Tiering, Standard-IA, One Zone-IA, Glacier, Glacier Deep Archive.</w:t>
        <w:br/>
        <w:t>- Use S3 lifecycle policies for automated archival and deletion.</w:t>
        <w:br/>
        <w:t>- Enable cross-region replication for disaster recovery.</w:t>
      </w:r>
    </w:p>
    <w:p>
      <w:pPr>
        <w:pStyle w:val="Heading3"/>
      </w:pPr>
      <w:r>
        <w:t>2.2 Block Storage</w:t>
      </w:r>
    </w:p>
    <w:p>
      <w:r>
        <w:t>- **Amazon EBS:** Persistent block storage for EC2 with SSD and HDD options.</w:t>
        <w:br/>
        <w:t>- Use snapshots for backup and disaster recovery.</w:t>
        <w:br/>
        <w:t>- Optimize with Provisioned IOPS for high-performance workloads.</w:t>
      </w:r>
    </w:p>
    <w:p>
      <w:pPr>
        <w:pStyle w:val="Heading3"/>
      </w:pPr>
      <w:r>
        <w:t>2.3 File Storage</w:t>
      </w:r>
    </w:p>
    <w:p>
      <w:r>
        <w:t>- **Amazon EFS:** Fully managed, scalable file storage for Linux workloads.</w:t>
        <w:br/>
        <w:t>- **Amazon FSx:** File systems for Windows, Lustre, NetApp ONTAP.</w:t>
        <w:br/>
        <w:t>- Use for shared file access across multiple EC2 instances.</w:t>
      </w:r>
    </w:p>
    <w:p>
      <w:pPr>
        <w:pStyle w:val="Heading3"/>
      </w:pPr>
      <w:r>
        <w:t>2.4 Database Storage</w:t>
      </w:r>
    </w:p>
    <w:p>
      <w:r>
        <w:t>- **Amazon RDS:** Managed relational databases with automated backup and scaling.</w:t>
        <w:br/>
        <w:t>- **Amazon DynamoDB:** NoSQL database with on-demand scaling and global tables.</w:t>
        <w:br/>
        <w:t>- **Amazon Redshift:** Data warehouse optimized for analytical workloads.</w:t>
      </w:r>
    </w:p>
    <w:p>
      <w:pPr>
        <w:pStyle w:val="Heading3"/>
      </w:pPr>
      <w:r>
        <w:t>2.5 Archival Storage</w:t>
      </w:r>
    </w:p>
    <w:p>
      <w:r>
        <w:t>- Use **Amazon S3 Glacier** and **Glacier Deep Archive** for long-term archival.</w:t>
        <w:br/>
        <w:t>- Apply lifecycle policies to move old data to archival tiers.</w:t>
      </w:r>
    </w:p>
    <w:p>
      <w:pPr>
        <w:pStyle w:val="Heading2"/>
      </w:pPr>
      <w:r>
        <w:t>3. AWS Caching Strategies</w:t>
      </w:r>
    </w:p>
    <w:p>
      <w:pPr>
        <w:pStyle w:val="Heading3"/>
      </w:pPr>
      <w:r>
        <w:t>3.1 Edge Caching</w:t>
      </w:r>
    </w:p>
    <w:p>
      <w:r>
        <w:t>- **Amazon CloudFront:** Content Delivery Network (CDN) to cache static and dynamic content closer to users.</w:t>
        <w:br/>
        <w:t>- Reduces latency for global content delivery.</w:t>
        <w:br/>
        <w:t>- Integrates with S3, API Gateway, and Application Load Balancer.</w:t>
      </w:r>
    </w:p>
    <w:p>
      <w:pPr>
        <w:pStyle w:val="Heading3"/>
      </w:pPr>
      <w:r>
        <w:t>3.2 In-Memory Caching</w:t>
      </w:r>
    </w:p>
    <w:p>
      <w:r>
        <w:t>- **Amazon ElastiCache (Redis &amp; Memcached):** In-memory data store for session management, caching queries, and reducing database load.</w:t>
        <w:br/>
        <w:t>- Use Redis for advanced caching with persistence and high availability.</w:t>
        <w:br/>
        <w:t>- Use Memcached for simple, distributed caching.</w:t>
      </w:r>
    </w:p>
    <w:p>
      <w:pPr>
        <w:pStyle w:val="Heading3"/>
      </w:pPr>
      <w:r>
        <w:t>3.3 Application-Level Caching</w:t>
      </w:r>
    </w:p>
    <w:p>
      <w:r>
        <w:t>- Use caching at the application layer to reduce redundant requests.</w:t>
        <w:br/>
        <w:t>- Implement HTTP response caching for APIs.</w:t>
        <w:br/>
        <w:t>- Leverage client-side caching headers for web and mobile apps.</w:t>
      </w:r>
    </w:p>
    <w:p>
      <w:pPr>
        <w:pStyle w:val="Heading2"/>
      </w:pPr>
      <w:r>
        <w:t>4. Storage and Caching Design Principles</w:t>
      </w:r>
    </w:p>
    <w:p>
      <w:r>
        <w:t>- **Data Tiering:** Use different storage classes for hot, warm, and cold data.</w:t>
        <w:br/>
        <w:t>- **High Availability:** Replicate data across AZs and regions.</w:t>
        <w:br/>
        <w:t>- **Scalability:** Use auto-scaling storage services like S3 and EFS.</w:t>
        <w:br/>
        <w:t>- **Cost Optimization:** Match data usage patterns with the appropriate storage and caching tier.</w:t>
        <w:br/>
        <w:t>- **Security:** Encrypt data at rest (KMS) and in transit (TLS).</w:t>
        <w:br/>
        <w:t>- **Automation:** Automate data movement, purging, and caching refresh policies.</w:t>
      </w:r>
    </w:p>
    <w:p>
      <w:pPr>
        <w:pStyle w:val="Heading2"/>
      </w:pPr>
      <w:r>
        <w:t>5. Governance and Compliance</w:t>
      </w:r>
    </w:p>
    <w:p>
      <w:r>
        <w:t>- Define data retention and archival policies.</w:t>
        <w:br/>
        <w:t>- Monitor access with AWS CloudTrail and S3 Access Logs.</w:t>
        <w:br/>
        <w:t>- Enforce encryption and IAM-based access controls.</w:t>
        <w:br/>
        <w:t>- Regularly audit storage and caching configurations for compliance (GDPR, HIPAA, etc.).</w:t>
      </w:r>
    </w:p>
    <w:p>
      <w:pPr>
        <w:pStyle w:val="Heading2"/>
      </w:pPr>
      <w:r>
        <w:t>6. Best Practices</w:t>
      </w:r>
    </w:p>
    <w:p>
      <w:r>
        <w:t>- Use CloudFront with S3 for static asset distribution.</w:t>
        <w:br/>
        <w:t>- Offload read-heavy workloads using ElastiCache.</w:t>
        <w:br/>
        <w:t>- Implement multi-tier storage to balance cost and performance.</w:t>
        <w:br/>
        <w:t>- Monitor cache hit ratios to optimize caching layers.</w:t>
        <w:br/>
        <w:t>- Use S3 Intelligent-Tiering for unpredictable access patterns.</w:t>
        <w:br/>
        <w:t>- Regularly review storage usage with AWS Trusted Advisor and Cost Explorer.</w:t>
      </w:r>
    </w:p>
    <w:p>
      <w:pPr>
        <w:pStyle w:val="Heading2"/>
      </w:pPr>
      <w:r>
        <w:t>Conclusion</w:t>
      </w:r>
    </w:p>
    <w:p>
      <w:r>
        <w:t>A well-defined storage and caching strategy in AWS ensures performance, scalability, and cost-effectiveness. By combining object, block, file, and archival storage with edge and in-memory caching, organizations can deliver reliable, low-latency, and compliant services to end-users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