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1132f2fcc5008520368847aaf910764f4565f2f"/>
    <w:p>
      <w:pPr>
        <w:pStyle w:val="Heading1"/>
      </w:pPr>
      <w:r>
        <w:t xml:space="preserve">AWS Logging Strategies — S3, Athena, Redshift, Bedrock, SageMaker</w:t>
      </w:r>
    </w:p>
    <w:bookmarkStart w:id="20" w:name="executive-summary"/>
    <w:p>
      <w:pPr>
        <w:pStyle w:val="Heading2"/>
      </w:pPr>
      <w:r>
        <w:t xml:space="preserve">Executive summary</w:t>
      </w:r>
    </w:p>
    <w:p>
      <w:pPr>
        <w:pStyle w:val="FirstParagraph"/>
      </w:pPr>
      <w:r>
        <w:t xml:space="preserve">This document defines a unified, secure, and cost-aware logging strategy for an AWS environment that uses Amazon S3, Amazon Athena, Amazon Redshift, Amazon Bedrock, and Amazon SageMaker. It covers what to log, where to send logs, retention and archival, access controls and encryption, monitoring and alerting, compliance considerations, and implementation patterns (including examples and operational runbooks).</w:t>
      </w:r>
    </w:p>
    <w:p>
      <w:r>
        <w:pict>
          <v:rect style="width:0;height:1.5pt" o:hralign="center" o:hrstd="t" o:hr="t"/>
        </w:pict>
      </w:r>
    </w:p>
    <w:bookmarkEnd w:id="20"/>
    <w:bookmarkStart w:id="21" w:name="goals-and-principles"/>
    <w:p>
      <w:pPr>
        <w:pStyle w:val="Heading2"/>
      </w:pPr>
      <w:r>
        <w:t xml:space="preserve">Goals and principles</w:t>
      </w:r>
    </w:p>
    <w:p>
      <w:pPr>
        <w:pStyle w:val="Compact"/>
        <w:numPr>
          <w:ilvl w:val="0"/>
          <w:numId w:val="1001"/>
        </w:numPr>
      </w:pPr>
      <w:r>
        <w:rPr>
          <w:b/>
          <w:bCs/>
        </w:rPr>
        <w:t xml:space="preserve">Complete auditability</w:t>
      </w:r>
      <w:r>
        <w:t xml:space="preserve">: Capture user/API activity (CloudTrail), data access (S3/Athena/Redshift), and compute runtime logs (SageMaker, Redshift engine logs).</w:t>
      </w:r>
    </w:p>
    <w:p>
      <w:pPr>
        <w:pStyle w:val="Compact"/>
        <w:numPr>
          <w:ilvl w:val="0"/>
          <w:numId w:val="1001"/>
        </w:numPr>
      </w:pPr>
      <w:r>
        <w:rPr>
          <w:b/>
          <w:bCs/>
        </w:rPr>
        <w:t xml:space="preserve">Secure by default</w:t>
      </w:r>
      <w:r>
        <w:t xml:space="preserve">: Encrypt logs at rest with KMS, restrict access via least-privilege IAM, and isolate log storage buckets.</w:t>
      </w:r>
    </w:p>
    <w:p>
      <w:pPr>
        <w:pStyle w:val="Compact"/>
        <w:numPr>
          <w:ilvl w:val="0"/>
          <w:numId w:val="1001"/>
        </w:numPr>
      </w:pPr>
      <w:r>
        <w:rPr>
          <w:b/>
          <w:bCs/>
        </w:rPr>
        <w:t xml:space="preserve">Cost aware</w:t>
      </w:r>
      <w:r>
        <w:t xml:space="preserve">: Tier log retention (hot/warm/cold) and use lifecycle policies to move older data to Glacier/Deep Archive.</w:t>
      </w:r>
    </w:p>
    <w:p>
      <w:pPr>
        <w:pStyle w:val="Compact"/>
        <w:numPr>
          <w:ilvl w:val="0"/>
          <w:numId w:val="1001"/>
        </w:numPr>
      </w:pPr>
      <w:r>
        <w:rPr>
          <w:b/>
          <w:bCs/>
        </w:rPr>
        <w:t xml:space="preserve">Queryable</w:t>
      </w:r>
      <w:r>
        <w:t xml:space="preserve">: Store logs in S3 with partitioning and Glue catalogs so Athena and Redshift Spectrum can query them.</w:t>
      </w:r>
    </w:p>
    <w:p>
      <w:pPr>
        <w:pStyle w:val="Compact"/>
        <w:numPr>
          <w:ilvl w:val="0"/>
          <w:numId w:val="1001"/>
        </w:numPr>
      </w:pPr>
      <w:r>
        <w:rPr>
          <w:b/>
          <w:bCs/>
        </w:rPr>
        <w:t xml:space="preserve">Actionable</w:t>
      </w:r>
      <w:r>
        <w:t xml:space="preserve">: Feed critical events to SIEM/alerting systems (EventBridge, CloudWatch Alarms, SNS).</w:t>
      </w:r>
    </w:p>
    <w:p>
      <w:r>
        <w:pict>
          <v:rect style="width:0;height:1.5pt" o:hralign="center" o:hrstd="t" o:hr="t"/>
        </w:pict>
      </w:r>
    </w:p>
    <w:bookmarkEnd w:id="21"/>
    <w:bookmarkStart w:id="22" w:name="central-logging-architecture-recommended"/>
    <w:p>
      <w:pPr>
        <w:pStyle w:val="Heading2"/>
      </w:pPr>
      <w:r>
        <w:t xml:space="preserve">Central logging architecture (recommended)</w:t>
      </w:r>
    </w:p>
    <w:p>
      <w:pPr>
        <w:pStyle w:val="Compact"/>
        <w:numPr>
          <w:ilvl w:val="0"/>
          <w:numId w:val="1002"/>
        </w:numPr>
      </w:pPr>
      <w:r>
        <w:rPr>
          <w:b/>
          <w:bCs/>
        </w:rPr>
        <w:t xml:space="preserve">Control plane &amp; API logging</w:t>
      </w:r>
      <w:r>
        <w:t xml:space="preserve">: Enable AWS CloudTrail (multi-region) for management events and configure</w:t>
      </w:r>
      <w:r>
        <w:t xml:space="preserve"> </w:t>
      </w:r>
      <w:r>
        <w:rPr>
          <w:b/>
          <w:bCs/>
        </w:rPr>
        <w:t xml:space="preserve">Data Events</w:t>
      </w:r>
      <w:r>
        <w:t xml:space="preserve"> </w:t>
      </w:r>
      <w:r>
        <w:t xml:space="preserve">for S3 and Lambda where needed. Deliver CloudTrail logs to a central, dedicated</w:t>
      </w:r>
      <w:r>
        <w:t xml:space="preserve"> </w:t>
      </w:r>
      <w:r>
        <w:rPr>
          <w:b/>
          <w:bCs/>
        </w:rPr>
        <w:t xml:space="preserve">log-account S3 bucket</w:t>
      </w:r>
      <w:r>
        <w:t xml:space="preserve">.</w:t>
      </w:r>
    </w:p>
    <w:p>
      <w:pPr>
        <w:pStyle w:val="Compact"/>
        <w:numPr>
          <w:ilvl w:val="0"/>
          <w:numId w:val="1002"/>
        </w:numPr>
      </w:pPr>
      <w:r>
        <w:rPr>
          <w:b/>
          <w:bCs/>
        </w:rPr>
        <w:t xml:space="preserve">Runtime/application logs</w:t>
      </w:r>
      <w:r>
        <w:t xml:space="preserve">: Send service logs to</w:t>
      </w:r>
      <w:r>
        <w:t xml:space="preserve"> </w:t>
      </w:r>
      <w:r>
        <w:rPr>
          <w:b/>
          <w:bCs/>
        </w:rPr>
        <w:t xml:space="preserve">CloudWatch Logs</w:t>
      </w:r>
      <w:r>
        <w:t xml:space="preserve"> </w:t>
      </w:r>
      <w:r>
        <w:t xml:space="preserve">(e.g., Redshift enhanced logs, SageMaker training/container logs). Use CloudWatch Log Groups per application/tenant with KMS encryption and retention.</w:t>
      </w:r>
    </w:p>
    <w:p>
      <w:pPr>
        <w:pStyle w:val="Compact"/>
        <w:numPr>
          <w:ilvl w:val="0"/>
          <w:numId w:val="1002"/>
        </w:numPr>
      </w:pPr>
      <w:r>
        <w:rPr>
          <w:b/>
          <w:bCs/>
        </w:rPr>
        <w:t xml:space="preserve">Long-term storage + query</w:t>
      </w:r>
      <w:r>
        <w:t xml:space="preserve">: Use Kinesis Data Firehose or CloudWatch Logs subscription filters to deliver processed logs (JSON/Parquet) to centralized S3 log-lake in a partitioned layout. Catalog with AWS Glue for Athena/Redshift Spectrum queries.</w:t>
      </w:r>
    </w:p>
    <w:p>
      <w:pPr>
        <w:pStyle w:val="Compact"/>
        <w:numPr>
          <w:ilvl w:val="0"/>
          <w:numId w:val="1002"/>
        </w:numPr>
      </w:pPr>
      <w:r>
        <w:rPr>
          <w:b/>
          <w:bCs/>
        </w:rPr>
        <w:t xml:space="preserve">Processing &amp; analytics</w:t>
      </w:r>
      <w:r>
        <w:t xml:space="preserve">: Use Athena for ad-hoc queries and Redshift Spectrum for analytic joins to data warehouse.</w:t>
      </w:r>
    </w:p>
    <w:p>
      <w:pPr>
        <w:pStyle w:val="Compact"/>
        <w:numPr>
          <w:ilvl w:val="0"/>
          <w:numId w:val="1002"/>
        </w:numPr>
      </w:pPr>
      <w:r>
        <w:rPr>
          <w:b/>
          <w:bCs/>
        </w:rPr>
        <w:t xml:space="preserve">Monitoring &amp; alerting</w:t>
      </w:r>
      <w:r>
        <w:t xml:space="preserve">: Use CloudWatch Alarms and EventBridge rules to detect suspicious events, and route to SNS, Slack, PagerDuty, or SIEM (Splunk, Datadog, Elastic).</w:t>
      </w:r>
    </w:p>
    <w:p>
      <w:pPr>
        <w:pStyle w:val="FirstParagraph"/>
      </w:pPr>
      <w:r>
        <w:rPr>
          <w:b/>
          <w:bCs/>
        </w:rPr>
        <w:t xml:space="preserve">Diagram (logical flow)</w:t>
      </w:r>
      <w:r>
        <w:t xml:space="preserve">: [Clients/Users] -&gt; Services (S3/Athena/Redshift/Bedrock/SageMaker) -&gt; CloudTrail &amp; CloudWatch -&gt; Kinesis Firehose -&gt; Central S3 Log Lake -&gt; Glue Catalog -&gt; Athena/Redshift Spectrum -&gt; SIEM/Alerts.</w:t>
      </w:r>
    </w:p>
    <w:p>
      <w:r>
        <w:pict>
          <v:rect style="width:0;height:1.5pt" o:hralign="center" o:hrstd="t" o:hr="t"/>
        </w:pict>
      </w:r>
    </w:p>
    <w:bookmarkEnd w:id="22"/>
    <w:bookmarkStart w:id="23" w:name="Xfdb470ec36738ffa76cd214dbf4384f548aa4e4"/>
    <w:p>
      <w:pPr>
        <w:pStyle w:val="Heading2"/>
      </w:pPr>
      <w:r>
        <w:t xml:space="preserve">Common guardrails (applies to all services)</w:t>
      </w:r>
    </w:p>
    <w:p>
      <w:pPr>
        <w:pStyle w:val="Compact"/>
        <w:numPr>
          <w:ilvl w:val="0"/>
          <w:numId w:val="1003"/>
        </w:numPr>
      </w:pPr>
      <w:r>
        <w:rPr>
          <w:b/>
          <w:bCs/>
        </w:rPr>
        <w:t xml:space="preserve">Encryption</w:t>
      </w:r>
      <w:r>
        <w:t xml:space="preserve">: Use SSE-KMS for S3 log buckets and enable CloudWatch Logs encryption using a KMS key dedicated for logs.</w:t>
      </w:r>
    </w:p>
    <w:p>
      <w:pPr>
        <w:pStyle w:val="Compact"/>
        <w:numPr>
          <w:ilvl w:val="0"/>
          <w:numId w:val="1003"/>
        </w:numPr>
      </w:pPr>
      <w:r>
        <w:rPr>
          <w:b/>
          <w:bCs/>
        </w:rPr>
        <w:t xml:space="preserve">Separation of duties</w:t>
      </w:r>
      <w:r>
        <w:t xml:space="preserve">: Central log account/bucket with cross-account replication disabled unless required for DR; restrict write to logging services only.</w:t>
      </w:r>
    </w:p>
    <w:p>
      <w:pPr>
        <w:pStyle w:val="Compact"/>
        <w:numPr>
          <w:ilvl w:val="0"/>
          <w:numId w:val="1003"/>
        </w:numPr>
      </w:pPr>
      <w:r>
        <w:rPr>
          <w:b/>
          <w:bCs/>
        </w:rPr>
        <w:t xml:space="preserve">Immutable storage</w:t>
      </w:r>
      <w:r>
        <w:t xml:space="preserve">: For compliance use S3 Object Lock (governance/compliance mode) where regulatory immutability is required.</w:t>
      </w:r>
    </w:p>
    <w:p>
      <w:pPr>
        <w:pStyle w:val="Compact"/>
        <w:numPr>
          <w:ilvl w:val="0"/>
          <w:numId w:val="1003"/>
        </w:numPr>
      </w:pPr>
      <w:r>
        <w:rPr>
          <w:b/>
          <w:bCs/>
        </w:rPr>
        <w:t xml:space="preserve">Retention policy</w:t>
      </w:r>
      <w:r>
        <w:t xml:space="preserve">: Hot (90 days) in CloudWatch Logs for active monitoring, warm (1–2 years) in S3 Standard-IA, cold (&gt;2 years) in Glacier Deep Archive depending on compliance.</w:t>
      </w:r>
    </w:p>
    <w:p>
      <w:pPr>
        <w:pStyle w:val="Compact"/>
        <w:numPr>
          <w:ilvl w:val="0"/>
          <w:numId w:val="1003"/>
        </w:numPr>
      </w:pPr>
      <w:r>
        <w:rPr>
          <w:b/>
          <w:bCs/>
        </w:rPr>
        <w:t xml:space="preserve">Tagging &amp; metadata</w:t>
      </w:r>
      <w:r>
        <w:t xml:space="preserve">: Tag log objects or use partitioning (year/month/day/service) so cost allocation and lifecycle actions are simple.</w:t>
      </w:r>
    </w:p>
    <w:p>
      <w:pPr>
        <w:pStyle w:val="Compact"/>
        <w:numPr>
          <w:ilvl w:val="0"/>
          <w:numId w:val="1003"/>
        </w:numPr>
      </w:pPr>
      <w:r>
        <w:rPr>
          <w:b/>
          <w:bCs/>
        </w:rPr>
        <w:t xml:space="preserve">Cost controls</w:t>
      </w:r>
      <w:r>
        <w:t xml:space="preserve">: Monitor CloudWatch Logs ingestion, S3 storage class usage, Firehose conversions to parquet (which lowers storage and improves query cost).</w:t>
      </w:r>
    </w:p>
    <w:p>
      <w:r>
        <w:pict>
          <v:rect style="width:0;height:1.5pt" o:hralign="center" o:hrstd="t" o:hr="t"/>
        </w:pict>
      </w:r>
    </w:p>
    <w:bookmarkEnd w:id="23"/>
    <w:bookmarkStart w:id="29" w:name="X811a20bc3223928a6c0394e7e8831a224c1e256"/>
    <w:p>
      <w:pPr>
        <w:pStyle w:val="Heading2"/>
      </w:pPr>
      <w:r>
        <w:t xml:space="preserve">Per-service logging details and configuration</w:t>
      </w:r>
    </w:p>
    <w:bookmarkStart w:id="24" w:name="amazon-s3-access-data-events"/>
    <w:p>
      <w:pPr>
        <w:pStyle w:val="Heading3"/>
      </w:pPr>
      <w:r>
        <w:t xml:space="preserve">Amazon S3 (access &amp; data events)</w:t>
      </w:r>
    </w:p>
    <w:p>
      <w:pPr>
        <w:pStyle w:val="FirstParagraph"/>
      </w:pPr>
      <w:r>
        <w:rPr>
          <w:b/>
          <w:bCs/>
        </w:rPr>
        <w:t xml:space="preserve">What to log</w:t>
      </w:r>
      <w:r>
        <w:t xml:space="preserve">:</w:t>
      </w:r>
      <w:r>
        <w:t xml:space="preserve"> </w:t>
      </w:r>
      <w:r>
        <w:t xml:space="preserve">- S3 Server Access Logs (legacy) or prefer</w:t>
      </w:r>
      <w:r>
        <w:t xml:space="preserve"> </w:t>
      </w:r>
      <w:r>
        <w:rPr>
          <w:b/>
          <w:bCs/>
        </w:rPr>
        <w:t xml:space="preserve">CloudTrail Data Events</w:t>
      </w:r>
      <w:r>
        <w:t xml:space="preserve"> </w:t>
      </w:r>
      <w:r>
        <w:t xml:space="preserve">for object-level API activity (GetObject/PutObject/DeleteObject).</w:t>
      </w:r>
      <w:r>
        <w:t xml:space="preserve"> </w:t>
      </w:r>
      <w:r>
        <w:t xml:space="preserve">- Bucket and object-level ACL/Policy changes (CloudTrail management events).</w:t>
      </w:r>
    </w:p>
    <w:p>
      <w:pPr>
        <w:pStyle w:val="BodyText"/>
      </w:pPr>
      <w:r>
        <w:rPr>
          <w:b/>
          <w:bCs/>
        </w:rPr>
        <w:t xml:space="preserve">Where to send</w:t>
      </w:r>
      <w:r>
        <w:t xml:space="preserve">:</w:t>
      </w:r>
      <w:r>
        <w:t xml:space="preserve"> </w:t>
      </w:r>
      <w:r>
        <w:t xml:space="preserve">- CloudTrail -&gt; Central S3 Log Bucket (partitioned by account/region/service/date)</w:t>
      </w:r>
      <w:r>
        <w:t xml:space="preserve"> </w:t>
      </w:r>
      <w:r>
        <w:t xml:space="preserve">- Optionally enable S3 server access logs to a separate bucket for low-level web server style logs.</w:t>
      </w:r>
    </w:p>
    <w:p>
      <w:pPr>
        <w:pStyle w:val="BodyText"/>
      </w:pPr>
      <w:r>
        <w:rPr>
          <w:b/>
          <w:bCs/>
        </w:rPr>
        <w:t xml:space="preserve">Retention &amp; lifecycle</w:t>
      </w:r>
      <w:r>
        <w:t xml:space="preserve">:</w:t>
      </w:r>
      <w:r>
        <w:t xml:space="preserve"> </w:t>
      </w:r>
      <w:r>
        <w:t xml:space="preserve">- Keep CloudTrail S3 logs in Standard for 30–90 days, then transition to Standard-IA and later Glacier/Deep Archive using lifecycle rules.</w:t>
      </w:r>
      <w:r>
        <w:t xml:space="preserve"> </w:t>
      </w:r>
      <w:r>
        <w:t xml:space="preserve">- If object-level logs are frequent (high GET/PUT), write them into Parquet via Firehose for cheaper long-term storage and faster Athena queries.</w:t>
      </w:r>
    </w:p>
    <w:p>
      <w:pPr>
        <w:pStyle w:val="BodyText"/>
      </w:pPr>
      <w:r>
        <w:rPr>
          <w:b/>
          <w:bCs/>
        </w:rPr>
        <w:t xml:space="preserve">Access control &amp; encryption</w:t>
      </w:r>
      <w:r>
        <w:t xml:space="preserve">:</w:t>
      </w:r>
      <w:r>
        <w:t xml:space="preserve"> </w:t>
      </w:r>
      <w:r>
        <w:t xml:space="preserve">- Server-side encryption with SSE-KMS and a dedicated key. Restrict who can decrypt with key policy.</w:t>
      </w:r>
      <w:r>
        <w:t xml:space="preserve"> </w:t>
      </w:r>
      <w:r>
        <w:t xml:space="preserve">- Bucket policies to deny public access; block all public ACLs.</w:t>
      </w:r>
    </w:p>
    <w:p>
      <w:pPr>
        <w:pStyle w:val="BodyText"/>
      </w:pPr>
      <w:r>
        <w:rPr>
          <w:b/>
          <w:bCs/>
        </w:rPr>
        <w:t xml:space="preserve">Operational notes</w:t>
      </w:r>
      <w:r>
        <w:t xml:space="preserve">:</w:t>
      </w:r>
      <w:r>
        <w:t xml:space="preserve"> </w:t>
      </w:r>
      <w:r>
        <w:t xml:space="preserve">- Monitor</w:t>
      </w:r>
      <w:r>
        <w:t xml:space="preserve"> </w:t>
      </w:r>
      <w:r>
        <w:rPr>
          <w:rStyle w:val="VerbatimChar"/>
        </w:rPr>
        <w:t xml:space="preserve">AccessDenied</w:t>
      </w:r>
      <w:r>
        <w:t xml:space="preserve"> </w:t>
      </w:r>
      <w:r>
        <w:t xml:space="preserve">spikes for potential misconfigurations or attempted exfiltration.</w:t>
      </w:r>
      <w:r>
        <w:t xml:space="preserve"> </w:t>
      </w:r>
      <w:r>
        <w:t xml:space="preserve">- Use Athena or Lakehouse queries to build forensic reports on object access patterns.</w:t>
      </w:r>
    </w:p>
    <w:p>
      <w:r>
        <w:pict>
          <v:rect style="width:0;height:1.5pt" o:hralign="center" o:hrstd="t" o:hr="t"/>
        </w:pict>
      </w:r>
    </w:p>
    <w:bookmarkEnd w:id="24"/>
    <w:bookmarkStart w:id="25" w:name="amazon-athena-queryaudit-logs"/>
    <w:p>
      <w:pPr>
        <w:pStyle w:val="Heading3"/>
      </w:pPr>
      <w:r>
        <w:t xml:space="preserve">Amazon Athena (query/audit logs)</w:t>
      </w:r>
    </w:p>
    <w:p>
      <w:pPr>
        <w:pStyle w:val="FirstParagraph"/>
      </w:pPr>
      <w:r>
        <w:rPr>
          <w:b/>
          <w:bCs/>
        </w:rPr>
        <w:t xml:space="preserve">What to log</w:t>
      </w:r>
      <w:r>
        <w:t xml:space="preserve">:</w:t>
      </w:r>
      <w:r>
        <w:t xml:space="preserve"> </w:t>
      </w:r>
      <w:r>
        <w:t xml:space="preserve">- Athena query history and query execution metadata (who ran what query, start/end time, bytes scanned).</w:t>
      </w:r>
      <w:r>
        <w:t xml:space="preserve"> </w:t>
      </w:r>
      <w:r>
        <w:t xml:space="preserve">- Workgroup-level cloudtrail and metrics for cost visibility.</w:t>
      </w:r>
    </w:p>
    <w:p>
      <w:pPr>
        <w:pStyle w:val="BodyText"/>
      </w:pPr>
      <w:r>
        <w:rPr>
          <w:b/>
          <w:bCs/>
        </w:rPr>
        <w:t xml:space="preserve">Where to send</w:t>
      </w:r>
      <w:r>
        <w:t xml:space="preserve">:</w:t>
      </w:r>
      <w:r>
        <w:t xml:space="preserve"> </w:t>
      </w:r>
      <w:r>
        <w:t xml:space="preserve">- Athena stores query history in AWS Glue/Athena console — export query logs to CloudWatch Logs by enabling Workgroup -&gt; Query result logging to S3 and enabling CloudTrail Data Events for StartQueryExecution.</w:t>
      </w:r>
    </w:p>
    <w:p>
      <w:pPr>
        <w:pStyle w:val="BodyText"/>
      </w:pPr>
      <w:r>
        <w:rPr>
          <w:b/>
          <w:bCs/>
        </w:rPr>
        <w:t xml:space="preserve">Retention &amp; lifecycle</w:t>
      </w:r>
      <w:r>
        <w:t xml:space="preserve">:</w:t>
      </w:r>
      <w:r>
        <w:t xml:space="preserve"> </w:t>
      </w:r>
      <w:r>
        <w:t xml:space="preserve">- Keep query logs in S3 for 1 year by default; move to cheaper tiers as needed.</w:t>
      </w:r>
    </w:p>
    <w:p>
      <w:pPr>
        <w:pStyle w:val="BodyText"/>
      </w:pPr>
      <w:r>
        <w:rPr>
          <w:b/>
          <w:bCs/>
        </w:rPr>
        <w:t xml:space="preserve">Access control &amp; encryption</w:t>
      </w:r>
      <w:r>
        <w:t xml:space="preserve">:</w:t>
      </w:r>
      <w:r>
        <w:t xml:space="preserve"> </w:t>
      </w:r>
      <w:r>
        <w:t xml:space="preserve">- Restrict access to result bucket and Glue catalog via IAM policies. Encrypt results and logs using SSE-KMS.</w:t>
      </w:r>
    </w:p>
    <w:p>
      <w:pPr>
        <w:pStyle w:val="BodyText"/>
      </w:pPr>
      <w:r>
        <w:rPr>
          <w:b/>
          <w:bCs/>
        </w:rPr>
        <w:t xml:space="preserve">Operational notes</w:t>
      </w:r>
      <w:r>
        <w:t xml:space="preserve">:</w:t>
      </w:r>
      <w:r>
        <w:t xml:space="preserve"> </w:t>
      </w:r>
      <w:r>
        <w:t xml:space="preserve">- Alert on queries that scan huge amounts of data (&gt; threshold) to detect runaway queries or abuse.</w:t>
      </w:r>
      <w:r>
        <w:t xml:space="preserve"> </w:t>
      </w:r>
      <w:r>
        <w:t xml:space="preserve">- Tag queries run by automation with a query-runner IAM role to separate user vs automated queries.</w:t>
      </w:r>
    </w:p>
    <w:p>
      <w:r>
        <w:pict>
          <v:rect style="width:0;height:1.5pt" o:hralign="center" o:hrstd="t" o:hr="t"/>
        </w:pict>
      </w:r>
    </w:p>
    <w:bookmarkEnd w:id="25"/>
    <w:bookmarkStart w:id="26" w:name="amazon-redshift-cluster-and-serverless"/>
    <w:p>
      <w:pPr>
        <w:pStyle w:val="Heading3"/>
      </w:pPr>
      <w:r>
        <w:t xml:space="preserve">Amazon Redshift (cluster and serverless)</w:t>
      </w:r>
    </w:p>
    <w:p>
      <w:pPr>
        <w:pStyle w:val="FirstParagraph"/>
      </w:pPr>
      <w:r>
        <w:rPr>
          <w:b/>
          <w:bCs/>
        </w:rPr>
        <w:t xml:space="preserve">What to log</w:t>
      </w:r>
      <w:r>
        <w:t xml:space="preserve">:</w:t>
      </w:r>
      <w:r>
        <w:t xml:space="preserve"> </w:t>
      </w:r>
      <w:r>
        <w:t xml:space="preserve">- Audit logs: user logins, connections, DDL/DML, user activity logs (system tables, STL/PG logs).</w:t>
      </w:r>
      <w:r>
        <w:t xml:space="preserve"> </w:t>
      </w:r>
      <w:r>
        <w:t xml:space="preserve">- Administrator actions (parameter changes, snapshots).</w:t>
      </w:r>
      <w:r>
        <w:t xml:space="preserve"> </w:t>
      </w:r>
      <w:r>
        <w:t xml:space="preserve">- Enhanced logging: user activity logs, connection log, user log, userlog, and STL logs can be exported.</w:t>
      </w:r>
    </w:p>
    <w:p>
      <w:pPr>
        <w:pStyle w:val="BodyText"/>
      </w:pPr>
      <w:r>
        <w:rPr>
          <w:b/>
          <w:bCs/>
        </w:rPr>
        <w:t xml:space="preserve">Where to send</w:t>
      </w:r>
      <w:r>
        <w:t xml:space="preserve">:</w:t>
      </w:r>
      <w:r>
        <w:t xml:space="preserve"> </w:t>
      </w:r>
      <w:r>
        <w:t xml:space="preserve">- Redshift can export logs to S3 (for long-term archival) and to CloudWatch Logs (for near-real-time monitoring). Use Redshift-managed export for spectrum of logs.</w:t>
      </w:r>
    </w:p>
    <w:p>
      <w:pPr>
        <w:pStyle w:val="BodyText"/>
      </w:pPr>
      <w:r>
        <w:rPr>
          <w:b/>
          <w:bCs/>
        </w:rPr>
        <w:t xml:space="preserve">Retention &amp; lifecycle</w:t>
      </w:r>
      <w:r>
        <w:t xml:space="preserve">:</w:t>
      </w:r>
      <w:r>
        <w:t xml:space="preserve"> </w:t>
      </w:r>
      <w:r>
        <w:t xml:space="preserve">- Keep recent logs (30–90 days) in CloudWatch for fast troubleshooting; send everything to S3 for long-term retention and forensic analysis.</w:t>
      </w:r>
    </w:p>
    <w:p>
      <w:pPr>
        <w:pStyle w:val="BodyText"/>
      </w:pPr>
      <w:r>
        <w:rPr>
          <w:b/>
          <w:bCs/>
        </w:rPr>
        <w:t xml:space="preserve">Access control &amp; encryption</w:t>
      </w:r>
      <w:r>
        <w:t xml:space="preserve">:</w:t>
      </w:r>
      <w:r>
        <w:t xml:space="preserve"> </w:t>
      </w:r>
      <w:r>
        <w:t xml:space="preserve">- Ensure Redshift snapshots and exported logs use KMS keys and limit access. Audit who can download snapshots/logs via IAM.</w:t>
      </w:r>
    </w:p>
    <w:p>
      <w:pPr>
        <w:pStyle w:val="BodyText"/>
      </w:pPr>
      <w:r>
        <w:rPr>
          <w:b/>
          <w:bCs/>
        </w:rPr>
        <w:t xml:space="preserve">Operational notes</w:t>
      </w:r>
      <w:r>
        <w:t xml:space="preserve">:</w:t>
      </w:r>
      <w:r>
        <w:t xml:space="preserve"> </w:t>
      </w:r>
      <w:r>
        <w:t xml:space="preserve">- Parse STL tables for slow queries and anomalous patterns. Use scheduled queries or Lambda + Glue to convert logs into partitioned Parquet for analytics.</w:t>
      </w:r>
      <w:r>
        <w:t xml:space="preserve"> </w:t>
      </w:r>
      <w:r>
        <w:t xml:space="preserve">- For Redshift Serverless, enable logging to CloudWatch and central S3 as per best practices.</w:t>
      </w:r>
    </w:p>
    <w:p>
      <w:r>
        <w:pict>
          <v:rect style="width:0;height:1.5pt" o:hralign="center" o:hrstd="t" o:hr="t"/>
        </w:pict>
      </w:r>
    </w:p>
    <w:bookmarkEnd w:id="26"/>
    <w:bookmarkStart w:id="27" w:name="amazon-bedrock-model-usage-api-calls"/>
    <w:p>
      <w:pPr>
        <w:pStyle w:val="Heading3"/>
      </w:pPr>
      <w:r>
        <w:t xml:space="preserve">Amazon Bedrock (model usage &amp; API calls)</w:t>
      </w:r>
    </w:p>
    <w:p>
      <w:pPr>
        <w:pStyle w:val="FirstParagraph"/>
      </w:pPr>
      <w:r>
        <w:rPr>
          <w:b/>
          <w:bCs/>
        </w:rPr>
        <w:t xml:space="preserve">What to log</w:t>
      </w:r>
      <w:r>
        <w:t xml:space="preserve">:</w:t>
      </w:r>
      <w:r>
        <w:t xml:space="preserve"> </w:t>
      </w:r>
      <w:r>
        <w:t xml:space="preserve">- API calls (CreateModel, InvokeModel, etc.) via CloudTrail management and Service API events.</w:t>
      </w:r>
      <w:r>
        <w:t xml:space="preserve"> </w:t>
      </w:r>
      <w:r>
        <w:t xml:space="preserve">- If using Bedrock endpoints in VPC or via invocation proxies, capture request/response metadata (to the extent allowed by privacy/compliance) at the application/proxy layer and via VPC Flow Logs.</w:t>
      </w:r>
    </w:p>
    <w:p>
      <w:pPr>
        <w:pStyle w:val="BodyText"/>
      </w:pPr>
      <w:r>
        <w:rPr>
          <w:b/>
          <w:bCs/>
        </w:rPr>
        <w:t xml:space="preserve">Where to send</w:t>
      </w:r>
      <w:r>
        <w:t xml:space="preserve">:</w:t>
      </w:r>
      <w:r>
        <w:t xml:space="preserve"> </w:t>
      </w:r>
      <w:r>
        <w:t xml:space="preserve">- CloudTrail -&gt; central S3 for API-level events.</w:t>
      </w:r>
      <w:r>
        <w:t xml:space="preserve"> </w:t>
      </w:r>
      <w:r>
        <w:t xml:space="preserve">- Application-level request/response logs -&gt; CloudWatch Logs and optionally Firehose -&gt; S3 (parquet) if you need large-scale analytics on model usage.</w:t>
      </w:r>
    </w:p>
    <w:p>
      <w:pPr>
        <w:pStyle w:val="BodyText"/>
      </w:pPr>
      <w:r>
        <w:rPr>
          <w:b/>
          <w:bCs/>
        </w:rPr>
        <w:t xml:space="preserve">Privacy &amp; compliance caution</w:t>
      </w:r>
      <w:r>
        <w:t xml:space="preserve">:</w:t>
      </w:r>
      <w:r>
        <w:t xml:space="preserve"> </w:t>
      </w:r>
      <w:r>
        <w:t xml:space="preserve">- Do</w:t>
      </w:r>
      <w:r>
        <w:t xml:space="preserve"> </w:t>
      </w:r>
      <w:r>
        <w:rPr>
          <w:b/>
          <w:bCs/>
        </w:rPr>
        <w:t xml:space="preserve">not</w:t>
      </w:r>
      <w:r>
        <w:t xml:space="preserve"> </w:t>
      </w:r>
      <w:r>
        <w:t xml:space="preserve">log raw model inputs or outputs that may contain PII unless explicitly allowed by policy; instead log metadata (user id, request id, model id, token counts, latency, response status).</w:t>
      </w:r>
      <w:r>
        <w:t xml:space="preserve"> </w:t>
      </w:r>
      <w:r>
        <w:t xml:space="preserve">- If you must log content, implement redaction, encryption, and retention rules aligned with privacy laws.</w:t>
      </w:r>
    </w:p>
    <w:p>
      <w:pPr>
        <w:pStyle w:val="BodyText"/>
      </w:pPr>
      <w:r>
        <w:rPr>
          <w:b/>
          <w:bCs/>
        </w:rPr>
        <w:t xml:space="preserve">Operational notes</w:t>
      </w:r>
      <w:r>
        <w:t xml:space="preserve">:</w:t>
      </w:r>
      <w:r>
        <w:t xml:space="preserve"> </w:t>
      </w:r>
      <w:r>
        <w:t xml:space="preserve">- Monitor for unusual spikes in model invocations or token usage; integrate with budgets/guardrails.</w:t>
      </w:r>
    </w:p>
    <w:p>
      <w:r>
        <w:pict>
          <v:rect style="width:0;height:1.5pt" o:hralign="center" o:hrstd="t" o:hr="t"/>
        </w:pict>
      </w:r>
    </w:p>
    <w:bookmarkEnd w:id="27"/>
    <w:bookmarkStart w:id="28" w:name="Xbc7328ab8ccec46510eb5faacc015ddfa3b588c"/>
    <w:p>
      <w:pPr>
        <w:pStyle w:val="Heading3"/>
      </w:pPr>
      <w:r>
        <w:t xml:space="preserve">Amazon SageMaker (training, inference, Studio)</w:t>
      </w:r>
    </w:p>
    <w:p>
      <w:pPr>
        <w:pStyle w:val="FirstParagraph"/>
      </w:pPr>
      <w:r>
        <w:rPr>
          <w:b/>
          <w:bCs/>
        </w:rPr>
        <w:t xml:space="preserve">What to log</w:t>
      </w:r>
      <w:r>
        <w:t xml:space="preserve">:</w:t>
      </w:r>
      <w:r>
        <w:t xml:space="preserve"> </w:t>
      </w:r>
      <w:r>
        <w:t xml:space="preserve">- Training job logs (stdout/stderr from containers), training metrics (CloudWatch metrics), Debugger/Profiler outputs, and Model Monitor drift/quality logs.</w:t>
      </w:r>
      <w:r>
        <w:t xml:space="preserve"> </w:t>
      </w:r>
      <w:r>
        <w:t xml:space="preserve">- API and control-plane actions via CloudTrail (CreateTrainingJob, CreateEndpoint, StartNotebookInstance).</w:t>
      </w:r>
    </w:p>
    <w:p>
      <w:pPr>
        <w:pStyle w:val="BodyText"/>
      </w:pPr>
      <w:r>
        <w:rPr>
          <w:b/>
          <w:bCs/>
        </w:rPr>
        <w:t xml:space="preserve">Where to send</w:t>
      </w:r>
      <w:r>
        <w:t xml:space="preserve">:</w:t>
      </w:r>
      <w:r>
        <w:t xml:space="preserve"> </w:t>
      </w:r>
      <w:r>
        <w:t xml:space="preserve">- Flow logs to CloudWatch Logs and persist to S3 via Firehose (for long-term analysis).</w:t>
      </w:r>
      <w:r>
        <w:t xml:space="preserve"> </w:t>
      </w:r>
      <w:r>
        <w:t xml:space="preserve">- Debugger and Profiler results saved to S3 (native behavior). Model Monitor baseline/alerts to CloudWatch and S3.</w:t>
      </w:r>
    </w:p>
    <w:p>
      <w:pPr>
        <w:pStyle w:val="BodyText"/>
      </w:pPr>
      <w:r>
        <w:rPr>
          <w:b/>
          <w:bCs/>
        </w:rPr>
        <w:t xml:space="preserve">Retention &amp; lifecycle</w:t>
      </w:r>
      <w:r>
        <w:t xml:space="preserve">:</w:t>
      </w:r>
      <w:r>
        <w:t xml:space="preserve"> </w:t>
      </w:r>
      <w:r>
        <w:t xml:space="preserve">- Keep recent logs and metrics in CloudWatch (30–90 days). Archive historical profiler/debugger artifacts to S3 with lifecycle rules.</w:t>
      </w:r>
    </w:p>
    <w:p>
      <w:pPr>
        <w:pStyle w:val="BodyText"/>
      </w:pPr>
      <w:r>
        <w:rPr>
          <w:b/>
          <w:bCs/>
        </w:rPr>
        <w:t xml:space="preserve">Access control &amp; encryption</w:t>
      </w:r>
      <w:r>
        <w:t xml:space="preserve">:</w:t>
      </w:r>
      <w:r>
        <w:t xml:space="preserve"> </w:t>
      </w:r>
      <w:r>
        <w:t xml:space="preserve">- Use dedicated KMS keys for training artifact buckets, and restrict read permissions to CI/CD and model ops roles.</w:t>
      </w:r>
    </w:p>
    <w:p>
      <w:pPr>
        <w:pStyle w:val="BodyText"/>
      </w:pPr>
      <w:r>
        <w:rPr>
          <w:b/>
          <w:bCs/>
        </w:rPr>
        <w:t xml:space="preserve">Operational notes</w:t>
      </w:r>
      <w:r>
        <w:t xml:space="preserve">:</w:t>
      </w:r>
      <w:r>
        <w:t xml:space="preserve"> </w:t>
      </w:r>
      <w:r>
        <w:t xml:space="preserve">- Automate detection of training anomalies (sudden metric shifts) and integrate Model Monitor to detect data drift in production endpoints.</w:t>
      </w:r>
      <w:r>
        <w:t xml:space="preserve"> </w:t>
      </w:r>
      <w:r>
        <w:t xml:space="preserve">- Ensure notebooks (Studio) have audit trail and CloudTrail records for user activity.</w:t>
      </w:r>
    </w:p>
    <w:p>
      <w:r>
        <w:pict>
          <v:rect style="width:0;height:1.5pt" o:hralign="center" o:hrstd="t" o:hr="t"/>
        </w:pict>
      </w:r>
    </w:p>
    <w:bookmarkEnd w:id="28"/>
    <w:bookmarkEnd w:id="29"/>
    <w:bookmarkStart w:id="30" w:name="cross-service-operational-patterns"/>
    <w:p>
      <w:pPr>
        <w:pStyle w:val="Heading2"/>
      </w:pPr>
      <w:r>
        <w:t xml:space="preserve">Cross-service operational patterns</w:t>
      </w:r>
    </w:p>
    <w:p>
      <w:pPr>
        <w:pStyle w:val="Compact"/>
        <w:numPr>
          <w:ilvl w:val="0"/>
          <w:numId w:val="1004"/>
        </w:numPr>
      </w:pPr>
      <w:r>
        <w:rPr>
          <w:b/>
          <w:bCs/>
        </w:rPr>
        <w:t xml:space="preserve">Ingest &amp; normalize</w:t>
      </w:r>
      <w:r>
        <w:t xml:space="preserve">: Use CloudWatch Logs subscription filters + Lambda (or Kinesis Data Firehose) to transform logs into Parquet/JSON schema and write to S3 with partitioning:</w:t>
      </w:r>
      <w:r>
        <w:t xml:space="preserve"> </w:t>
      </w:r>
      <w:r>
        <w:rPr>
          <w:rStyle w:val="VerbatimChar"/>
        </w:rPr>
        <w:t xml:space="preserve">/logs/{service}/{year}/{month}/{day}/</w:t>
      </w:r>
      <w:r>
        <w:t xml:space="preserve">.</w:t>
      </w:r>
    </w:p>
    <w:p>
      <w:pPr>
        <w:pStyle w:val="Compact"/>
        <w:numPr>
          <w:ilvl w:val="0"/>
          <w:numId w:val="1004"/>
        </w:numPr>
      </w:pPr>
      <w:r>
        <w:rPr>
          <w:b/>
          <w:bCs/>
        </w:rPr>
        <w:t xml:space="preserve">Cataloging</w:t>
      </w:r>
      <w:r>
        <w:t xml:space="preserve">: Glue crawlers to produce tables for Athena/Redshift Spectrum.</w:t>
      </w:r>
    </w:p>
    <w:p>
      <w:pPr>
        <w:pStyle w:val="Compact"/>
        <w:numPr>
          <w:ilvl w:val="0"/>
          <w:numId w:val="1004"/>
        </w:numPr>
      </w:pPr>
      <w:r>
        <w:rPr>
          <w:b/>
          <w:bCs/>
        </w:rPr>
        <w:t xml:space="preserve">Alerting</w:t>
      </w:r>
      <w:r>
        <w:t xml:space="preserve">: EventBridge rules for high-severity CloudTrail events (Root API calls, KMS key policy changes, IAM modifications) -&gt; SNS -&gt; PagerDuty/Slack.</w:t>
      </w:r>
    </w:p>
    <w:p>
      <w:pPr>
        <w:pStyle w:val="Compact"/>
        <w:numPr>
          <w:ilvl w:val="0"/>
          <w:numId w:val="1004"/>
        </w:numPr>
      </w:pPr>
      <w:r>
        <w:rPr>
          <w:b/>
          <w:bCs/>
        </w:rPr>
        <w:t xml:space="preserve">SIEM integration</w:t>
      </w:r>
      <w:r>
        <w:t xml:space="preserve">: Export CloudWatch and CloudTrail events to third-party SIEM via Kinesis or partner integrations.</w:t>
      </w:r>
    </w:p>
    <w:p>
      <w:pPr>
        <w:pStyle w:val="Compact"/>
        <w:numPr>
          <w:ilvl w:val="0"/>
          <w:numId w:val="1004"/>
        </w:numPr>
      </w:pPr>
      <w:r>
        <w:rPr>
          <w:b/>
          <w:bCs/>
        </w:rPr>
        <w:t xml:space="preserve">Forensics</w:t>
      </w:r>
      <w:r>
        <w:t xml:space="preserve">: Maintain an indexed set of logs (S3 + Athena) enabling 30/90/365-day investigations depending on SLA.</w:t>
      </w:r>
    </w:p>
    <w:p>
      <w:r>
        <w:pict>
          <v:rect style="width:0;height:1.5pt" o:hralign="center" o:hrstd="t" o:hr="t"/>
        </w:pict>
      </w:r>
    </w:p>
    <w:bookmarkEnd w:id="30"/>
    <w:bookmarkStart w:id="31" w:name="Xb52b81850f0bbfba0d8c2104a80f888d0362692"/>
    <w:p>
      <w:pPr>
        <w:pStyle w:val="Heading2"/>
      </w:pPr>
      <w:r>
        <w:t xml:space="preserve">Retention, lifecycle and cost table (example)</w:t>
      </w:r>
    </w:p>
    <w:tbl>
      <w:tblPr>
        <w:tblStyle w:val="Table"/>
        <w:tblW w:type="pct" w:w="5000"/>
        <w:tblLayout w:type="fixed"/>
        <w:tblLook w:firstRow="1" w:lastRow="0" w:firstColumn="0" w:lastColumn="0" w:noHBand="0" w:noVBand="0" w:val="0020"/>
      </w:tblPr>
      <w:tblGrid>
        <w:gridCol w:w="1131"/>
        <w:gridCol w:w="1508"/>
        <w:gridCol w:w="1508"/>
        <w:gridCol w:w="1508"/>
        <w:gridCol w:w="1131"/>
        <w:gridCol w:w="1131"/>
      </w:tblGrid>
      <w:tr>
        <w:trPr>
          <w:tblHeader w:val="on"/>
        </w:trPr>
        <w:tc>
          <w:tcPr/>
          <w:p>
            <w:pPr>
              <w:pStyle w:val="Compact"/>
            </w:pPr>
            <w:r>
              <w:t xml:space="preserve">Type</w:t>
            </w:r>
          </w:p>
        </w:tc>
        <w:tc>
          <w:tcPr/>
          <w:p>
            <w:pPr>
              <w:pStyle w:val="Compact"/>
              <w:jc w:val="right"/>
            </w:pPr>
            <w:r>
              <w:t xml:space="preserve">Location</w:t>
            </w:r>
          </w:p>
        </w:tc>
        <w:tc>
          <w:tcPr/>
          <w:p>
            <w:pPr>
              <w:pStyle w:val="Compact"/>
              <w:jc w:val="right"/>
            </w:pPr>
            <w:r>
              <w:t xml:space="preserve">Hot retention</w:t>
            </w:r>
          </w:p>
        </w:tc>
        <w:tc>
          <w:tcPr/>
          <w:p>
            <w:pPr>
              <w:pStyle w:val="Compact"/>
              <w:jc w:val="right"/>
            </w:pPr>
            <w:r>
              <w:t xml:space="preserve">Cold retention</w:t>
            </w:r>
          </w:p>
        </w:tc>
        <w:tc>
          <w:tcPr/>
          <w:p>
            <w:pPr>
              <w:pStyle w:val="Compact"/>
            </w:pPr>
            <w:r>
              <w:t xml:space="preserve">Storage class after hot</w:t>
            </w:r>
          </w:p>
        </w:tc>
        <w:tc>
          <w:tcPr/>
          <w:p>
            <w:pPr>
              <w:pStyle w:val="Compact"/>
            </w:pPr>
            <w:r>
              <w:t xml:space="preserve">Notes</w:t>
            </w:r>
          </w:p>
        </w:tc>
      </w:tr>
      <w:tr>
        <w:tc>
          <w:tcPr/>
          <w:p>
            <w:pPr>
              <w:pStyle w:val="Compact"/>
            </w:pPr>
            <w:r>
              <w:t xml:space="preserve">CloudWatch Logs (active)</w:t>
            </w:r>
          </w:p>
        </w:tc>
        <w:tc>
          <w:tcPr/>
          <w:p>
            <w:pPr>
              <w:pStyle w:val="Compact"/>
              <w:jc w:val="right"/>
            </w:pPr>
            <w:r>
              <w:t xml:space="preserve">CloudWatch</w:t>
            </w:r>
          </w:p>
        </w:tc>
        <w:tc>
          <w:tcPr/>
          <w:p>
            <w:pPr>
              <w:pStyle w:val="Compact"/>
              <w:jc w:val="right"/>
            </w:pPr>
            <w:r>
              <w:t xml:space="preserve">30–90 days</w:t>
            </w:r>
          </w:p>
        </w:tc>
        <w:tc>
          <w:tcPr/>
          <w:p>
            <w:pPr>
              <w:pStyle w:val="Compact"/>
              <w:jc w:val="right"/>
            </w:pPr>
            <w:r>
              <w:t xml:space="preserve">N/A</w:t>
            </w:r>
          </w:p>
        </w:tc>
        <w:tc>
          <w:tcPr/>
          <w:p>
            <w:pPr>
              <w:pStyle w:val="Compact"/>
            </w:pPr>
            <w:r>
              <w:t xml:space="preserve">N/A</w:t>
            </w:r>
          </w:p>
        </w:tc>
        <w:tc>
          <w:tcPr/>
          <w:p>
            <w:pPr>
              <w:pStyle w:val="Compact"/>
            </w:pPr>
            <w:r>
              <w:t xml:space="preserve">Keep only recent for fast analysis</w:t>
            </w:r>
          </w:p>
        </w:tc>
      </w:tr>
      <w:tr>
        <w:tc>
          <w:tcPr/>
          <w:p>
            <w:pPr>
              <w:pStyle w:val="Compact"/>
            </w:pPr>
            <w:r>
              <w:t xml:space="preserve">CloudTrail S3</w:t>
            </w:r>
          </w:p>
        </w:tc>
        <w:tc>
          <w:tcPr/>
          <w:p>
            <w:pPr>
              <w:pStyle w:val="Compact"/>
              <w:jc w:val="right"/>
            </w:pPr>
            <w:r>
              <w:t xml:space="preserve">Central S3</w:t>
            </w:r>
          </w:p>
        </w:tc>
        <w:tc>
          <w:tcPr/>
          <w:p>
            <w:pPr>
              <w:pStyle w:val="Compact"/>
              <w:jc w:val="right"/>
            </w:pPr>
            <w:r>
              <w:t xml:space="preserve">90 days</w:t>
            </w:r>
          </w:p>
        </w:tc>
        <w:tc>
          <w:tcPr/>
          <w:p>
            <w:pPr>
              <w:pStyle w:val="Compact"/>
              <w:jc w:val="right"/>
            </w:pPr>
            <w:r>
              <w:t xml:space="preserve">2–7 years</w:t>
            </w:r>
          </w:p>
        </w:tc>
        <w:tc>
          <w:tcPr/>
          <w:p>
            <w:pPr>
              <w:pStyle w:val="Compact"/>
            </w:pPr>
            <w:r>
              <w:t xml:space="preserve">Standard -&gt; IA -&gt; Glacier</w:t>
            </w:r>
          </w:p>
        </w:tc>
        <w:tc>
          <w:tcPr/>
          <w:p>
            <w:pPr>
              <w:pStyle w:val="Compact"/>
            </w:pPr>
            <w:r>
              <w:t xml:space="preserve">Use GLACIER for compliance long-term</w:t>
            </w:r>
          </w:p>
        </w:tc>
      </w:tr>
      <w:tr>
        <w:tc>
          <w:tcPr/>
          <w:p>
            <w:pPr>
              <w:pStyle w:val="Compact"/>
            </w:pPr>
            <w:r>
              <w:t xml:space="preserve">S3 object-level (Firehose)</w:t>
            </w:r>
          </w:p>
        </w:tc>
        <w:tc>
          <w:tcPr/>
          <w:p>
            <w:pPr>
              <w:pStyle w:val="Compact"/>
              <w:jc w:val="right"/>
            </w:pPr>
            <w:r>
              <w:t xml:space="preserve">Central S3 (parquet)</w:t>
            </w:r>
          </w:p>
        </w:tc>
        <w:tc>
          <w:tcPr/>
          <w:p>
            <w:pPr>
              <w:pStyle w:val="Compact"/>
              <w:jc w:val="right"/>
            </w:pPr>
            <w:r>
              <w:t xml:space="preserve">90 days</w:t>
            </w:r>
          </w:p>
        </w:tc>
        <w:tc>
          <w:tcPr/>
          <w:p>
            <w:pPr>
              <w:pStyle w:val="Compact"/>
              <w:jc w:val="right"/>
            </w:pPr>
            <w:r>
              <w:t xml:space="preserve">2+ years</w:t>
            </w:r>
          </w:p>
        </w:tc>
        <w:tc>
          <w:tcPr/>
          <w:p>
            <w:pPr>
              <w:pStyle w:val="Compact"/>
            </w:pPr>
            <w:r>
              <w:t xml:space="preserve">Standard -&gt; Standard-IA -&gt; Glacier Deep</w:t>
            </w:r>
          </w:p>
        </w:tc>
        <w:tc>
          <w:tcPr/>
          <w:p>
            <w:pPr>
              <w:pStyle w:val="Compact"/>
            </w:pPr>
            <w:r>
              <w:t xml:space="preserve">Partition by date/service</w:t>
            </w:r>
          </w:p>
        </w:tc>
      </w:tr>
      <w:tr>
        <w:tc>
          <w:tcPr/>
          <w:p>
            <w:pPr>
              <w:pStyle w:val="Compact"/>
            </w:pPr>
            <w:r>
              <w:t xml:space="preserve">SageMaker Debugger</w:t>
            </w:r>
          </w:p>
        </w:tc>
        <w:tc>
          <w:tcPr/>
          <w:p>
            <w:pPr>
              <w:pStyle w:val="Compact"/>
              <w:jc w:val="right"/>
            </w:pPr>
            <w:r>
              <w:t xml:space="preserve">S3</w:t>
            </w:r>
          </w:p>
        </w:tc>
        <w:tc>
          <w:tcPr/>
          <w:p>
            <w:pPr>
              <w:pStyle w:val="Compact"/>
              <w:jc w:val="right"/>
            </w:pPr>
            <w:r>
              <w:t xml:space="preserve">90 days</w:t>
            </w:r>
          </w:p>
        </w:tc>
        <w:tc>
          <w:tcPr/>
          <w:p>
            <w:pPr>
              <w:pStyle w:val="Compact"/>
              <w:jc w:val="right"/>
            </w:pPr>
            <w:r>
              <w:t xml:space="preserve">1–3 years</w:t>
            </w:r>
          </w:p>
        </w:tc>
        <w:tc>
          <w:tcPr/>
          <w:p>
            <w:pPr>
              <w:pStyle w:val="Compact"/>
            </w:pPr>
            <w:r>
              <w:t xml:space="preserve">Archive older runs</w:t>
            </w:r>
          </w:p>
        </w:tc>
        <w:tc>
          <w:tcPr/>
          <w:p>
            <w:pPr>
              <w:pStyle w:val="Compact"/>
            </w:pPr>
            <w:r>
              <w:t xml:space="preserve">Large artifacts; compress/parquet if possible</w:t>
            </w:r>
          </w:p>
        </w:tc>
      </w:tr>
    </w:tbl>
    <w:p>
      <w:r>
        <w:pict>
          <v:rect style="width:0;height:1.5pt" o:hralign="center" o:hrstd="t" o:hr="t"/>
        </w:pict>
      </w:r>
    </w:p>
    <w:bookmarkEnd w:id="31"/>
    <w:bookmarkStart w:id="32" w:name="security-compliance-controls-checklist"/>
    <w:p>
      <w:pPr>
        <w:pStyle w:val="Heading2"/>
      </w:pPr>
      <w:r>
        <w:t xml:space="preserve">Security &amp; compliance controls checklist</w:t>
      </w:r>
    </w:p>
    <w:p>
      <w:pPr>
        <w:pStyle w:val="Compact"/>
        <w:numPr>
          <w:ilvl w:val="0"/>
          <w:numId w:val="1005"/>
        </w:numPr>
      </w:pPr>
      <w:r>
        <w:t xml:space="preserve">Multi-region CloudTrail enabled and delivered to central log bucket.</w:t>
      </w:r>
    </w:p>
    <w:p>
      <w:pPr>
        <w:pStyle w:val="Compact"/>
        <w:numPr>
          <w:ilvl w:val="0"/>
          <w:numId w:val="1006"/>
        </w:numPr>
      </w:pPr>
      <w:r>
        <w:t xml:space="preserve">CloudWatch Logs encryption with dedicated KMS key.</w:t>
      </w:r>
    </w:p>
    <w:p>
      <w:pPr>
        <w:pStyle w:val="Compact"/>
        <w:numPr>
          <w:ilvl w:val="0"/>
          <w:numId w:val="1007"/>
        </w:numPr>
      </w:pPr>
      <w:r>
        <w:t xml:space="preserve">S3 bucket policies deny public access and restrict to logging principals.</w:t>
      </w:r>
    </w:p>
    <w:p>
      <w:pPr>
        <w:pStyle w:val="Compact"/>
        <w:numPr>
          <w:ilvl w:val="0"/>
          <w:numId w:val="1008"/>
        </w:numPr>
      </w:pPr>
      <w:r>
        <w:t xml:space="preserve">Lifecycle rules configured for buckets with tiering to Glacier/Deep Archive.</w:t>
      </w:r>
    </w:p>
    <w:p>
      <w:pPr>
        <w:pStyle w:val="Compact"/>
        <w:numPr>
          <w:ilvl w:val="0"/>
          <w:numId w:val="1009"/>
        </w:numPr>
      </w:pPr>
      <w:r>
        <w:t xml:space="preserve">S3 Object Lock enabled where immutability is required.</w:t>
      </w:r>
    </w:p>
    <w:p>
      <w:pPr>
        <w:pStyle w:val="Compact"/>
        <w:numPr>
          <w:ilvl w:val="0"/>
          <w:numId w:val="1010"/>
        </w:numPr>
      </w:pPr>
      <w:r>
        <w:t xml:space="preserve">Access to logs audited via IAM Access Analyzer and reviewed quarterly.</w:t>
      </w:r>
    </w:p>
    <w:p>
      <w:pPr>
        <w:pStyle w:val="Compact"/>
        <w:numPr>
          <w:ilvl w:val="0"/>
          <w:numId w:val="1011"/>
        </w:numPr>
      </w:pPr>
      <w:r>
        <w:t xml:space="preserve">PII redaction rules applied for Bedrock/SageMaker content logging.</w:t>
      </w:r>
    </w:p>
    <w:p>
      <w:r>
        <w:pict>
          <v:rect style="width:0;height:1.5pt" o:hralign="center" o:hrstd="t" o:hr="t"/>
        </w:pict>
      </w:r>
    </w:p>
    <w:bookmarkEnd w:id="32"/>
    <w:bookmarkStart w:id="33" w:name="X93af279b0c890f366b847fb3a5779acc7f43414"/>
    <w:p>
      <w:pPr>
        <w:pStyle w:val="Heading2"/>
      </w:pPr>
      <w:r>
        <w:t xml:space="preserve">Example infrastructure snippets (illustrative)</w:t>
      </w:r>
    </w:p>
    <w:p>
      <w:pPr>
        <w:pStyle w:val="Compact"/>
        <w:numPr>
          <w:ilvl w:val="0"/>
          <w:numId w:val="1012"/>
        </w:numPr>
      </w:pPr>
      <w:r>
        <w:rPr>
          <w:b/>
          <w:bCs/>
        </w:rPr>
        <w:t xml:space="preserve">CloudTrail</w:t>
      </w:r>
      <w:r>
        <w:t xml:space="preserve">: Enable multi-region trails, data events for S3 (example via console or IaC). Store in</w:t>
      </w:r>
      <w:r>
        <w:t xml:space="preserve"> </w:t>
      </w:r>
      <w:r>
        <w:rPr>
          <w:rStyle w:val="VerbatimChar"/>
        </w:rPr>
        <w:t xml:space="preserve">s3://central-logs/account-12345/cloudtrail/</w:t>
      </w:r>
      <w:r>
        <w:t xml:space="preserve">.</w:t>
      </w:r>
    </w:p>
    <w:p>
      <w:pPr>
        <w:pStyle w:val="Compact"/>
        <w:numPr>
          <w:ilvl w:val="0"/>
          <w:numId w:val="1012"/>
        </w:numPr>
      </w:pPr>
      <w:r>
        <w:rPr>
          <w:b/>
          <w:bCs/>
        </w:rPr>
        <w:t xml:space="preserve">CloudWatch -&gt; Firehose</w:t>
      </w:r>
      <w:r>
        <w:t xml:space="preserve">: Create subscription filter that sends CloudWatch Logs to Kinesis Firehose which writes Parquet to S3 with partition keys.</w:t>
      </w:r>
    </w:p>
    <w:p>
      <w:pPr>
        <w:pStyle w:val="FirstParagraph"/>
      </w:pPr>
      <w:r>
        <w:t xml:space="preserve">(Implementation snippets should be created in IaC (Terraform/CloudFormation) to ensure repeatability; include dedicated log KMS keys and least-privilege IAM roles.)</w:t>
      </w:r>
    </w:p>
    <w:p>
      <w:r>
        <w:pict>
          <v:rect style="width:0;height:1.5pt" o:hralign="center" o:hrstd="t" o:hr="t"/>
        </w:pict>
      </w:r>
    </w:p>
    <w:bookmarkEnd w:id="33"/>
    <w:bookmarkStart w:id="34" w:name="runbook-common-incidents-and-responses"/>
    <w:p>
      <w:pPr>
        <w:pStyle w:val="Heading2"/>
      </w:pPr>
      <w:r>
        <w:t xml:space="preserve">Runbook — common incidents and responses</w:t>
      </w:r>
    </w:p>
    <w:p>
      <w:pPr>
        <w:pStyle w:val="Compact"/>
        <w:numPr>
          <w:ilvl w:val="0"/>
          <w:numId w:val="1013"/>
        </w:numPr>
      </w:pPr>
      <w:r>
        <w:rPr>
          <w:b/>
          <w:bCs/>
        </w:rPr>
        <w:t xml:space="preserve">Unexpected large S3 GET traffic</w:t>
      </w:r>
    </w:p>
    <w:p>
      <w:pPr>
        <w:pStyle w:val="Compact"/>
        <w:numPr>
          <w:ilvl w:val="1"/>
          <w:numId w:val="1014"/>
        </w:numPr>
      </w:pPr>
      <w:r>
        <w:t xml:space="preserve">Check S3 Data Events in CloudTrail and S3 server access logs for top callers.</w:t>
      </w:r>
    </w:p>
    <w:p>
      <w:pPr>
        <w:pStyle w:val="Compact"/>
        <w:numPr>
          <w:ilvl w:val="1"/>
          <w:numId w:val="1014"/>
        </w:numPr>
      </w:pPr>
      <w:r>
        <w:t xml:space="preserve">If suspicious: rotate credentials, block source IPs via WAF or bucket policies, and open incident ticket.</w:t>
      </w:r>
    </w:p>
    <w:p>
      <w:pPr>
        <w:pStyle w:val="Compact"/>
        <w:numPr>
          <w:ilvl w:val="0"/>
          <w:numId w:val="1013"/>
        </w:numPr>
      </w:pPr>
      <w:r>
        <w:rPr>
          <w:b/>
          <w:bCs/>
        </w:rPr>
        <w:t xml:space="preserve">High-cost Athena queries</w:t>
      </w:r>
    </w:p>
    <w:p>
      <w:pPr>
        <w:pStyle w:val="Compact"/>
        <w:numPr>
          <w:ilvl w:val="1"/>
          <w:numId w:val="1015"/>
        </w:numPr>
      </w:pPr>
      <w:r>
        <w:t xml:space="preserve">Identify query (Athena query history). Notify owner, create quota for workgroup, and enable cost alerts.</w:t>
      </w:r>
    </w:p>
    <w:p>
      <w:pPr>
        <w:pStyle w:val="Compact"/>
        <w:numPr>
          <w:ilvl w:val="0"/>
          <w:numId w:val="1013"/>
        </w:numPr>
      </w:pPr>
      <w:r>
        <w:rPr>
          <w:b/>
          <w:bCs/>
        </w:rPr>
        <w:t xml:space="preserve">Unauthorized IAM change</w:t>
      </w:r>
    </w:p>
    <w:p>
      <w:pPr>
        <w:pStyle w:val="Compact"/>
        <w:numPr>
          <w:ilvl w:val="1"/>
          <w:numId w:val="1016"/>
        </w:numPr>
      </w:pPr>
      <w:r>
        <w:t xml:space="preserve">CloudTrail root-level event triggers EventBridge rule -&gt; SNS -&gt; PagerDuty. Revoke keys, audit activity, and recover using emergency access accounts.</w:t>
      </w:r>
    </w:p>
    <w:p>
      <w:pPr>
        <w:pStyle w:val="Compact"/>
        <w:numPr>
          <w:ilvl w:val="0"/>
          <w:numId w:val="1013"/>
        </w:numPr>
      </w:pPr>
      <w:r>
        <w:rPr>
          <w:b/>
          <w:bCs/>
        </w:rPr>
        <w:t xml:space="preserve">Model exfiltration risk (Bedrock/SageMaker)</w:t>
      </w:r>
    </w:p>
    <w:p>
      <w:pPr>
        <w:pStyle w:val="Compact"/>
        <w:numPr>
          <w:ilvl w:val="1"/>
          <w:numId w:val="1017"/>
        </w:numPr>
      </w:pPr>
      <w:r>
        <w:t xml:space="preserve">Monitor for high invocation rates and large output sizes. If PII present in logs, follow data breach playbook and notify compliance.</w:t>
      </w:r>
    </w:p>
    <w:p>
      <w:r>
        <w:pict>
          <v:rect style="width:0;height:1.5pt" o:hralign="center" o:hrstd="t" o:hr="t"/>
        </w:pict>
      </w:r>
    </w:p>
    <w:bookmarkEnd w:id="34"/>
    <w:bookmarkStart w:id="35" w:name="implementation-roadmap-phases"/>
    <w:p>
      <w:pPr>
        <w:pStyle w:val="Heading2"/>
      </w:pPr>
      <w:r>
        <w:t xml:space="preserve">Implementation roadmap (phases)</w:t>
      </w:r>
    </w:p>
    <w:p>
      <w:pPr>
        <w:pStyle w:val="Compact"/>
        <w:numPr>
          <w:ilvl w:val="0"/>
          <w:numId w:val="1018"/>
        </w:numPr>
      </w:pPr>
      <w:r>
        <w:rPr>
          <w:b/>
          <w:bCs/>
        </w:rPr>
        <w:t xml:space="preserve">Phase 1 — Basics (0–2 weeks)</w:t>
      </w:r>
    </w:p>
    <w:p>
      <w:pPr>
        <w:pStyle w:val="Compact"/>
        <w:numPr>
          <w:ilvl w:val="1"/>
          <w:numId w:val="1019"/>
        </w:numPr>
      </w:pPr>
      <w:r>
        <w:t xml:space="preserve">Enable multi-region CloudTrail and S3 delivery.</w:t>
      </w:r>
    </w:p>
    <w:p>
      <w:pPr>
        <w:pStyle w:val="Compact"/>
        <w:numPr>
          <w:ilvl w:val="1"/>
          <w:numId w:val="1019"/>
        </w:numPr>
      </w:pPr>
      <w:r>
        <w:t xml:space="preserve">Create central log S3 bucket, KMS key, and basic lifecycle rules.</w:t>
      </w:r>
    </w:p>
    <w:p>
      <w:pPr>
        <w:pStyle w:val="Compact"/>
        <w:numPr>
          <w:ilvl w:val="1"/>
          <w:numId w:val="1019"/>
        </w:numPr>
      </w:pPr>
      <w:r>
        <w:t xml:space="preserve">Enable CloudWatch logs for Redshift and SageMaker.</w:t>
      </w:r>
    </w:p>
    <w:p>
      <w:pPr>
        <w:pStyle w:val="Compact"/>
        <w:numPr>
          <w:ilvl w:val="0"/>
          <w:numId w:val="1018"/>
        </w:numPr>
      </w:pPr>
      <w:r>
        <w:rPr>
          <w:b/>
          <w:bCs/>
        </w:rPr>
        <w:t xml:space="preserve">Phase 2 — Normalization &amp; analytics (2–6 weeks)</w:t>
      </w:r>
    </w:p>
    <w:p>
      <w:pPr>
        <w:pStyle w:val="Compact"/>
        <w:numPr>
          <w:ilvl w:val="1"/>
          <w:numId w:val="1020"/>
        </w:numPr>
      </w:pPr>
      <w:r>
        <w:t xml:space="preserve">Build Firehose pipelines to convert logs to Parquet, partitioning by service/date.</w:t>
      </w:r>
    </w:p>
    <w:p>
      <w:pPr>
        <w:pStyle w:val="Compact"/>
        <w:numPr>
          <w:ilvl w:val="1"/>
          <w:numId w:val="1020"/>
        </w:numPr>
      </w:pPr>
      <w:r>
        <w:t xml:space="preserve">Deploy Glue crawlers and Glue Data Catalog.</w:t>
      </w:r>
    </w:p>
    <w:p>
      <w:pPr>
        <w:pStyle w:val="Compact"/>
        <w:numPr>
          <w:ilvl w:val="1"/>
          <w:numId w:val="1020"/>
        </w:numPr>
      </w:pPr>
      <w:r>
        <w:t xml:space="preserve">Create Athena tables and dashboard templates for common queries.</w:t>
      </w:r>
    </w:p>
    <w:p>
      <w:pPr>
        <w:pStyle w:val="Compact"/>
        <w:numPr>
          <w:ilvl w:val="0"/>
          <w:numId w:val="1018"/>
        </w:numPr>
      </w:pPr>
      <w:r>
        <w:rPr>
          <w:b/>
          <w:bCs/>
        </w:rPr>
        <w:t xml:space="preserve">Phase 3 — Security &amp; automation (6–12 weeks)</w:t>
      </w:r>
    </w:p>
    <w:p>
      <w:pPr>
        <w:pStyle w:val="Compact"/>
        <w:numPr>
          <w:ilvl w:val="1"/>
          <w:numId w:val="1021"/>
        </w:numPr>
      </w:pPr>
      <w:r>
        <w:t xml:space="preserve">Integrate with SIEM, implement EventBridge rules for high-severity events, and automate incident triggers.</w:t>
      </w:r>
    </w:p>
    <w:p>
      <w:pPr>
        <w:pStyle w:val="Compact"/>
        <w:numPr>
          <w:ilvl w:val="1"/>
          <w:numId w:val="1021"/>
        </w:numPr>
      </w:pPr>
      <w:r>
        <w:t xml:space="preserve">Apply Object Lock for required buckets and formalize retention policy.</w:t>
      </w:r>
    </w:p>
    <w:p>
      <w:r>
        <w:pict>
          <v:rect style="width:0;height:1.5pt" o:hralign="center" o:hrstd="t" o:hr="t"/>
        </w:pict>
      </w:r>
    </w:p>
    <w:bookmarkEnd w:id="35"/>
    <w:bookmarkStart w:id="36" w:name="appendix-useful-aws-features-references"/>
    <w:p>
      <w:pPr>
        <w:pStyle w:val="Heading2"/>
      </w:pPr>
      <w:r>
        <w:t xml:space="preserve">Appendix: Useful AWS features &amp; references</w:t>
      </w:r>
    </w:p>
    <w:p>
      <w:pPr>
        <w:pStyle w:val="Compact"/>
        <w:numPr>
          <w:ilvl w:val="0"/>
          <w:numId w:val="1022"/>
        </w:numPr>
      </w:pPr>
      <w:r>
        <w:t xml:space="preserve">AWS CloudTrail (multi-region, data events)</w:t>
      </w:r>
    </w:p>
    <w:p>
      <w:pPr>
        <w:pStyle w:val="Compact"/>
        <w:numPr>
          <w:ilvl w:val="0"/>
          <w:numId w:val="1022"/>
        </w:numPr>
      </w:pPr>
      <w:r>
        <w:t xml:space="preserve">AWS CloudWatch Logs (log groups, subscription filters)</w:t>
      </w:r>
    </w:p>
    <w:p>
      <w:pPr>
        <w:pStyle w:val="Compact"/>
        <w:numPr>
          <w:ilvl w:val="0"/>
          <w:numId w:val="1022"/>
        </w:numPr>
      </w:pPr>
      <w:r>
        <w:t xml:space="preserve">Amazon Kinesis Data Firehose (transform to Parquet)</w:t>
      </w:r>
    </w:p>
    <w:p>
      <w:pPr>
        <w:pStyle w:val="Compact"/>
        <w:numPr>
          <w:ilvl w:val="0"/>
          <w:numId w:val="1022"/>
        </w:numPr>
      </w:pPr>
      <w:r>
        <w:t xml:space="preserve">AWS Glue Data Catalog &amp; Crawlers</w:t>
      </w:r>
    </w:p>
    <w:p>
      <w:pPr>
        <w:pStyle w:val="Compact"/>
        <w:numPr>
          <w:ilvl w:val="0"/>
          <w:numId w:val="1022"/>
        </w:numPr>
      </w:pPr>
      <w:r>
        <w:t xml:space="preserve">Amazon Athena and Redshift Spectrum</w:t>
      </w:r>
    </w:p>
    <w:p>
      <w:pPr>
        <w:pStyle w:val="Compact"/>
        <w:numPr>
          <w:ilvl w:val="0"/>
          <w:numId w:val="1022"/>
        </w:numPr>
      </w:pPr>
      <w:r>
        <w:t xml:space="preserve">S3 Lifecycle &amp; Object Lock</w:t>
      </w:r>
    </w:p>
    <w:p>
      <w:pPr>
        <w:pStyle w:val="Compact"/>
        <w:numPr>
          <w:ilvl w:val="0"/>
          <w:numId w:val="1022"/>
        </w:numPr>
      </w:pPr>
      <w:r>
        <w:t xml:space="preserve">AWS KMS for log encryption</w:t>
      </w:r>
    </w:p>
    <w:p>
      <w:r>
        <w:pict>
          <v:rect style="width:0;height:1.5pt" o:hralign="center" o:hrstd="t" o:hr="t"/>
        </w:pict>
      </w:r>
    </w:p>
    <w:p>
      <w:pPr>
        <w:pStyle w:val="FirstParagraph"/>
      </w:pPr>
      <w:r>
        <w:rPr>
          <w:i/>
          <w:iCs/>
        </w:rPr>
        <w:t xml:space="preserve">Prepared for: Your AWS environment — S3, Athena, Redshift, Bedrock, SageMaker.</w:t>
      </w:r>
    </w:p>
    <w:p>
      <w:pPr>
        <w:pStyle w:val="BodyText"/>
      </w:pPr>
      <w:r>
        <w:rPr>
          <w:i/>
          <w:iCs/>
        </w:rPr>
        <w:t xml:space="preserve">Document version: 1.0 — created on 2025-09-12.</w:t>
      </w:r>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2025-09-12T09:41:40Z</dcterms:created>
  <dcterms:modified xsi:type="dcterms:W3CDTF">2025-09-12T09:41:40Z</dcterms:modified>
</cp:coreProperties>
</file>

<file path=docProps/custom.xml><?xml version="1.0" encoding="utf-8"?>
<Properties xmlns="http://schemas.openxmlformats.org/officeDocument/2006/custom-properties" xmlns:vt="http://schemas.openxmlformats.org/officeDocument/2006/docPropsVTypes"/>
</file>