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A57E" w14:textId="77777777" w:rsidR="00CB01FD" w:rsidRDefault="00CB01FD">
      <w:pPr>
        <w:pStyle w:val="Heading1"/>
        <w:rPr>
          <w:rFonts w:eastAsia="Times New Roman"/>
        </w:rPr>
      </w:pPr>
      <w:r>
        <w:rPr>
          <w:rFonts w:eastAsia="Times New Roman"/>
        </w:rPr>
        <w:t>Report on Technical Writing</w:t>
      </w:r>
    </w:p>
    <w:p w14:paraId="0775334F" w14:textId="0A087BF6" w:rsidR="007C73CC" w:rsidRPr="00604737" w:rsidRDefault="007C73CC" w:rsidP="007C73CC">
      <w:pPr>
        <w:rPr>
          <w:sz w:val="28"/>
          <w:szCs w:val="28"/>
        </w:rPr>
      </w:pPr>
      <w:r w:rsidRPr="00604737">
        <w:rPr>
          <w:sz w:val="28"/>
          <w:szCs w:val="28"/>
        </w:rPr>
        <w:t xml:space="preserve">Submitted By: </w:t>
      </w:r>
      <w:proofErr w:type="spellStart"/>
      <w:r w:rsidRPr="00604737">
        <w:rPr>
          <w:sz w:val="28"/>
          <w:szCs w:val="28"/>
        </w:rPr>
        <w:t>Chetan</w:t>
      </w:r>
      <w:proofErr w:type="spellEnd"/>
      <w:r w:rsidRPr="00604737">
        <w:rPr>
          <w:sz w:val="28"/>
          <w:szCs w:val="28"/>
        </w:rPr>
        <w:t xml:space="preserve"> </w:t>
      </w:r>
      <w:proofErr w:type="spellStart"/>
      <w:r w:rsidRPr="00604737">
        <w:rPr>
          <w:sz w:val="28"/>
          <w:szCs w:val="28"/>
        </w:rPr>
        <w:t>Gunjkar</w:t>
      </w:r>
      <w:proofErr w:type="spellEnd"/>
      <w:r w:rsidRPr="00604737">
        <w:rPr>
          <w:sz w:val="28"/>
          <w:szCs w:val="28"/>
        </w:rPr>
        <w:t xml:space="preserve"> </w:t>
      </w:r>
    </w:p>
    <w:p w14:paraId="082B25BF" w14:textId="4305909C" w:rsidR="007C73CC" w:rsidRPr="00604737" w:rsidRDefault="007C73CC" w:rsidP="007C73CC">
      <w:pPr>
        <w:rPr>
          <w:sz w:val="28"/>
          <w:szCs w:val="28"/>
        </w:rPr>
      </w:pPr>
      <w:r w:rsidRPr="00604737">
        <w:rPr>
          <w:sz w:val="28"/>
          <w:szCs w:val="28"/>
        </w:rPr>
        <w:t>Role: Technical Writer Intern</w:t>
      </w:r>
    </w:p>
    <w:p w14:paraId="2AEBF2E7" w14:textId="0F2740FB" w:rsidR="007C73CC" w:rsidRPr="00604737" w:rsidRDefault="007C73CC" w:rsidP="007C73CC">
      <w:pPr>
        <w:rPr>
          <w:sz w:val="28"/>
          <w:szCs w:val="28"/>
        </w:rPr>
      </w:pPr>
      <w:r w:rsidRPr="00604737">
        <w:rPr>
          <w:sz w:val="28"/>
          <w:szCs w:val="28"/>
        </w:rPr>
        <w:t>Internship Organization:</w:t>
      </w:r>
      <w:r w:rsidR="0086613D" w:rsidRPr="00604737">
        <w:rPr>
          <w:sz w:val="28"/>
          <w:szCs w:val="28"/>
        </w:rPr>
        <w:t xml:space="preserve"> </w:t>
      </w:r>
      <w:r w:rsidRPr="00604737">
        <w:rPr>
          <w:sz w:val="28"/>
          <w:szCs w:val="28"/>
        </w:rPr>
        <w:t>Stepaheadxcellence</w:t>
      </w:r>
    </w:p>
    <w:p w14:paraId="13B882C6" w14:textId="2D8837E1" w:rsidR="007C73CC" w:rsidRPr="00604737" w:rsidRDefault="007C73CC" w:rsidP="007C73CC">
      <w:pPr>
        <w:rPr>
          <w:sz w:val="28"/>
          <w:szCs w:val="28"/>
        </w:rPr>
      </w:pPr>
      <w:r w:rsidRPr="00604737">
        <w:rPr>
          <w:sz w:val="28"/>
          <w:szCs w:val="28"/>
        </w:rPr>
        <w:t>Date:</w:t>
      </w:r>
      <w:r w:rsidR="002052E3" w:rsidRPr="00604737">
        <w:rPr>
          <w:sz w:val="28"/>
          <w:szCs w:val="28"/>
        </w:rPr>
        <w:t xml:space="preserve"> </w:t>
      </w:r>
      <w:r w:rsidRPr="00604737">
        <w:rPr>
          <w:sz w:val="28"/>
          <w:szCs w:val="28"/>
        </w:rPr>
        <w:t>16 June 2026</w:t>
      </w:r>
    </w:p>
    <w:p w14:paraId="764A92C0" w14:textId="77777777" w:rsidR="007C73CC" w:rsidRDefault="007C73CC" w:rsidP="007C73CC"/>
    <w:p w14:paraId="5CB9C975" w14:textId="77777777" w:rsidR="00CB01FD" w:rsidRPr="00F00D6D" w:rsidRDefault="00CB01FD">
      <w:pPr>
        <w:pStyle w:val="Heading2"/>
        <w:rPr>
          <w:rFonts w:eastAsia="Times New Roman"/>
          <w:sz w:val="36"/>
          <w:szCs w:val="36"/>
        </w:rPr>
      </w:pPr>
      <w:r w:rsidRPr="00F00D6D">
        <w:rPr>
          <w:rFonts w:eastAsia="Times New Roman"/>
          <w:sz w:val="36"/>
          <w:szCs w:val="36"/>
        </w:rPr>
        <w:t>1. Introduction</w:t>
      </w:r>
    </w:p>
    <w:p w14:paraId="5E7282EA" w14:textId="77777777" w:rsidR="00CB01FD" w:rsidRPr="005470E4" w:rsidRDefault="00CB01FD">
      <w:pPr>
        <w:pStyle w:val="NormalWeb"/>
        <w:rPr>
          <w:sz w:val="28"/>
          <w:szCs w:val="28"/>
        </w:rPr>
      </w:pPr>
      <w:r w:rsidRPr="005470E4">
        <w:rPr>
          <w:sz w:val="28"/>
          <w:szCs w:val="28"/>
        </w:rPr>
        <w:t>Technical writing is the process of creating clear, concise, and well-structured documents that explain complex information in a simple manner. It helps users understand products, systems, or processes effectively. Technical writing is widely used in software companies, engineering industries, healthcare, and education.</w:t>
      </w:r>
    </w:p>
    <w:p w14:paraId="37B34E2C" w14:textId="77777777" w:rsidR="00355D7A" w:rsidRDefault="00355D7A">
      <w:pPr>
        <w:pStyle w:val="Heading2"/>
        <w:rPr>
          <w:rFonts w:eastAsia="Times New Roman"/>
          <w:sz w:val="36"/>
          <w:szCs w:val="36"/>
        </w:rPr>
      </w:pPr>
    </w:p>
    <w:p w14:paraId="6A153D0C" w14:textId="25BB8A11" w:rsidR="00CB01FD" w:rsidRPr="00F00D6D" w:rsidRDefault="00CB01FD">
      <w:pPr>
        <w:pStyle w:val="Heading2"/>
        <w:rPr>
          <w:rFonts w:eastAsia="Times New Roman"/>
          <w:sz w:val="36"/>
          <w:szCs w:val="36"/>
        </w:rPr>
      </w:pPr>
      <w:r w:rsidRPr="00F00D6D">
        <w:rPr>
          <w:rFonts w:eastAsia="Times New Roman"/>
          <w:sz w:val="36"/>
          <w:szCs w:val="36"/>
        </w:rPr>
        <w:t>2. Responsibilities of a Technical Writer</w:t>
      </w:r>
    </w:p>
    <w:p w14:paraId="4BD3E0BB" w14:textId="77777777" w:rsidR="00CB01FD" w:rsidRPr="002370B5" w:rsidRDefault="00CB01FD">
      <w:pPr>
        <w:pStyle w:val="NormalWeb"/>
        <w:rPr>
          <w:sz w:val="28"/>
          <w:szCs w:val="28"/>
        </w:rPr>
      </w:pPr>
      <w:r w:rsidRPr="002370B5">
        <w:rPr>
          <w:sz w:val="28"/>
          <w:szCs w:val="28"/>
        </w:rPr>
        <w:t>A technical writer performs several important tasks, including:</w:t>
      </w:r>
    </w:p>
    <w:p w14:paraId="1A614AF1" w14:textId="77777777" w:rsidR="00CB01FD" w:rsidRPr="002370B5" w:rsidRDefault="00CB01FD" w:rsidP="00CB01FD">
      <w:pPr>
        <w:numPr>
          <w:ilvl w:val="0"/>
          <w:numId w:val="1"/>
        </w:numPr>
        <w:spacing w:before="100" w:beforeAutospacing="1" w:after="100" w:afterAutospacing="1" w:line="240" w:lineRule="auto"/>
        <w:rPr>
          <w:rFonts w:eastAsia="Times New Roman"/>
          <w:sz w:val="28"/>
          <w:szCs w:val="28"/>
        </w:rPr>
      </w:pPr>
      <w:r w:rsidRPr="002370B5">
        <w:rPr>
          <w:rFonts w:eastAsia="Times New Roman"/>
          <w:sz w:val="28"/>
          <w:szCs w:val="28"/>
        </w:rPr>
        <w:t>Creating user manuals and guides.</w:t>
      </w:r>
    </w:p>
    <w:p w14:paraId="2184AD56" w14:textId="77777777" w:rsidR="00CB01FD" w:rsidRPr="002370B5" w:rsidRDefault="00CB01FD" w:rsidP="00CB01FD">
      <w:pPr>
        <w:numPr>
          <w:ilvl w:val="0"/>
          <w:numId w:val="1"/>
        </w:numPr>
        <w:spacing w:before="100" w:beforeAutospacing="1" w:after="100" w:afterAutospacing="1" w:line="240" w:lineRule="auto"/>
        <w:rPr>
          <w:rFonts w:eastAsia="Times New Roman"/>
          <w:sz w:val="28"/>
          <w:szCs w:val="28"/>
        </w:rPr>
      </w:pPr>
      <w:r w:rsidRPr="002370B5">
        <w:rPr>
          <w:rFonts w:eastAsia="Times New Roman"/>
          <w:sz w:val="28"/>
          <w:szCs w:val="28"/>
        </w:rPr>
        <w:t>Preparing technical reports and documentation.</w:t>
      </w:r>
    </w:p>
    <w:p w14:paraId="79FA6F0A" w14:textId="77777777" w:rsidR="00CB01FD" w:rsidRPr="002370B5" w:rsidRDefault="00CB01FD" w:rsidP="00CB01FD">
      <w:pPr>
        <w:numPr>
          <w:ilvl w:val="0"/>
          <w:numId w:val="1"/>
        </w:numPr>
        <w:spacing w:before="100" w:beforeAutospacing="1" w:after="100" w:afterAutospacing="1" w:line="240" w:lineRule="auto"/>
        <w:rPr>
          <w:rFonts w:eastAsia="Times New Roman"/>
          <w:sz w:val="28"/>
          <w:szCs w:val="28"/>
        </w:rPr>
      </w:pPr>
      <w:r w:rsidRPr="002370B5">
        <w:rPr>
          <w:rFonts w:eastAsia="Times New Roman"/>
          <w:sz w:val="28"/>
          <w:szCs w:val="28"/>
        </w:rPr>
        <w:t>Writing FAQs and tutorials.</w:t>
      </w:r>
    </w:p>
    <w:p w14:paraId="1782D8AF" w14:textId="77777777" w:rsidR="00CB01FD" w:rsidRPr="002370B5" w:rsidRDefault="00CB01FD" w:rsidP="00CB01FD">
      <w:pPr>
        <w:numPr>
          <w:ilvl w:val="0"/>
          <w:numId w:val="1"/>
        </w:numPr>
        <w:spacing w:before="100" w:beforeAutospacing="1" w:after="100" w:afterAutospacing="1" w:line="240" w:lineRule="auto"/>
        <w:rPr>
          <w:rFonts w:eastAsia="Times New Roman"/>
          <w:sz w:val="28"/>
          <w:szCs w:val="28"/>
        </w:rPr>
      </w:pPr>
      <w:r w:rsidRPr="002370B5">
        <w:rPr>
          <w:rFonts w:eastAsia="Times New Roman"/>
          <w:sz w:val="28"/>
          <w:szCs w:val="28"/>
        </w:rPr>
        <w:t>Organizing information in a structured format.</w:t>
      </w:r>
    </w:p>
    <w:p w14:paraId="11BF6368" w14:textId="77777777" w:rsidR="00CB01FD" w:rsidRPr="002370B5" w:rsidRDefault="00CB01FD" w:rsidP="00CB01FD">
      <w:pPr>
        <w:numPr>
          <w:ilvl w:val="0"/>
          <w:numId w:val="1"/>
        </w:numPr>
        <w:spacing w:before="100" w:beforeAutospacing="1" w:after="100" w:afterAutospacing="1" w:line="240" w:lineRule="auto"/>
        <w:rPr>
          <w:rFonts w:eastAsia="Times New Roman"/>
          <w:sz w:val="28"/>
          <w:szCs w:val="28"/>
        </w:rPr>
      </w:pPr>
      <w:r w:rsidRPr="002370B5">
        <w:rPr>
          <w:rFonts w:eastAsia="Times New Roman"/>
          <w:sz w:val="28"/>
          <w:szCs w:val="28"/>
        </w:rPr>
        <w:t>Reviewing and editing documents for accuracy and clarity.</w:t>
      </w:r>
    </w:p>
    <w:p w14:paraId="7655383D" w14:textId="77777777" w:rsidR="00CB01FD" w:rsidRDefault="00CB01FD" w:rsidP="00CB01FD">
      <w:pPr>
        <w:numPr>
          <w:ilvl w:val="0"/>
          <w:numId w:val="1"/>
        </w:numPr>
        <w:spacing w:before="100" w:beforeAutospacing="1" w:after="100" w:afterAutospacing="1" w:line="240" w:lineRule="auto"/>
        <w:rPr>
          <w:rFonts w:eastAsia="Times New Roman"/>
          <w:sz w:val="28"/>
          <w:szCs w:val="28"/>
        </w:rPr>
      </w:pPr>
      <w:r w:rsidRPr="002370B5">
        <w:rPr>
          <w:rFonts w:eastAsia="Times New Roman"/>
          <w:sz w:val="28"/>
          <w:szCs w:val="28"/>
        </w:rPr>
        <w:t>Collaborating with developers, engineers, and subject matter experts.</w:t>
      </w:r>
    </w:p>
    <w:p w14:paraId="10629AD7" w14:textId="77777777" w:rsidR="0091190C" w:rsidRDefault="0091190C" w:rsidP="0091190C">
      <w:pPr>
        <w:spacing w:before="100" w:beforeAutospacing="1" w:after="100" w:afterAutospacing="1" w:line="240" w:lineRule="auto"/>
        <w:rPr>
          <w:rFonts w:eastAsia="Times New Roman"/>
          <w:sz w:val="28"/>
          <w:szCs w:val="28"/>
        </w:rPr>
      </w:pPr>
    </w:p>
    <w:p w14:paraId="36B254F0" w14:textId="77777777" w:rsidR="0091190C" w:rsidRDefault="0091190C" w:rsidP="0091190C">
      <w:pPr>
        <w:spacing w:before="100" w:beforeAutospacing="1" w:after="100" w:afterAutospacing="1" w:line="240" w:lineRule="auto"/>
        <w:rPr>
          <w:rFonts w:eastAsia="Times New Roman"/>
          <w:sz w:val="28"/>
          <w:szCs w:val="28"/>
        </w:rPr>
      </w:pPr>
    </w:p>
    <w:p w14:paraId="7065569A" w14:textId="77777777" w:rsidR="00355D7A" w:rsidRDefault="00355D7A">
      <w:pPr>
        <w:pStyle w:val="Heading2"/>
        <w:rPr>
          <w:rFonts w:eastAsia="Times New Roman"/>
          <w:sz w:val="36"/>
          <w:szCs w:val="36"/>
        </w:rPr>
      </w:pPr>
    </w:p>
    <w:p w14:paraId="3E5B637D" w14:textId="3E843155" w:rsidR="00CB01FD" w:rsidRPr="00F00D6D" w:rsidRDefault="00CB01FD">
      <w:pPr>
        <w:pStyle w:val="Heading2"/>
        <w:rPr>
          <w:rFonts w:eastAsia="Times New Roman"/>
          <w:sz w:val="36"/>
          <w:szCs w:val="36"/>
        </w:rPr>
      </w:pPr>
      <w:r w:rsidRPr="00F00D6D">
        <w:rPr>
          <w:rFonts w:eastAsia="Times New Roman"/>
          <w:sz w:val="36"/>
          <w:szCs w:val="36"/>
        </w:rPr>
        <w:t>3. Types of Technical Documents</w:t>
      </w:r>
    </w:p>
    <w:p w14:paraId="53047878" w14:textId="77777777" w:rsidR="00CB01FD" w:rsidRPr="002370B5" w:rsidRDefault="00CB01FD">
      <w:pPr>
        <w:pStyle w:val="NormalWeb"/>
        <w:rPr>
          <w:sz w:val="28"/>
          <w:szCs w:val="28"/>
        </w:rPr>
      </w:pPr>
      <w:r w:rsidRPr="002370B5">
        <w:rPr>
          <w:sz w:val="28"/>
          <w:szCs w:val="28"/>
        </w:rPr>
        <w:t>Different types of technical documents include:</w:t>
      </w:r>
    </w:p>
    <w:p w14:paraId="0B14B7FE" w14:textId="674F36D0" w:rsidR="00CB01FD" w:rsidRPr="00220E98" w:rsidRDefault="00CB01FD" w:rsidP="00EB19C5">
      <w:pPr>
        <w:pStyle w:val="Heading3"/>
        <w:numPr>
          <w:ilvl w:val="0"/>
          <w:numId w:val="4"/>
        </w:numPr>
        <w:rPr>
          <w:rFonts w:eastAsia="Times New Roman"/>
          <w:sz w:val="32"/>
          <w:szCs w:val="32"/>
        </w:rPr>
      </w:pPr>
      <w:r w:rsidRPr="00F00D6D">
        <w:rPr>
          <w:rFonts w:eastAsia="Times New Roman"/>
          <w:sz w:val="32"/>
          <w:szCs w:val="32"/>
        </w:rPr>
        <w:t>User Manuals</w:t>
      </w:r>
      <w:r w:rsidR="00FA11D7">
        <w:rPr>
          <w:rFonts w:eastAsia="Times New Roman"/>
          <w:sz w:val="32"/>
          <w:szCs w:val="32"/>
        </w:rPr>
        <w:t xml:space="preserve">: </w:t>
      </w:r>
      <w:r w:rsidRPr="002370B5">
        <w:t>Documents that explain how to use a</w:t>
      </w:r>
      <w:r w:rsidR="00FA11D7">
        <w:t xml:space="preserve">  </w:t>
      </w:r>
      <w:r w:rsidRPr="002370B5">
        <w:t>product or application.</w:t>
      </w:r>
    </w:p>
    <w:p w14:paraId="0D9D5568" w14:textId="7B01B595" w:rsidR="00CB01FD" w:rsidRPr="00FA11D7" w:rsidRDefault="00CB01FD" w:rsidP="00EB19C5">
      <w:pPr>
        <w:pStyle w:val="Heading3"/>
        <w:numPr>
          <w:ilvl w:val="0"/>
          <w:numId w:val="4"/>
        </w:numPr>
        <w:rPr>
          <w:rFonts w:eastAsia="Times New Roman"/>
          <w:sz w:val="32"/>
          <w:szCs w:val="32"/>
        </w:rPr>
      </w:pPr>
      <w:r w:rsidRPr="00F00D6D">
        <w:rPr>
          <w:rFonts w:eastAsia="Times New Roman"/>
          <w:sz w:val="32"/>
          <w:szCs w:val="32"/>
        </w:rPr>
        <w:t>Technical Reports</w:t>
      </w:r>
      <w:r w:rsidR="00FA11D7">
        <w:rPr>
          <w:rFonts w:eastAsia="Times New Roman"/>
          <w:sz w:val="32"/>
          <w:szCs w:val="32"/>
        </w:rPr>
        <w:t xml:space="preserve">: </w:t>
      </w:r>
      <w:r w:rsidRPr="002370B5">
        <w:t>Detailed reports containing information, analysis, and findings.</w:t>
      </w:r>
    </w:p>
    <w:p w14:paraId="6C5EE1EB" w14:textId="76F4D49F" w:rsidR="00CB01FD" w:rsidRPr="00FA11D7" w:rsidRDefault="00CB01FD" w:rsidP="00EB19C5">
      <w:pPr>
        <w:pStyle w:val="Heading3"/>
        <w:numPr>
          <w:ilvl w:val="0"/>
          <w:numId w:val="4"/>
        </w:numPr>
        <w:rPr>
          <w:rFonts w:eastAsia="Times New Roman"/>
          <w:sz w:val="32"/>
          <w:szCs w:val="32"/>
        </w:rPr>
      </w:pPr>
      <w:r w:rsidRPr="00F00D6D">
        <w:rPr>
          <w:rFonts w:eastAsia="Times New Roman"/>
          <w:sz w:val="32"/>
          <w:szCs w:val="32"/>
        </w:rPr>
        <w:t>Standard Operating Procedures (SOPs)</w:t>
      </w:r>
      <w:r w:rsidR="00FA11D7">
        <w:rPr>
          <w:rFonts w:eastAsia="Times New Roman"/>
          <w:sz w:val="32"/>
          <w:szCs w:val="32"/>
        </w:rPr>
        <w:t xml:space="preserve">: </w:t>
      </w:r>
      <w:r w:rsidRPr="002370B5">
        <w:t>Documents describing step-by-step processes.</w:t>
      </w:r>
    </w:p>
    <w:p w14:paraId="25164108" w14:textId="1B2A16BC" w:rsidR="00CB01FD" w:rsidRPr="00FA11D7" w:rsidRDefault="00CB01FD" w:rsidP="00EB19C5">
      <w:pPr>
        <w:pStyle w:val="Heading3"/>
        <w:numPr>
          <w:ilvl w:val="0"/>
          <w:numId w:val="4"/>
        </w:numPr>
        <w:rPr>
          <w:rFonts w:eastAsia="Times New Roman"/>
          <w:sz w:val="32"/>
          <w:szCs w:val="32"/>
        </w:rPr>
      </w:pPr>
      <w:r w:rsidRPr="00F00D6D">
        <w:rPr>
          <w:rFonts w:eastAsia="Times New Roman"/>
          <w:sz w:val="32"/>
          <w:szCs w:val="32"/>
        </w:rPr>
        <w:t>API Documentation</w:t>
      </w:r>
      <w:r w:rsidR="00FA11D7">
        <w:rPr>
          <w:rFonts w:eastAsia="Times New Roman"/>
          <w:sz w:val="32"/>
          <w:szCs w:val="32"/>
        </w:rPr>
        <w:t xml:space="preserve">: </w:t>
      </w:r>
      <w:r w:rsidRPr="002370B5">
        <w:t>Documentation that helps developers understand software interfaces.</w:t>
      </w:r>
    </w:p>
    <w:p w14:paraId="0D03DE48" w14:textId="258C2DB8" w:rsidR="00CB01FD" w:rsidRDefault="00CB01FD" w:rsidP="00EB19C5">
      <w:pPr>
        <w:pStyle w:val="Heading3"/>
        <w:numPr>
          <w:ilvl w:val="0"/>
          <w:numId w:val="4"/>
        </w:numPr>
      </w:pPr>
      <w:r w:rsidRPr="00F00D6D">
        <w:rPr>
          <w:rFonts w:eastAsia="Times New Roman"/>
          <w:sz w:val="32"/>
          <w:szCs w:val="32"/>
        </w:rPr>
        <w:t>Knowledge Base Article</w:t>
      </w:r>
      <w:r w:rsidR="00EB19C5">
        <w:rPr>
          <w:rFonts w:eastAsia="Times New Roman"/>
          <w:sz w:val="32"/>
          <w:szCs w:val="32"/>
        </w:rPr>
        <w:t xml:space="preserve">s: </w:t>
      </w:r>
      <w:r w:rsidRPr="002370B5">
        <w:t>Articles that provide solutions to common issues and questions.</w:t>
      </w:r>
    </w:p>
    <w:p w14:paraId="278FD01B" w14:textId="77777777" w:rsidR="00355D7A" w:rsidRPr="00355D7A" w:rsidRDefault="00355D7A" w:rsidP="00355D7A"/>
    <w:p w14:paraId="687332D7" w14:textId="77777777" w:rsidR="00CB01FD" w:rsidRPr="00F00D6D" w:rsidRDefault="00CB01FD">
      <w:pPr>
        <w:pStyle w:val="Heading2"/>
        <w:rPr>
          <w:rFonts w:eastAsia="Times New Roman"/>
          <w:sz w:val="36"/>
          <w:szCs w:val="36"/>
        </w:rPr>
      </w:pPr>
      <w:r w:rsidRPr="00F00D6D">
        <w:rPr>
          <w:rFonts w:eastAsia="Times New Roman"/>
          <w:sz w:val="36"/>
          <w:szCs w:val="36"/>
        </w:rPr>
        <w:t>4. Importance of Documentation</w:t>
      </w:r>
    </w:p>
    <w:p w14:paraId="26725546" w14:textId="77777777" w:rsidR="00CB01FD" w:rsidRPr="002370B5" w:rsidRDefault="00CB01FD">
      <w:pPr>
        <w:pStyle w:val="NormalWeb"/>
        <w:rPr>
          <w:sz w:val="28"/>
          <w:szCs w:val="28"/>
        </w:rPr>
      </w:pPr>
      <w:r w:rsidRPr="002370B5">
        <w:rPr>
          <w:sz w:val="28"/>
          <w:szCs w:val="28"/>
        </w:rPr>
        <w:t>Documentation plays a vital role in organizations because it:</w:t>
      </w:r>
    </w:p>
    <w:p w14:paraId="0B3E18E1" w14:textId="77777777" w:rsidR="00CB01FD" w:rsidRPr="002370B5" w:rsidRDefault="00CB01FD" w:rsidP="00CB01FD">
      <w:pPr>
        <w:numPr>
          <w:ilvl w:val="0"/>
          <w:numId w:val="2"/>
        </w:numPr>
        <w:spacing w:before="100" w:beforeAutospacing="1" w:after="100" w:afterAutospacing="1" w:line="240" w:lineRule="auto"/>
        <w:rPr>
          <w:rFonts w:eastAsia="Times New Roman"/>
          <w:sz w:val="28"/>
          <w:szCs w:val="28"/>
        </w:rPr>
      </w:pPr>
      <w:r w:rsidRPr="002370B5">
        <w:rPr>
          <w:rFonts w:eastAsia="Times New Roman"/>
          <w:sz w:val="28"/>
          <w:szCs w:val="28"/>
        </w:rPr>
        <w:t>Improves communication.</w:t>
      </w:r>
    </w:p>
    <w:p w14:paraId="684D16EC" w14:textId="77777777" w:rsidR="00CB01FD" w:rsidRPr="002370B5" w:rsidRDefault="00CB01FD" w:rsidP="00CB01FD">
      <w:pPr>
        <w:numPr>
          <w:ilvl w:val="0"/>
          <w:numId w:val="2"/>
        </w:numPr>
        <w:spacing w:before="100" w:beforeAutospacing="1" w:after="100" w:afterAutospacing="1" w:line="240" w:lineRule="auto"/>
        <w:rPr>
          <w:rFonts w:eastAsia="Times New Roman"/>
          <w:sz w:val="28"/>
          <w:szCs w:val="28"/>
        </w:rPr>
      </w:pPr>
      <w:r w:rsidRPr="002370B5">
        <w:rPr>
          <w:rFonts w:eastAsia="Times New Roman"/>
          <w:sz w:val="28"/>
          <w:szCs w:val="28"/>
        </w:rPr>
        <w:t>Helps users understand products and systems.</w:t>
      </w:r>
    </w:p>
    <w:p w14:paraId="70755BDC" w14:textId="77777777" w:rsidR="00CB01FD" w:rsidRPr="002370B5" w:rsidRDefault="00CB01FD" w:rsidP="00CB01FD">
      <w:pPr>
        <w:numPr>
          <w:ilvl w:val="0"/>
          <w:numId w:val="2"/>
        </w:numPr>
        <w:spacing w:before="100" w:beforeAutospacing="1" w:after="100" w:afterAutospacing="1" w:line="240" w:lineRule="auto"/>
        <w:rPr>
          <w:rFonts w:eastAsia="Times New Roman"/>
          <w:sz w:val="28"/>
          <w:szCs w:val="28"/>
        </w:rPr>
      </w:pPr>
      <w:r w:rsidRPr="002370B5">
        <w:rPr>
          <w:rFonts w:eastAsia="Times New Roman"/>
          <w:sz w:val="28"/>
          <w:szCs w:val="28"/>
        </w:rPr>
        <w:t>Reduces errors and confusion.</w:t>
      </w:r>
    </w:p>
    <w:p w14:paraId="6151F7FD" w14:textId="77777777" w:rsidR="00CB01FD" w:rsidRPr="002370B5" w:rsidRDefault="00CB01FD" w:rsidP="00CB01FD">
      <w:pPr>
        <w:numPr>
          <w:ilvl w:val="0"/>
          <w:numId w:val="2"/>
        </w:numPr>
        <w:spacing w:before="100" w:beforeAutospacing="1" w:after="100" w:afterAutospacing="1" w:line="240" w:lineRule="auto"/>
        <w:rPr>
          <w:rFonts w:eastAsia="Times New Roman"/>
          <w:sz w:val="28"/>
          <w:szCs w:val="28"/>
        </w:rPr>
      </w:pPr>
      <w:r w:rsidRPr="002370B5">
        <w:rPr>
          <w:rFonts w:eastAsia="Times New Roman"/>
          <w:sz w:val="28"/>
          <w:szCs w:val="28"/>
        </w:rPr>
        <w:t>Saves time and increases productivity.</w:t>
      </w:r>
    </w:p>
    <w:p w14:paraId="20A3827F" w14:textId="77777777" w:rsidR="00CB01FD" w:rsidRPr="002370B5" w:rsidRDefault="00CB01FD" w:rsidP="00CB01FD">
      <w:pPr>
        <w:numPr>
          <w:ilvl w:val="0"/>
          <w:numId w:val="2"/>
        </w:numPr>
        <w:spacing w:before="100" w:beforeAutospacing="1" w:after="100" w:afterAutospacing="1" w:line="240" w:lineRule="auto"/>
        <w:rPr>
          <w:rFonts w:eastAsia="Times New Roman"/>
          <w:sz w:val="28"/>
          <w:szCs w:val="28"/>
        </w:rPr>
      </w:pPr>
      <w:r w:rsidRPr="002370B5">
        <w:rPr>
          <w:rFonts w:eastAsia="Times New Roman"/>
          <w:sz w:val="28"/>
          <w:szCs w:val="28"/>
        </w:rPr>
        <w:t>Serves as a reference for future use.</w:t>
      </w:r>
    </w:p>
    <w:p w14:paraId="3BD216F5" w14:textId="77777777" w:rsidR="00CB01FD" w:rsidRDefault="00CB01FD" w:rsidP="00CB01FD">
      <w:pPr>
        <w:numPr>
          <w:ilvl w:val="0"/>
          <w:numId w:val="2"/>
        </w:numPr>
        <w:spacing w:before="100" w:beforeAutospacing="1" w:after="100" w:afterAutospacing="1" w:line="240" w:lineRule="auto"/>
        <w:rPr>
          <w:rFonts w:eastAsia="Times New Roman"/>
          <w:sz w:val="28"/>
          <w:szCs w:val="28"/>
        </w:rPr>
      </w:pPr>
      <w:r w:rsidRPr="002370B5">
        <w:rPr>
          <w:rFonts w:eastAsia="Times New Roman"/>
          <w:sz w:val="28"/>
          <w:szCs w:val="28"/>
        </w:rPr>
        <w:t>Supports training and knowledge sharing.</w:t>
      </w:r>
    </w:p>
    <w:p w14:paraId="6F3B8738" w14:textId="77777777" w:rsidR="000C0DFA" w:rsidRDefault="000C0DFA">
      <w:pPr>
        <w:pStyle w:val="Heading2"/>
        <w:rPr>
          <w:rFonts w:eastAsia="Times New Roman"/>
          <w:sz w:val="36"/>
          <w:szCs w:val="36"/>
        </w:rPr>
      </w:pPr>
    </w:p>
    <w:p w14:paraId="05C78029" w14:textId="557B1E05" w:rsidR="00CB01FD" w:rsidRPr="00F00D6D" w:rsidRDefault="00CB01FD">
      <w:pPr>
        <w:pStyle w:val="Heading2"/>
        <w:rPr>
          <w:rFonts w:eastAsia="Times New Roman"/>
          <w:sz w:val="36"/>
          <w:szCs w:val="36"/>
        </w:rPr>
      </w:pPr>
      <w:r w:rsidRPr="00F00D6D">
        <w:rPr>
          <w:rFonts w:eastAsia="Times New Roman"/>
          <w:sz w:val="36"/>
          <w:szCs w:val="36"/>
        </w:rPr>
        <w:t>5. Tools Used for Technical Writing</w:t>
      </w:r>
    </w:p>
    <w:p w14:paraId="518C5F7D" w14:textId="77777777" w:rsidR="00CB01FD" w:rsidRPr="002370B5" w:rsidRDefault="00CB01FD">
      <w:pPr>
        <w:pStyle w:val="NormalWeb"/>
        <w:rPr>
          <w:sz w:val="28"/>
          <w:szCs w:val="28"/>
        </w:rPr>
      </w:pPr>
      <w:r w:rsidRPr="002370B5">
        <w:rPr>
          <w:sz w:val="28"/>
          <w:szCs w:val="28"/>
        </w:rPr>
        <w:t>Technical writers commonly use the following tools:</w:t>
      </w:r>
    </w:p>
    <w:p w14:paraId="113819E7"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r w:rsidRPr="002370B5">
        <w:rPr>
          <w:rFonts w:eastAsia="Times New Roman"/>
          <w:sz w:val="28"/>
          <w:szCs w:val="28"/>
        </w:rPr>
        <w:t>Microsoft Word</w:t>
      </w:r>
    </w:p>
    <w:p w14:paraId="30465E14"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r w:rsidRPr="002370B5">
        <w:rPr>
          <w:rFonts w:eastAsia="Times New Roman"/>
          <w:sz w:val="28"/>
          <w:szCs w:val="28"/>
        </w:rPr>
        <w:t>Google Docs</w:t>
      </w:r>
    </w:p>
    <w:p w14:paraId="1693F0B9"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r w:rsidRPr="002370B5">
        <w:rPr>
          <w:rFonts w:eastAsia="Times New Roman"/>
          <w:sz w:val="28"/>
          <w:szCs w:val="28"/>
        </w:rPr>
        <w:t>Microsoft PowerPoint</w:t>
      </w:r>
    </w:p>
    <w:p w14:paraId="44869950"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r w:rsidRPr="002370B5">
        <w:rPr>
          <w:rFonts w:eastAsia="Times New Roman"/>
          <w:sz w:val="28"/>
          <w:szCs w:val="28"/>
        </w:rPr>
        <w:t>Markdown</w:t>
      </w:r>
    </w:p>
    <w:p w14:paraId="7AB45D10"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r w:rsidRPr="002370B5">
        <w:rPr>
          <w:rFonts w:eastAsia="Times New Roman"/>
          <w:sz w:val="28"/>
          <w:szCs w:val="28"/>
        </w:rPr>
        <w:t>Confluence</w:t>
      </w:r>
    </w:p>
    <w:p w14:paraId="74632832"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r w:rsidRPr="002370B5">
        <w:rPr>
          <w:rFonts w:eastAsia="Times New Roman"/>
          <w:sz w:val="28"/>
          <w:szCs w:val="28"/>
        </w:rPr>
        <w:t>GitHub</w:t>
      </w:r>
    </w:p>
    <w:p w14:paraId="1B09E9E5"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proofErr w:type="spellStart"/>
      <w:r w:rsidRPr="002370B5">
        <w:rPr>
          <w:rFonts w:eastAsia="Times New Roman"/>
          <w:sz w:val="28"/>
          <w:szCs w:val="28"/>
        </w:rPr>
        <w:t>Canva</w:t>
      </w:r>
      <w:proofErr w:type="spellEnd"/>
    </w:p>
    <w:p w14:paraId="665EC709" w14:textId="77777777" w:rsidR="00CB01FD" w:rsidRPr="002370B5" w:rsidRDefault="00CB01FD" w:rsidP="00CB01FD">
      <w:pPr>
        <w:numPr>
          <w:ilvl w:val="0"/>
          <w:numId w:val="3"/>
        </w:numPr>
        <w:spacing w:before="100" w:beforeAutospacing="1" w:after="100" w:afterAutospacing="1" w:line="240" w:lineRule="auto"/>
        <w:rPr>
          <w:rFonts w:eastAsia="Times New Roman"/>
          <w:sz w:val="28"/>
          <w:szCs w:val="28"/>
        </w:rPr>
      </w:pPr>
      <w:proofErr w:type="spellStart"/>
      <w:r w:rsidRPr="002370B5">
        <w:rPr>
          <w:rFonts w:eastAsia="Times New Roman"/>
          <w:sz w:val="28"/>
          <w:szCs w:val="28"/>
        </w:rPr>
        <w:t>Grammarly</w:t>
      </w:r>
      <w:proofErr w:type="spellEnd"/>
    </w:p>
    <w:p w14:paraId="5D06A419" w14:textId="77777777" w:rsidR="00CB01FD" w:rsidRPr="00F00D6D" w:rsidRDefault="00CB01FD">
      <w:pPr>
        <w:pStyle w:val="Heading2"/>
        <w:rPr>
          <w:rFonts w:eastAsia="Times New Roman"/>
          <w:sz w:val="36"/>
          <w:szCs w:val="36"/>
        </w:rPr>
      </w:pPr>
      <w:r w:rsidRPr="00F00D6D">
        <w:rPr>
          <w:rFonts w:eastAsia="Times New Roman"/>
          <w:sz w:val="36"/>
          <w:szCs w:val="36"/>
        </w:rPr>
        <w:t>6. Conclusion</w:t>
      </w:r>
    </w:p>
    <w:p w14:paraId="62D22846" w14:textId="77777777" w:rsidR="00CB01FD" w:rsidRPr="002370B5" w:rsidRDefault="00CB01FD" w:rsidP="00306DF8">
      <w:pPr>
        <w:pStyle w:val="NormalWeb"/>
        <w:rPr>
          <w:sz w:val="28"/>
          <w:szCs w:val="28"/>
        </w:rPr>
      </w:pPr>
      <w:r w:rsidRPr="002370B5">
        <w:rPr>
          <w:sz w:val="28"/>
          <w:szCs w:val="28"/>
        </w:rPr>
        <w:t>Technical writing is an essential skill that enables organizations to communicate information effectively. Clear and accurate documentation improves user experience and enhances productivity. Technical writers play an important role in simplifying complex concepts and ensuring that information is easily accessible to users.</w:t>
      </w:r>
    </w:p>
    <w:p w14:paraId="189F3D4E" w14:textId="77777777" w:rsidR="00E50554" w:rsidRDefault="00E50554"/>
    <w:sectPr w:rsidR="00E505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14F70"/>
    <w:multiLevelType w:val="hybridMultilevel"/>
    <w:tmpl w:val="F6024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F0F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B74C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D66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815796">
    <w:abstractNumId w:val="1"/>
  </w:num>
  <w:num w:numId="2" w16cid:durableId="1440105545">
    <w:abstractNumId w:val="2"/>
  </w:num>
  <w:num w:numId="3" w16cid:durableId="1397627513">
    <w:abstractNumId w:val="3"/>
  </w:num>
  <w:num w:numId="4" w16cid:durableId="141474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54"/>
    <w:rsid w:val="000C0DFA"/>
    <w:rsid w:val="002052E3"/>
    <w:rsid w:val="00220E98"/>
    <w:rsid w:val="002370B5"/>
    <w:rsid w:val="00306DF8"/>
    <w:rsid w:val="00355D7A"/>
    <w:rsid w:val="005470E4"/>
    <w:rsid w:val="00604737"/>
    <w:rsid w:val="0072274A"/>
    <w:rsid w:val="007C73CC"/>
    <w:rsid w:val="0086613D"/>
    <w:rsid w:val="0091190C"/>
    <w:rsid w:val="00B466C8"/>
    <w:rsid w:val="00C50832"/>
    <w:rsid w:val="00CB01FD"/>
    <w:rsid w:val="00E50554"/>
    <w:rsid w:val="00EB19C5"/>
    <w:rsid w:val="00F00D6D"/>
    <w:rsid w:val="00FA11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A861DC"/>
  <w15:chartTrackingRefBased/>
  <w15:docId w15:val="{8FE10C64-FD78-774D-A2BF-60E0B0C1D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0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554"/>
    <w:rPr>
      <w:rFonts w:eastAsiaTheme="majorEastAsia" w:cstheme="majorBidi"/>
      <w:color w:val="272727" w:themeColor="text1" w:themeTint="D8"/>
    </w:rPr>
  </w:style>
  <w:style w:type="paragraph" w:styleId="Title">
    <w:name w:val="Title"/>
    <w:basedOn w:val="Normal"/>
    <w:next w:val="Normal"/>
    <w:link w:val="TitleChar"/>
    <w:uiPriority w:val="10"/>
    <w:qFormat/>
    <w:rsid w:val="00E50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554"/>
    <w:pPr>
      <w:spacing w:before="160"/>
      <w:jc w:val="center"/>
    </w:pPr>
    <w:rPr>
      <w:i/>
      <w:iCs/>
      <w:color w:val="404040" w:themeColor="text1" w:themeTint="BF"/>
    </w:rPr>
  </w:style>
  <w:style w:type="character" w:customStyle="1" w:styleId="QuoteChar">
    <w:name w:val="Quote Char"/>
    <w:basedOn w:val="DefaultParagraphFont"/>
    <w:link w:val="Quote"/>
    <w:uiPriority w:val="29"/>
    <w:rsid w:val="00E50554"/>
    <w:rPr>
      <w:i/>
      <w:iCs/>
      <w:color w:val="404040" w:themeColor="text1" w:themeTint="BF"/>
    </w:rPr>
  </w:style>
  <w:style w:type="paragraph" w:styleId="ListParagraph">
    <w:name w:val="List Paragraph"/>
    <w:basedOn w:val="Normal"/>
    <w:uiPriority w:val="34"/>
    <w:qFormat/>
    <w:rsid w:val="00E50554"/>
    <w:pPr>
      <w:ind w:left="720"/>
      <w:contextualSpacing/>
    </w:pPr>
  </w:style>
  <w:style w:type="character" w:styleId="IntenseEmphasis">
    <w:name w:val="Intense Emphasis"/>
    <w:basedOn w:val="DefaultParagraphFont"/>
    <w:uiPriority w:val="21"/>
    <w:qFormat/>
    <w:rsid w:val="00E50554"/>
    <w:rPr>
      <w:i/>
      <w:iCs/>
      <w:color w:val="0F4761" w:themeColor="accent1" w:themeShade="BF"/>
    </w:rPr>
  </w:style>
  <w:style w:type="paragraph" w:styleId="IntenseQuote">
    <w:name w:val="Intense Quote"/>
    <w:basedOn w:val="Normal"/>
    <w:next w:val="Normal"/>
    <w:link w:val="IntenseQuoteChar"/>
    <w:uiPriority w:val="30"/>
    <w:qFormat/>
    <w:rsid w:val="00E50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554"/>
    <w:rPr>
      <w:i/>
      <w:iCs/>
      <w:color w:val="0F4761" w:themeColor="accent1" w:themeShade="BF"/>
    </w:rPr>
  </w:style>
  <w:style w:type="character" w:styleId="IntenseReference">
    <w:name w:val="Intense Reference"/>
    <w:basedOn w:val="DefaultParagraphFont"/>
    <w:uiPriority w:val="32"/>
    <w:qFormat/>
    <w:rsid w:val="00E50554"/>
    <w:rPr>
      <w:b/>
      <w:bCs/>
      <w:smallCaps/>
      <w:color w:val="0F4761" w:themeColor="accent1" w:themeShade="BF"/>
      <w:spacing w:val="5"/>
    </w:rPr>
  </w:style>
  <w:style w:type="paragraph" w:styleId="NormalWeb">
    <w:name w:val="Normal (Web)"/>
    <w:basedOn w:val="Normal"/>
    <w:uiPriority w:val="99"/>
    <w:semiHidden/>
    <w:unhideWhenUsed/>
    <w:rsid w:val="00CB01F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Gunjkar</dc:creator>
  <cp:keywords/>
  <dc:description/>
  <cp:lastModifiedBy>Chetan Gunjkar</cp:lastModifiedBy>
  <cp:revision>13</cp:revision>
  <dcterms:created xsi:type="dcterms:W3CDTF">2026-06-16T07:42:00Z</dcterms:created>
  <dcterms:modified xsi:type="dcterms:W3CDTF">2026-06-16T07:59:00Z</dcterms:modified>
</cp:coreProperties>
</file>