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D175" w14:textId="5A548753" w:rsidR="003C5B06" w:rsidRDefault="003C5B06" w:rsidP="003C5B06">
      <w:pPr>
        <w:pStyle w:val="NoSpacing"/>
        <w:rPr>
          <w:b/>
          <w:bCs/>
        </w:rPr>
      </w:pPr>
      <w:r w:rsidRPr="003C5B06">
        <w:rPr>
          <w:b/>
          <w:bCs/>
        </w:rPr>
        <w:t>Beneficiary Credit Scoring with Income Verification Layer for Direct Digital Lending — NYAYA-SCORE</w:t>
      </w:r>
    </w:p>
    <w:p w14:paraId="42413A6F" w14:textId="77777777" w:rsidR="003C5B06" w:rsidRPr="003C5B06" w:rsidRDefault="003C5B06" w:rsidP="003C5B06">
      <w:pPr>
        <w:pStyle w:val="NoSpacing"/>
        <w:rPr>
          <w:b/>
          <w:bCs/>
        </w:rPr>
      </w:pPr>
    </w:p>
    <w:p w14:paraId="13E21D98" w14:textId="77777777" w:rsidR="003C5B06" w:rsidRPr="003C5B06" w:rsidRDefault="003C5B06" w:rsidP="003C5B06">
      <w:pPr>
        <w:rPr>
          <w:b/>
          <w:bCs/>
        </w:rPr>
      </w:pPr>
      <w:r w:rsidRPr="003C5B06">
        <w:rPr>
          <w:b/>
          <w:bCs/>
        </w:rPr>
        <w:t>Background:</w:t>
      </w:r>
      <w:r w:rsidRPr="003C5B06">
        <w:rPr>
          <w:b/>
          <w:bCs/>
        </w:rPr>
        <w:br/>
        <w:t xml:space="preserve">Channel partners of NBCFDC provide data on existing concessional-loan beneficiaries — loan amounts, tenure, repayment status, and business activity. While repayment </w:t>
      </w:r>
      <w:proofErr w:type="spellStart"/>
      <w:r w:rsidRPr="003C5B06">
        <w:rPr>
          <w:b/>
          <w:bCs/>
        </w:rPr>
        <w:t>behavior</w:t>
      </w:r>
      <w:proofErr w:type="spellEnd"/>
      <w:r w:rsidRPr="003C5B06">
        <w:rPr>
          <w:b/>
          <w:bCs/>
        </w:rPr>
        <w:t xml:space="preserve"> is a strong indicator of creditworthiness, lending to backward classes also requires validating income levels to ensure loans reach genuine beneficiaries and assessing their actual capacity to repay.</w:t>
      </w:r>
    </w:p>
    <w:p w14:paraId="64960A83" w14:textId="77777777" w:rsidR="003C5B06" w:rsidRPr="003C5B06" w:rsidRDefault="003C5B06" w:rsidP="003C5B06">
      <w:pPr>
        <w:rPr>
          <w:b/>
          <w:bCs/>
        </w:rPr>
      </w:pPr>
      <w:r w:rsidRPr="003C5B06">
        <w:rPr>
          <w:b/>
          <w:bCs/>
        </w:rPr>
        <w:t>The Problem:</w:t>
      </w:r>
      <w:r w:rsidRPr="003C5B06">
        <w:rPr>
          <w:b/>
          <w:bCs/>
        </w:rPr>
        <w:br/>
        <w:t>Rural and informal-sector borrowers rarely have a fixed monthly income — farmers earn seasonally after harvest, shopkeepers see festival-driven peaks, and daily-wage workers face unpredictable cash flow. Conventional credit assessment relies on self-declared income (which is hard to verify for this population) and forces repayment into a rigid fixed-EMI structure that doesn't match how income actually arrives — increasing both processing time and default risk. Existing manual verification processes are slow, delaying access to credit for beneficiaries who need it urgently.</w:t>
      </w:r>
    </w:p>
    <w:p w14:paraId="6B1E2991" w14:textId="77777777" w:rsidR="003C5B06" w:rsidRPr="003C5B06" w:rsidRDefault="003C5B06" w:rsidP="003C5B06">
      <w:pPr>
        <w:rPr>
          <w:b/>
          <w:bCs/>
        </w:rPr>
      </w:pPr>
      <w:r w:rsidRPr="003C5B06">
        <w:rPr>
          <w:b/>
          <w:bCs/>
        </w:rPr>
        <w:t>Proposed Solution:</w:t>
      </w:r>
      <w:r w:rsidRPr="003C5B06">
        <w:rPr>
          <w:b/>
          <w:bCs/>
        </w:rPr>
        <w:br/>
        <w:t>An AI-powered credit intelligence system that:</w:t>
      </w:r>
    </w:p>
    <w:p w14:paraId="7F2D81AE" w14:textId="77777777" w:rsidR="003C5B06" w:rsidRPr="003C5B06" w:rsidRDefault="003C5B06" w:rsidP="003C5B06">
      <w:pPr>
        <w:numPr>
          <w:ilvl w:val="0"/>
          <w:numId w:val="8"/>
        </w:numPr>
        <w:rPr>
          <w:b/>
          <w:bCs/>
        </w:rPr>
      </w:pPr>
      <w:r w:rsidRPr="003C5B06">
        <w:rPr>
          <w:b/>
          <w:bCs/>
        </w:rPr>
        <w:t>Generates a Repayment Score from loan history and business activity, and a Genuine Need Score from income-to-expense patterns — combined into a Need × Repayment decision matrix for risk-banded, welfare-aligned prioritization (not just bank-style risk minimization).</w:t>
      </w:r>
    </w:p>
    <w:p w14:paraId="0FD4E088" w14:textId="77777777" w:rsidR="003C5B06" w:rsidRPr="003C5B06" w:rsidRDefault="003C5B06" w:rsidP="003C5B06">
      <w:pPr>
        <w:numPr>
          <w:ilvl w:val="0"/>
          <w:numId w:val="8"/>
        </w:numPr>
        <w:rPr>
          <w:b/>
          <w:bCs/>
        </w:rPr>
      </w:pPr>
      <w:r w:rsidRPr="003C5B06">
        <w:rPr>
          <w:b/>
          <w:bCs/>
        </w:rPr>
        <w:t>Verifies declared income using consumption-based signals (utility payments, transaction patterns, business activity) rather than trusting self-reported figures alone, flagging inconsistencies for review instead of outright rejection.</w:t>
      </w:r>
    </w:p>
    <w:p w14:paraId="74B67FAB" w14:textId="77777777" w:rsidR="003C5B06" w:rsidRPr="003C5B06" w:rsidRDefault="003C5B06" w:rsidP="003C5B06">
      <w:pPr>
        <w:numPr>
          <w:ilvl w:val="0"/>
          <w:numId w:val="8"/>
        </w:numPr>
        <w:rPr>
          <w:b/>
          <w:bCs/>
        </w:rPr>
      </w:pPr>
      <w:r w:rsidRPr="003C5B06">
        <w:rPr>
          <w:b/>
          <w:bCs/>
        </w:rPr>
        <w:t>Designs an Adaptive Repayment Schedule aligned to the beneficiary's actual livelihood cash-flow pattern, instead of a fixed EMI — same total obligation, restructured timing.</w:t>
      </w:r>
    </w:p>
    <w:p w14:paraId="184CC127" w14:textId="77777777" w:rsidR="003C5B06" w:rsidRPr="003C5B06" w:rsidRDefault="003C5B06" w:rsidP="003C5B06">
      <w:pPr>
        <w:numPr>
          <w:ilvl w:val="0"/>
          <w:numId w:val="8"/>
        </w:numPr>
        <w:rPr>
          <w:b/>
          <w:bCs/>
        </w:rPr>
      </w:pPr>
      <w:r w:rsidRPr="003C5B06">
        <w:rPr>
          <w:b/>
          <w:bCs/>
        </w:rPr>
        <w:t>Produces a plain-language, auditable explanation for every decision, supporting a same-day digital sanctioning workflow with tiered automation (auto-approve low-risk, human-reviewed for medium/high) to balance speed with fairness.</w:t>
      </w:r>
    </w:p>
    <w:p w14:paraId="539ABCB9" w14:textId="77777777" w:rsidR="003C5B06" w:rsidRPr="003C5B06" w:rsidRDefault="003C5B06" w:rsidP="003C5B06">
      <w:pPr>
        <w:rPr>
          <w:b/>
          <w:bCs/>
        </w:rPr>
      </w:pPr>
      <w:r w:rsidRPr="003C5B06">
        <w:rPr>
          <w:b/>
          <w:bCs/>
        </w:rPr>
        <w:t xml:space="preserve">Goal: Ensure concessional loans reach genuine beneficiaries, verify income without excessive documentation burden, reduce processing time to same-day, </w:t>
      </w:r>
      <w:r w:rsidRPr="003C5B06">
        <w:rPr>
          <w:b/>
          <w:bCs/>
        </w:rPr>
        <w:lastRenderedPageBreak/>
        <w:t>and structure repayment in a way that improves actual repayment success — not just approval speed.</w:t>
      </w:r>
    </w:p>
    <w:p w14:paraId="27089F33" w14:textId="77777777" w:rsidR="00585AE9" w:rsidRPr="003C5B06" w:rsidRDefault="00585AE9" w:rsidP="003C5B06"/>
    <w:sectPr w:rsidR="00585AE9" w:rsidRPr="003C5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A20"/>
    <w:multiLevelType w:val="multilevel"/>
    <w:tmpl w:val="DCC8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0C5A"/>
    <w:multiLevelType w:val="multilevel"/>
    <w:tmpl w:val="F01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7D21"/>
    <w:multiLevelType w:val="multilevel"/>
    <w:tmpl w:val="6D2C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86A37"/>
    <w:multiLevelType w:val="multilevel"/>
    <w:tmpl w:val="FA1E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F500E"/>
    <w:multiLevelType w:val="multilevel"/>
    <w:tmpl w:val="F25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104B4"/>
    <w:multiLevelType w:val="multilevel"/>
    <w:tmpl w:val="4C5C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A46F7F"/>
    <w:multiLevelType w:val="multilevel"/>
    <w:tmpl w:val="309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51473"/>
    <w:multiLevelType w:val="multilevel"/>
    <w:tmpl w:val="472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07869">
    <w:abstractNumId w:val="2"/>
  </w:num>
  <w:num w:numId="2" w16cid:durableId="299960133">
    <w:abstractNumId w:val="1"/>
  </w:num>
  <w:num w:numId="3" w16cid:durableId="43723382">
    <w:abstractNumId w:val="0"/>
  </w:num>
  <w:num w:numId="4" w16cid:durableId="2066833680">
    <w:abstractNumId w:val="4"/>
  </w:num>
  <w:num w:numId="5" w16cid:durableId="2108038091">
    <w:abstractNumId w:val="3"/>
  </w:num>
  <w:num w:numId="6" w16cid:durableId="2104301495">
    <w:abstractNumId w:val="6"/>
  </w:num>
  <w:num w:numId="7" w16cid:durableId="473330222">
    <w:abstractNumId w:val="7"/>
  </w:num>
  <w:num w:numId="8" w16cid:durableId="1712609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E9"/>
    <w:rsid w:val="003C5B06"/>
    <w:rsid w:val="00585AE9"/>
    <w:rsid w:val="0060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590D"/>
  <w15:chartTrackingRefBased/>
  <w15:docId w15:val="{46B23C58-C125-4C9E-9A9C-6ECC3808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A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C5B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Aariz ahmed</dc:creator>
  <cp:keywords/>
  <dc:description/>
  <cp:lastModifiedBy>Aariz ahmed</cp:lastModifiedBy>
  <cp:revision>1</cp:revision>
  <dcterms:created xsi:type="dcterms:W3CDTF">2026-08-28T10:34:00Z</dcterms:created>
  <dcterms:modified xsi:type="dcterms:W3CDTF">2026-08-28T11:01:00Z</dcterms:modified>
</cp:coreProperties>
</file>