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-431799</wp:posOffset>
                </wp:positionH>
                <wp:positionV relativeFrom="paragraph">
                  <wp:posOffset>-431799</wp:posOffset>
                </wp:positionV>
                <wp:extent cx="7772400" cy="1005840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59800" y="0"/>
                          <a:ext cx="7772400" cy="10058400"/>
                          <a:chOff x="1459800" y="0"/>
                          <a:chExt cx="7772400" cy="7560000"/>
                        </a:xfrm>
                      </wpg:grpSpPr>
                      <wpg:grpSp>
                        <wpg:cNvGrpSpPr/>
                        <wpg:grpSpPr>
                          <a:xfrm>
                            <a:off x="1459800" y="0"/>
                            <a:ext cx="7772400" cy="7560000"/>
                            <a:chOff x="1459800" y="0"/>
                            <a:chExt cx="7772400" cy="7560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459800" y="0"/>
                              <a:ext cx="77724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459800" y="0"/>
                              <a:ext cx="7772400" cy="7560000"/>
                              <a:chOff x="1459800" y="0"/>
                              <a:chExt cx="7772400" cy="7560000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459800" y="0"/>
                                <a:ext cx="777240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459800" y="0"/>
                                <a:ext cx="7772400" cy="7560000"/>
                                <a:chOff x="0" y="0"/>
                                <a:chExt cx="7772400" cy="10058400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0" y="0"/>
                                  <a:ext cx="7772400" cy="10058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pic:pic>
                              <pic:nvPicPr>
                                <pic:cNvPr id="8" name="Shape 8"/>
                                <pic:cNvPicPr preferRelativeResize="0"/>
                              </pic:nvPicPr>
                              <pic:blipFill rotWithShape="1">
                                <a:blip r:embed="rId6">
                                  <a:alphaModFix/>
                                </a:blip>
                                <a:srcRect b="0" l="0" r="0" t="0"/>
                                <a:stretch/>
                              </pic:blipFill>
                              <pic:spPr>
                                <a:xfrm>
                                  <a:off x="0" y="0"/>
                                  <a:ext cx="7772400" cy="10058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>
                              <pic:nvPicPr>
                                <pic:cNvPr id="9" name="Shape 9" title="Decorative"/>
                                <pic:cNvPicPr preferRelativeResize="0"/>
                              </pic:nvPicPr>
                              <pic:blipFill rotWithShape="1">
                                <a:blip r:embed="rId7">
                                  <a:alphaModFix/>
                                </a:blip>
                                <a:srcRect b="0" l="0" r="0" t="0"/>
                                <a:stretch/>
                              </pic:blipFill>
                              <pic:spPr>
                                <a:xfrm>
                                  <a:off x="2202180" y="4411980"/>
                                  <a:ext cx="3373755" cy="5118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-431799</wp:posOffset>
                </wp:positionH>
                <wp:positionV relativeFrom="paragraph">
                  <wp:posOffset>-431799</wp:posOffset>
                </wp:positionV>
                <wp:extent cx="7772400" cy="10058400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8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1"/>
        <w:tblW w:w="10800.0" w:type="dxa"/>
        <w:jc w:val="left"/>
        <w:tblInd w:w="-108.0" w:type="dxa"/>
        <w:tblLayout w:type="fixed"/>
        <w:tblLook w:val="00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rHeight w:val="432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2">
            <w:pPr>
              <w:jc w:val="center"/>
              <w:rPr>
                <w:rFonts w:ascii="Calibri" w:cs="Calibri" w:eastAsia="Calibri" w:hAnsi="Calibri"/>
                <w:smallCaps w:val="0"/>
                <w:color w:val="ffffff"/>
                <w:sz w:val="96"/>
                <w:szCs w:val="9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3">
            <w:pPr>
              <w:pStyle w:val="Title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smallCaps w:val="1"/>
                <w:vertAlign w:val="baseline"/>
                <w:rtl w:val="0"/>
              </w:rPr>
              <w:t xml:space="preserve">DRIVENXT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2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4">
            <w:pPr>
              <w:pStyle w:val="Subtitle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b w:val="1"/>
                <w:smallCaps w:val="1"/>
                <w:vertAlign w:val="baseline"/>
                <w:rtl w:val="0"/>
              </w:rPr>
              <w:t xml:space="preserve">CASE STUDY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91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| </w:t>
            </w:r>
          </w:p>
        </w:tc>
      </w:tr>
    </w:tbl>
    <w:p w:rsidR="00000000" w:rsidDel="00000000" w:rsidP="00000000" w:rsidRDefault="00000000" w:rsidRPr="00000000" w14:paraId="00000006">
      <w:pPr>
        <w:rPr>
          <w:vertAlign w:val="baseline"/>
        </w:rPr>
        <w:sectPr>
          <w:footerReference r:id="rId9" w:type="default"/>
          <w:footerReference r:id="rId10" w:type="first"/>
          <w:pgSz w:h="16838" w:w="11906" w:orient="portrait"/>
          <w:pgMar w:bottom="720" w:top="720" w:left="720" w:right="720" w:header="288" w:footer="288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Cambria" w:cs="Cambria" w:eastAsia="Cambria" w:hAnsi="Cambria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vertAlign w:val="baseline"/>
          <w:rtl w:val="0"/>
        </w:rPr>
        <w:t xml:space="preserve">INTRODUCTION: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Cambria" w:cs="Cambria" w:eastAsia="Cambria" w:hAnsi="Cambria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Cambria" w:cs="Cambria" w:eastAsia="Cambria" w:hAnsi="Cambria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Cambria" w:cs="Cambria" w:eastAsia="Cambria" w:hAnsi="Cambria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vertAlign w:val="baseline"/>
          <w:rtl w:val="0"/>
        </w:rPr>
        <w:t xml:space="preserve">OBJECTIVE OF THE PROJECT: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Cambria" w:cs="Cambria" w:eastAsia="Cambria" w:hAnsi="Cambria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Cambria" w:cs="Cambria" w:eastAsia="Cambria" w:hAnsi="Cambria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Cambria" w:cs="Cambria" w:eastAsia="Cambria" w:hAnsi="Cambria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vertAlign w:val="baseline"/>
          <w:rtl w:val="0"/>
        </w:rPr>
        <w:t xml:space="preserve">SCHEMA DESIGN: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Cambria" w:cs="Cambria" w:eastAsia="Cambria" w:hAnsi="Cambria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Cambria" w:cs="Cambria" w:eastAsia="Cambria" w:hAnsi="Cambria"/>
          <w:sz w:val="28"/>
          <w:szCs w:val="28"/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6863080" cy="5024755"/>
            <wp:effectExtent b="0" l="0" r="0" t="0"/>
            <wp:docPr descr="A screenshot of a computer" id="2" name="image1.png"/>
            <a:graphic>
              <a:graphicData uri="http://schemas.openxmlformats.org/drawingml/2006/picture">
                <pic:pic>
                  <pic:nvPicPr>
                    <pic:cNvPr descr="A screenshot of a computer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3080" cy="5024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Cambria" w:cs="Cambria" w:eastAsia="Cambria" w:hAnsi="Cambria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Cambria" w:cs="Cambria" w:eastAsia="Cambria" w:hAnsi="Cambria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Cambria" w:cs="Cambria" w:eastAsia="Cambria" w:hAnsi="Cambria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vertAlign w:val="baseline"/>
          <w:rtl w:val="0"/>
        </w:rPr>
        <w:t xml:space="preserve">DATA INSIGHTS: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Cambria" w:cs="Cambria" w:eastAsia="Cambria" w:hAnsi="Cambria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Cambria" w:cs="Cambria" w:eastAsia="Cambria" w:hAnsi="Cambria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vertAlign w:val="baseline"/>
          <w:rtl w:val="0"/>
        </w:rPr>
        <w:t xml:space="preserve">BUSINESS STRATERGIES: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Cambria" w:cs="Cambria" w:eastAsia="Cambria" w:hAnsi="Cambria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Cambria" w:cs="Cambria" w:eastAsia="Cambria" w:hAnsi="Cambria"/>
          <w:sz w:val="28"/>
          <w:szCs w:val="28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1. User Acquisition &amp; Market Penetration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Referral and Incentive Programs: Implement a structured referral system where riders and drivers earn credits for successful referrals, driving organic growth.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Corporate Partnerships: Establish agreements with businesses, hotels, and airports to offer exclusive ride services, expanding market reach.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Promotional Discounts &amp; Dynamic Pricing: Introduce first-ride discounts, seasonal promotions, and geo-based dynamic pricing to attract new users.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Data-Driven Targeted Marketing: Leverage AI-driven analytics to execute precise digital advertising campaigns on social media and search engines.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Cambria" w:cs="Cambria" w:eastAsia="Cambria" w:hAnsi="Cambria"/>
          <w:sz w:val="28"/>
          <w:szCs w:val="28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2. Driver Onboarding &amp; Retention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Performance-Based Incentives: Introduce tiered reward programs for top-rated drivers, ensuring service quality while boosting driver retention.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Operational Flexibility &amp; Instant Payouts: Provide drivers with flexible working hours and real-time earnings withdrawals to enhance engagement.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Driver Safety &amp; Support Programs: Offer insurance coverage, fuel subsidies, and vehicle maintenance partnerships to improve job satisfaction.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Optimized Fleet Management: Deploy automated driver-vehicle allocation mechanisms to reduce idle time and improve service efficiency.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Cambria" w:cs="Cambria" w:eastAsia="Cambria" w:hAnsi="Cambria"/>
          <w:sz w:val="28"/>
          <w:szCs w:val="28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3. Revenue Model &amp; Monetization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Dynamic &amp; Surge Pricing Optimization: Implement machine learning algorithms to adjust ride fares based on demand, supply, and traffic conditions.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Subscription-Based Ride Plans: Introduce monthly ride packages for frequent commuters to drive customer loyalty and predictable revenue.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Commission-Based Earnings: Maintain a structured commission model for each ride while offering lower commissions to high-performing drivers.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Ancillary Revenue Streams: Expand service offerings by integrating package delivery, food delivery, and advertising within the application.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Cambria" w:cs="Cambria" w:eastAsia="Cambria" w:hAnsi="Cambria"/>
          <w:sz w:val="28"/>
          <w:szCs w:val="28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4. Service Quality &amp; Customer Experience Enhancement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AI-Powered Ride Matching &amp; Route Optimization: Utilize AI-driven predictive analytics to assign optimal drivers and minimize trip durations.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Advanced Safety Mechanisms: Implement real-time ride tracking, in-app emergency alerts, and background verification for drivers.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Customer Feedback Analytics: Deploy NLP-based sentiment analysis on customer reviews to identify areas of improvement.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Loyalty &amp; Reward Programs: Establish a structured loyalty program to encourage repeat rides and boost customer retention.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Cambria" w:cs="Cambria" w:eastAsia="Cambria" w:hAnsi="Cambria"/>
          <w:sz w:val="28"/>
          <w:szCs w:val="28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5. Operational Efficiency &amp; Cost Optimization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Predictive Maintenance &amp; Fleet Optimization: Integrate IoT sensors in vehicles to track performance, reducing maintenance costs and downtime.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Autonomous Dispatching System: Develop an AI-powered dispatch system to match drivers with riders efficiently, minimizing wait times.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EV &amp; Sustainability Initiatives: Introduce electric and hybrid vehicle programs with incentives for eco-friendly drivers to reduce operational costs.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Geo-Fencing &amp; Demand Forecasting: Implement geospatial analytics to predict high-demand zones and dynamically allocate resources accordingly.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Cambria" w:cs="Cambria" w:eastAsia="Cambria" w:hAnsi="Cambria"/>
          <w:sz w:val="28"/>
          <w:szCs w:val="28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6. Expansion &amp; Future Scalability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Inter-City &amp; Long-Distance Rides: Develop a structured pricing model for inter-city and long-haul trips, expanding service capabilities.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Shared &amp; Pool Rides Integration: Optimize ride-sharing services to increase fleet utilization and reduce per-ride costs for users.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Global Expansion Strategy: Identify high-demand international markets and implement localized expansion strategies.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AI-Driven Predictive Analytics: Leverage big data to forecast user demand, optimize pricing strategies, and enhance operational efficiency.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Cambria" w:cs="Cambria" w:eastAsia="Cambria" w:hAnsi="Cambria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720" w:top="720" w:left="720" w:right="720" w:header="288" w:footer="288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ANNUAL REVIEW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6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120" w:lineRule="auto"/>
    </w:pPr>
    <w:rPr>
      <w:smallCaps w:val="1"/>
      <w:color w:val="ffffff"/>
      <w:sz w:val="72"/>
      <w:szCs w:val="72"/>
      <w:vertAlign w:val="baseline"/>
    </w:rPr>
  </w:style>
  <w:style w:type="paragraph" w:styleId="Heading2">
    <w:name w:val="heading 2"/>
    <w:basedOn w:val="Normal"/>
    <w:next w:val="Normal"/>
    <w:pPr>
      <w:spacing w:before="120" w:lineRule="auto"/>
    </w:pPr>
    <w:rPr>
      <w:smallCaps w:val="1"/>
      <w:sz w:val="72"/>
      <w:szCs w:val="72"/>
      <w:vertAlign w:val="baseline"/>
    </w:rPr>
  </w:style>
  <w:style w:type="paragraph" w:styleId="Heading3">
    <w:name w:val="heading 3"/>
    <w:basedOn w:val="Normal"/>
    <w:next w:val="Normal"/>
    <w:pPr>
      <w:spacing w:before="120" w:lineRule="auto"/>
    </w:pPr>
    <w:rPr>
      <w:b w:val="1"/>
      <w:smallCaps w:val="1"/>
      <w:sz w:val="36"/>
      <w:szCs w:val="36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i w:val="1"/>
      <w:color w:val="7b2f3d"/>
      <w:sz w:val="22"/>
      <w:szCs w:val="22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Calibri" w:cs="Calibri" w:eastAsia="Calibri" w:hAnsi="Calibri"/>
      <w:smallCaps w:val="1"/>
      <w:color w:val="ffffff"/>
      <w:sz w:val="96"/>
      <w:szCs w:val="96"/>
      <w:vertAlign w:val="baseline"/>
    </w:rPr>
  </w:style>
  <w:style w:type="paragraph" w:styleId="Subtitle">
    <w:name w:val="Subtitle"/>
    <w:basedOn w:val="Normal"/>
    <w:next w:val="Normal"/>
    <w:pPr>
      <w:spacing w:before="120" w:lineRule="auto"/>
      <w:jc w:val="center"/>
    </w:pPr>
    <w:rPr>
      <w:b w:val="1"/>
      <w:smallCaps w:val="1"/>
      <w:color w:val="ffffff"/>
      <w:sz w:val="36"/>
      <w:szCs w:val="36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Status">
    <vt:lpwstr>Not started</vt:lpwstr>
  </property>
  <property fmtid="{D5CDD505-2E9C-101B-9397-08002B2CF9AE}" pid="4" name="MediaServiceKeyPoints">
    <vt:lpwstr>MediaServiceKeyPoints</vt:lpwstr>
  </property>
</Properties>
</file>