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A50A" w14:textId="2DEF75BF" w:rsidR="008101EA" w:rsidRPr="008101EA" w:rsidRDefault="008101EA" w:rsidP="008101EA">
      <w:pPr>
        <w:pStyle w:val="Heading1"/>
        <w:rPr>
          <w:b/>
        </w:rPr>
      </w:pPr>
      <w:r w:rsidRPr="008101EA">
        <w:rPr>
          <w:b/>
        </w:rPr>
        <w:t xml:space="preserve">Report on the paper. </w:t>
      </w:r>
    </w:p>
    <w:p w14:paraId="77486913" w14:textId="77777777" w:rsidR="00B6722E" w:rsidRPr="00DB29D9" w:rsidRDefault="008101EA" w:rsidP="008101EA">
      <w:pPr>
        <w:spacing w:line="240" w:lineRule="auto"/>
        <w:jc w:val="left"/>
        <w:rPr>
          <w:sz w:val="28"/>
        </w:rPr>
      </w:pPr>
      <w:r w:rsidRPr="001528F4">
        <w:rPr>
          <w:noProof/>
          <w:sz w:val="28"/>
        </w:rPr>
        <w:t>Your</w:t>
      </w:r>
      <w:r w:rsidRPr="00DB29D9">
        <w:rPr>
          <w:sz w:val="28"/>
        </w:rPr>
        <w:t xml:space="preserve"> paper has </w:t>
      </w:r>
      <w:r w:rsidRPr="001528F4">
        <w:rPr>
          <w:noProof/>
          <w:sz w:val="28"/>
        </w:rPr>
        <w:t>been extensively reviewed</w:t>
      </w:r>
      <w:r w:rsidRPr="00DB29D9">
        <w:rPr>
          <w:sz w:val="28"/>
        </w:rPr>
        <w:t xml:space="preserve">. Reviewers showed interest in </w:t>
      </w:r>
      <w:r w:rsidRPr="001528F4">
        <w:rPr>
          <w:noProof/>
          <w:sz w:val="28"/>
        </w:rPr>
        <w:t>your</w:t>
      </w:r>
      <w:r w:rsidRPr="00DB29D9">
        <w:rPr>
          <w:sz w:val="28"/>
        </w:rPr>
        <w:t xml:space="preserve"> </w:t>
      </w:r>
      <w:proofErr w:type="gramStart"/>
      <w:r w:rsidRPr="00DB29D9">
        <w:rPr>
          <w:sz w:val="28"/>
        </w:rPr>
        <w:t>work</w:t>
      </w:r>
      <w:proofErr w:type="gramEnd"/>
      <w:r w:rsidRPr="00DB29D9">
        <w:rPr>
          <w:sz w:val="28"/>
        </w:rPr>
        <w:t xml:space="preserve"> </w:t>
      </w:r>
      <w:r w:rsidRPr="001528F4">
        <w:rPr>
          <w:noProof/>
          <w:sz w:val="28"/>
        </w:rPr>
        <w:t>but</w:t>
      </w:r>
      <w:r w:rsidRPr="00DB29D9">
        <w:rPr>
          <w:sz w:val="28"/>
        </w:rPr>
        <w:t xml:space="preserve"> a revision </w:t>
      </w:r>
      <w:r w:rsidRPr="001528F4">
        <w:rPr>
          <w:noProof/>
          <w:sz w:val="28"/>
        </w:rPr>
        <w:t>is needed</w:t>
      </w:r>
      <w:r w:rsidRPr="00DB29D9">
        <w:rPr>
          <w:sz w:val="28"/>
        </w:rPr>
        <w:t xml:space="preserve"> </w:t>
      </w:r>
      <w:r w:rsidRPr="001528F4">
        <w:rPr>
          <w:noProof/>
          <w:sz w:val="28"/>
        </w:rPr>
        <w:t>to</w:t>
      </w:r>
      <w:r w:rsidRPr="00DB29D9">
        <w:rPr>
          <w:sz w:val="28"/>
        </w:rPr>
        <w:t xml:space="preserve">. Please complete the </w:t>
      </w:r>
      <w:proofErr w:type="spellStart"/>
      <w:r w:rsidRPr="00DB29D9">
        <w:rPr>
          <w:sz w:val="28"/>
        </w:rPr>
        <w:t>SoA</w:t>
      </w:r>
      <w:proofErr w:type="spellEnd"/>
      <w:r w:rsidRPr="00DB29D9">
        <w:rPr>
          <w:sz w:val="28"/>
        </w:rPr>
        <w:t xml:space="preserve"> since now importing references are missing; make a thorough grammatical revision and let a native speaker read and correct </w:t>
      </w:r>
      <w:r w:rsidRPr="001528F4">
        <w:rPr>
          <w:noProof/>
          <w:sz w:val="28"/>
        </w:rPr>
        <w:t>your</w:t>
      </w:r>
      <w:r w:rsidRPr="00DB29D9">
        <w:rPr>
          <w:sz w:val="28"/>
        </w:rPr>
        <w:t xml:space="preserve"> manuscript;</w:t>
      </w:r>
    </w:p>
    <w:p w14:paraId="433CC092" w14:textId="4E9CFAA5" w:rsidR="008101EA" w:rsidRPr="00DB29D9" w:rsidRDefault="008101EA" w:rsidP="008101EA">
      <w:pPr>
        <w:spacing w:line="240" w:lineRule="auto"/>
        <w:jc w:val="left"/>
        <w:rPr>
          <w:sz w:val="28"/>
        </w:rPr>
      </w:pPr>
      <w:r w:rsidRPr="00DB29D9">
        <w:rPr>
          <w:sz w:val="28"/>
        </w:rPr>
        <w:t>and</w:t>
      </w:r>
    </w:p>
    <w:p w14:paraId="012E6D9B" w14:textId="5DC788B4" w:rsidR="000A442A" w:rsidRPr="00DB29D9" w:rsidRDefault="008101EA" w:rsidP="008101EA">
      <w:pPr>
        <w:spacing w:line="240" w:lineRule="auto"/>
        <w:jc w:val="left"/>
        <w:rPr>
          <w:sz w:val="28"/>
        </w:rPr>
      </w:pPr>
      <w:r w:rsidRPr="001528F4">
        <w:rPr>
          <w:noProof/>
          <w:sz w:val="28"/>
        </w:rPr>
        <w:t>make</w:t>
      </w:r>
      <w:r w:rsidRPr="00DB29D9">
        <w:rPr>
          <w:sz w:val="28"/>
        </w:rPr>
        <w:t xml:space="preserve"> </w:t>
      </w:r>
      <w:r w:rsidRPr="001528F4">
        <w:rPr>
          <w:noProof/>
          <w:sz w:val="28"/>
        </w:rPr>
        <w:t>explicit</w:t>
      </w:r>
      <w:r w:rsidRPr="00DB29D9">
        <w:rPr>
          <w:sz w:val="28"/>
        </w:rPr>
        <w:t xml:space="preserve"> what was the contribution of this manuscript compared to</w:t>
      </w:r>
      <w:r w:rsidR="00B6722E" w:rsidRPr="00DB29D9">
        <w:rPr>
          <w:sz w:val="28"/>
        </w:rPr>
        <w:t xml:space="preserve"> </w:t>
      </w:r>
      <w:r w:rsidRPr="001528F4">
        <w:rPr>
          <w:noProof/>
          <w:sz w:val="28"/>
        </w:rPr>
        <w:t>your</w:t>
      </w:r>
      <w:r w:rsidRPr="00DB29D9">
        <w:rPr>
          <w:sz w:val="28"/>
        </w:rPr>
        <w:t xml:space="preserve"> previous publication.  Only when this </w:t>
      </w:r>
      <w:r w:rsidRPr="001528F4">
        <w:rPr>
          <w:noProof/>
          <w:sz w:val="28"/>
        </w:rPr>
        <w:t>is done</w:t>
      </w:r>
      <w:r w:rsidRPr="00DB29D9">
        <w:rPr>
          <w:sz w:val="28"/>
        </w:rPr>
        <w:t xml:space="preserve"> </w:t>
      </w:r>
      <w:r w:rsidRPr="001528F4">
        <w:rPr>
          <w:noProof/>
          <w:sz w:val="28"/>
        </w:rPr>
        <w:t>and</w:t>
      </w:r>
      <w:r w:rsidRPr="00DB29D9">
        <w:rPr>
          <w:sz w:val="28"/>
        </w:rPr>
        <w:t xml:space="preserve"> the other</w:t>
      </w:r>
      <w:r w:rsidR="00B6722E" w:rsidRPr="00DB29D9">
        <w:rPr>
          <w:sz w:val="28"/>
        </w:rPr>
        <w:t xml:space="preserve"> </w:t>
      </w:r>
      <w:r w:rsidRPr="00DB29D9">
        <w:rPr>
          <w:sz w:val="28"/>
        </w:rPr>
        <w:t xml:space="preserve">comments of the reviewers are addressed </w:t>
      </w:r>
      <w:r w:rsidRPr="001528F4">
        <w:rPr>
          <w:noProof/>
          <w:sz w:val="28"/>
        </w:rPr>
        <w:t>satisfactory</w:t>
      </w:r>
      <w:r w:rsidRPr="00DB29D9">
        <w:rPr>
          <w:sz w:val="28"/>
        </w:rPr>
        <w:t xml:space="preserve"> the manuscript can</w:t>
      </w:r>
      <w:r w:rsidR="00B6722E" w:rsidRPr="00DB29D9">
        <w:rPr>
          <w:sz w:val="28"/>
        </w:rPr>
        <w:t xml:space="preserve"> </w:t>
      </w:r>
      <w:r w:rsidRPr="00DB29D9">
        <w:rPr>
          <w:sz w:val="28"/>
        </w:rPr>
        <w:t>be considered for publication.</w:t>
      </w:r>
    </w:p>
    <w:p w14:paraId="4AD452D5" w14:textId="4E7A8F5E" w:rsidR="00B6722E" w:rsidRDefault="00B6722E" w:rsidP="008101EA">
      <w:pPr>
        <w:spacing w:line="240" w:lineRule="auto"/>
        <w:jc w:val="left"/>
        <w:rPr>
          <w:sz w:val="24"/>
        </w:rPr>
      </w:pPr>
    </w:p>
    <w:p w14:paraId="185399C8" w14:textId="676F9DFB" w:rsidR="006F2A14" w:rsidRDefault="006F2A14" w:rsidP="006F2A14">
      <w:pPr>
        <w:pStyle w:val="Heading2"/>
        <w:rPr>
          <w:b/>
        </w:rPr>
      </w:pPr>
      <w:r w:rsidRPr="004326DB">
        <w:rPr>
          <w:b/>
        </w:rPr>
        <w:t xml:space="preserve">Reviewer </w:t>
      </w:r>
      <w:r w:rsidR="00AE6D6B">
        <w:rPr>
          <w:b/>
        </w:rPr>
        <w:t>1</w:t>
      </w:r>
      <w:r w:rsidRPr="004326DB">
        <w:rPr>
          <w:b/>
        </w:rPr>
        <w:t xml:space="preserve"> (review 3</w:t>
      </w:r>
      <w:r w:rsidR="002073CB">
        <w:rPr>
          <w:b/>
        </w:rPr>
        <w:t>4623</w:t>
      </w:r>
      <w:r w:rsidRPr="004326DB">
        <w:rPr>
          <w:b/>
        </w:rPr>
        <w:t>)</w:t>
      </w:r>
    </w:p>
    <w:p w14:paraId="379A6776" w14:textId="77777777" w:rsidR="002073CB" w:rsidRPr="002A3081" w:rsidRDefault="002073CB" w:rsidP="002073CB">
      <w:pPr>
        <w:spacing w:line="240" w:lineRule="auto"/>
        <w:rPr>
          <w:b/>
          <w:sz w:val="24"/>
          <w:u w:val="single"/>
        </w:rPr>
      </w:pPr>
      <w:r w:rsidRPr="002A3081">
        <w:rPr>
          <w:b/>
          <w:sz w:val="24"/>
          <w:u w:val="single"/>
        </w:rPr>
        <w:t>Main contributions</w:t>
      </w:r>
    </w:p>
    <w:p w14:paraId="23E8B80D" w14:textId="4EEE58A0" w:rsidR="002073CB" w:rsidRPr="00CD3E66" w:rsidRDefault="002073CB" w:rsidP="00CD3E66">
      <w:pPr>
        <w:spacing w:line="240" w:lineRule="auto"/>
        <w:rPr>
          <w:sz w:val="24"/>
        </w:rPr>
      </w:pPr>
      <w:r w:rsidRPr="00EB15EF">
        <w:rPr>
          <w:sz w:val="24"/>
        </w:rPr>
        <w:t xml:space="preserve">Demonstration that Pneumatic Gel Muscle actuators triggered by stance contact forces can </w:t>
      </w:r>
      <w:r w:rsidRPr="00C15E64">
        <w:rPr>
          <w:noProof/>
          <w:sz w:val="24"/>
        </w:rPr>
        <w:t>be used</w:t>
      </w:r>
      <w:r w:rsidRPr="00EB15EF">
        <w:rPr>
          <w:sz w:val="24"/>
        </w:rPr>
        <w:t xml:space="preserve"> to assist hip extension during gait in healthy subjects, as shown by a statistically </w:t>
      </w:r>
      <w:r w:rsidRPr="00C15E64">
        <w:rPr>
          <w:noProof/>
          <w:sz w:val="24"/>
        </w:rPr>
        <w:t>signicant</w:t>
      </w:r>
      <w:r w:rsidRPr="00EB15EF">
        <w:rPr>
          <w:sz w:val="24"/>
        </w:rPr>
        <w:t xml:space="preserve"> decrease in maximum voluntary contraction of the majority of 8 major lower limb muscles in </w:t>
      </w:r>
      <w:proofErr w:type="gramStart"/>
      <w:r w:rsidRPr="00EB15EF">
        <w:rPr>
          <w:sz w:val="24"/>
        </w:rPr>
        <w:t>the majority of</w:t>
      </w:r>
      <w:proofErr w:type="gramEnd"/>
      <w:r w:rsidRPr="00EB15EF">
        <w:rPr>
          <w:sz w:val="24"/>
        </w:rPr>
        <w:t xml:space="preserve"> the test subjects.</w:t>
      </w:r>
    </w:p>
    <w:p w14:paraId="31E9962D" w14:textId="77777777" w:rsidR="002073CB" w:rsidRPr="002A3081" w:rsidRDefault="002073CB" w:rsidP="002073CB">
      <w:pPr>
        <w:spacing w:line="240" w:lineRule="auto"/>
        <w:rPr>
          <w:sz w:val="24"/>
        </w:rPr>
      </w:pPr>
    </w:p>
    <w:p w14:paraId="693312D0" w14:textId="77777777" w:rsidR="002073CB" w:rsidRPr="002A3081" w:rsidRDefault="002073CB" w:rsidP="002073CB">
      <w:pPr>
        <w:spacing w:line="240" w:lineRule="auto"/>
        <w:rPr>
          <w:b/>
          <w:sz w:val="24"/>
          <w:u w:val="single"/>
        </w:rPr>
      </w:pPr>
      <w:r w:rsidRPr="002A3081">
        <w:rPr>
          <w:b/>
          <w:sz w:val="24"/>
          <w:u w:val="single"/>
        </w:rPr>
        <w:t>Prior art</w:t>
      </w:r>
    </w:p>
    <w:p w14:paraId="5BA9B8B8" w14:textId="52C36437" w:rsidR="002073CB" w:rsidRDefault="002073CB" w:rsidP="002073CB">
      <w:pPr>
        <w:spacing w:line="240" w:lineRule="auto"/>
        <w:rPr>
          <w:sz w:val="24"/>
        </w:rPr>
      </w:pPr>
      <w:r w:rsidRPr="002A3081">
        <w:rPr>
          <w:sz w:val="24"/>
        </w:rPr>
        <w:t xml:space="preserve">The significance of this paper </w:t>
      </w:r>
      <w:r w:rsidRPr="00C15E64">
        <w:rPr>
          <w:noProof/>
          <w:sz w:val="24"/>
        </w:rPr>
        <w:t>is explained</w:t>
      </w:r>
      <w:r w:rsidRPr="002A3081">
        <w:rPr>
          <w:sz w:val="24"/>
        </w:rPr>
        <w:t xml:space="preserve"> as being to overcome the gap that existing wearable lower limb support devices fail to simultaneously fulfill the criteria of a "wearable, lightweight, portable, easy to use and muscle fatigue reducing" device. </w:t>
      </w:r>
      <w:r w:rsidRPr="00C15E64">
        <w:rPr>
          <w:noProof/>
          <w:sz w:val="24"/>
        </w:rPr>
        <w:t>This is supported by the examples of the HAL</w:t>
      </w:r>
      <w:r w:rsidRPr="00EB15EF">
        <w:rPr>
          <w:sz w:val="24"/>
        </w:rPr>
        <w:t xml:space="preserve">, Wearable </w:t>
      </w:r>
      <w:r w:rsidRPr="00C15E64">
        <w:rPr>
          <w:noProof/>
          <w:sz w:val="24"/>
        </w:rPr>
        <w:t>agri</w:t>
      </w:r>
      <w:r w:rsidRPr="00EB15EF">
        <w:rPr>
          <w:sz w:val="24"/>
        </w:rPr>
        <w:t xml:space="preserve"> robot, Walking Assist Device, </w:t>
      </w:r>
      <w:proofErr w:type="spellStart"/>
      <w:r w:rsidRPr="00EB15EF">
        <w:rPr>
          <w:sz w:val="24"/>
        </w:rPr>
        <w:t>Roboknee</w:t>
      </w:r>
      <w:proofErr w:type="spellEnd"/>
      <w:r w:rsidRPr="00EB15EF">
        <w:rPr>
          <w:sz w:val="24"/>
        </w:rPr>
        <w:t xml:space="preserve"> and Malcolm et al.'s pneumatic exoskeleton. However, there are additional assistive devices that should </w:t>
      </w:r>
      <w:r w:rsidRPr="00C15E64">
        <w:rPr>
          <w:noProof/>
          <w:sz w:val="24"/>
        </w:rPr>
        <w:t>be considered</w:t>
      </w:r>
      <w:r w:rsidRPr="00EB15EF">
        <w:rPr>
          <w:sz w:val="24"/>
        </w:rPr>
        <w:t xml:space="preserve"> in the literature review due to their relevancy to the gap and key contribution of this paper:</w:t>
      </w:r>
      <w:r w:rsidR="00C57D70">
        <w:rPr>
          <w:sz w:val="24"/>
        </w:rPr>
        <w:t xml:space="preserve"> </w:t>
      </w:r>
    </w:p>
    <w:p w14:paraId="73D44AB8" w14:textId="06375D85" w:rsidR="00462951" w:rsidRPr="00462951" w:rsidRDefault="00DB543F" w:rsidP="00462951">
      <w:pPr>
        <w:autoSpaceDE w:val="0"/>
        <w:autoSpaceDN w:val="0"/>
        <w:adjustRightInd w:val="0"/>
        <w:spacing w:line="240" w:lineRule="auto"/>
        <w:ind w:left="640" w:hanging="640"/>
        <w:rPr>
          <w:rFonts w:cs="Calibri"/>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462951" w:rsidRPr="00462951">
        <w:rPr>
          <w:rFonts w:cs="Calibri"/>
          <w:noProof/>
          <w:sz w:val="24"/>
          <w:szCs w:val="24"/>
        </w:rPr>
        <w:t>[1]</w:t>
      </w:r>
      <w:r w:rsidR="00462951" w:rsidRPr="00462951">
        <w:rPr>
          <w:rFonts w:cs="Calibri"/>
          <w:noProof/>
          <w:sz w:val="24"/>
          <w:szCs w:val="24"/>
        </w:rPr>
        <w:tab/>
        <w:t xml:space="preserve">B. T. Quinlivan </w:t>
      </w:r>
      <w:r w:rsidR="00462951" w:rsidRPr="00462951">
        <w:rPr>
          <w:rFonts w:cs="Calibri"/>
          <w:i/>
          <w:iCs/>
          <w:noProof/>
          <w:sz w:val="24"/>
          <w:szCs w:val="24"/>
        </w:rPr>
        <w:t>et al.</w:t>
      </w:r>
      <w:r w:rsidR="00462951" w:rsidRPr="00462951">
        <w:rPr>
          <w:rFonts w:cs="Calibri"/>
          <w:noProof/>
          <w:sz w:val="24"/>
          <w:szCs w:val="24"/>
        </w:rPr>
        <w:t xml:space="preserve">, “Assistance magnitude versus metabolic cost reductions for a tethered multiarticular soft exosuit,” </w:t>
      </w:r>
      <w:r w:rsidR="00462951" w:rsidRPr="00462951">
        <w:rPr>
          <w:rFonts w:cs="Calibri"/>
          <w:i/>
          <w:iCs/>
          <w:noProof/>
          <w:sz w:val="24"/>
          <w:szCs w:val="24"/>
        </w:rPr>
        <w:t>Sci. Robot.</w:t>
      </w:r>
      <w:r w:rsidR="00462951" w:rsidRPr="00462951">
        <w:rPr>
          <w:rFonts w:cs="Calibri"/>
          <w:noProof/>
          <w:sz w:val="24"/>
          <w:szCs w:val="24"/>
        </w:rPr>
        <w:t>, vol. 2, no. 2, p. eaah4416, 2017.</w:t>
      </w:r>
    </w:p>
    <w:p w14:paraId="32437439" w14:textId="77777777" w:rsidR="00462951" w:rsidRPr="00462951" w:rsidRDefault="00462951" w:rsidP="00462951">
      <w:pPr>
        <w:autoSpaceDE w:val="0"/>
        <w:autoSpaceDN w:val="0"/>
        <w:adjustRightInd w:val="0"/>
        <w:spacing w:line="240" w:lineRule="auto"/>
        <w:ind w:left="640" w:hanging="640"/>
        <w:rPr>
          <w:rFonts w:cs="Calibri"/>
          <w:noProof/>
          <w:sz w:val="24"/>
          <w:szCs w:val="24"/>
        </w:rPr>
      </w:pPr>
      <w:r w:rsidRPr="00462951">
        <w:rPr>
          <w:rFonts w:cs="Calibri"/>
          <w:noProof/>
          <w:sz w:val="24"/>
          <w:szCs w:val="24"/>
        </w:rPr>
        <w:t>[2]</w:t>
      </w:r>
      <w:r w:rsidRPr="00462951">
        <w:rPr>
          <w:rFonts w:cs="Calibri"/>
          <w:noProof/>
          <w:sz w:val="24"/>
          <w:szCs w:val="24"/>
        </w:rPr>
        <w:tab/>
        <w:t xml:space="preserve">A. T. Asbeck, S. M. M. De Rossi, K. G. Holt, and C. J. Walsh, “A biologically inspired soft exosuit for walking assistance,” </w:t>
      </w:r>
      <w:r w:rsidRPr="00462951">
        <w:rPr>
          <w:rFonts w:cs="Calibri"/>
          <w:i/>
          <w:iCs/>
          <w:noProof/>
          <w:sz w:val="24"/>
          <w:szCs w:val="24"/>
        </w:rPr>
        <w:t>Int. J. Rob. Res.</w:t>
      </w:r>
      <w:r w:rsidRPr="00462951">
        <w:rPr>
          <w:rFonts w:cs="Calibri"/>
          <w:noProof/>
          <w:sz w:val="24"/>
          <w:szCs w:val="24"/>
        </w:rPr>
        <w:t>, vol. 34, no. 6, pp. 744–762, 2015.</w:t>
      </w:r>
    </w:p>
    <w:p w14:paraId="60CE8074" w14:textId="77777777" w:rsidR="00462951" w:rsidRPr="00462951" w:rsidRDefault="00462951" w:rsidP="00462951">
      <w:pPr>
        <w:autoSpaceDE w:val="0"/>
        <w:autoSpaceDN w:val="0"/>
        <w:adjustRightInd w:val="0"/>
        <w:spacing w:line="240" w:lineRule="auto"/>
        <w:ind w:left="640" w:hanging="640"/>
        <w:rPr>
          <w:rFonts w:cs="Calibri"/>
          <w:noProof/>
          <w:sz w:val="24"/>
          <w:szCs w:val="24"/>
        </w:rPr>
      </w:pPr>
      <w:r w:rsidRPr="00462951">
        <w:rPr>
          <w:rFonts w:cs="Calibri"/>
          <w:noProof/>
          <w:sz w:val="24"/>
          <w:szCs w:val="24"/>
        </w:rPr>
        <w:t>[3]</w:t>
      </w:r>
      <w:r w:rsidRPr="00462951">
        <w:rPr>
          <w:rFonts w:cs="Calibri"/>
          <w:noProof/>
          <w:sz w:val="24"/>
          <w:szCs w:val="24"/>
        </w:rPr>
        <w:tab/>
        <w:t xml:space="preserve">A. T. Asbeck, K. Schmidt, and C. J. Walsh, “Soft exosuit for hip assistance,” </w:t>
      </w:r>
      <w:r w:rsidRPr="00462951">
        <w:rPr>
          <w:rFonts w:cs="Calibri"/>
          <w:i/>
          <w:iCs/>
          <w:noProof/>
          <w:sz w:val="24"/>
          <w:szCs w:val="24"/>
        </w:rPr>
        <w:t>Rob. Auton. Syst.</w:t>
      </w:r>
      <w:r w:rsidRPr="00462951">
        <w:rPr>
          <w:rFonts w:cs="Calibri"/>
          <w:noProof/>
          <w:sz w:val="24"/>
          <w:szCs w:val="24"/>
        </w:rPr>
        <w:t>, vol. 73, pp. 102–110, 2015.</w:t>
      </w:r>
    </w:p>
    <w:p w14:paraId="6D22C27F" w14:textId="77777777" w:rsidR="00462951" w:rsidRPr="00462951" w:rsidRDefault="00462951" w:rsidP="00462951">
      <w:pPr>
        <w:autoSpaceDE w:val="0"/>
        <w:autoSpaceDN w:val="0"/>
        <w:adjustRightInd w:val="0"/>
        <w:spacing w:line="240" w:lineRule="auto"/>
        <w:ind w:left="640" w:hanging="640"/>
        <w:rPr>
          <w:rFonts w:cs="Calibri"/>
          <w:noProof/>
          <w:sz w:val="24"/>
          <w:szCs w:val="24"/>
        </w:rPr>
      </w:pPr>
      <w:r w:rsidRPr="00462951">
        <w:rPr>
          <w:rFonts w:cs="Calibri"/>
          <w:noProof/>
          <w:sz w:val="24"/>
          <w:szCs w:val="24"/>
        </w:rPr>
        <w:t>[4]</w:t>
      </w:r>
      <w:r w:rsidRPr="00462951">
        <w:rPr>
          <w:rFonts w:cs="Calibri"/>
          <w:noProof/>
          <w:sz w:val="24"/>
          <w:szCs w:val="24"/>
        </w:rPr>
        <w:tab/>
        <w:t xml:space="preserve">K. Schmidt </w:t>
      </w:r>
      <w:r w:rsidRPr="00462951">
        <w:rPr>
          <w:rFonts w:cs="Calibri"/>
          <w:i/>
          <w:iCs/>
          <w:noProof/>
          <w:sz w:val="24"/>
          <w:szCs w:val="24"/>
        </w:rPr>
        <w:t>et al.</w:t>
      </w:r>
      <w:r w:rsidRPr="00462951">
        <w:rPr>
          <w:rFonts w:cs="Calibri"/>
          <w:noProof/>
          <w:sz w:val="24"/>
          <w:szCs w:val="24"/>
        </w:rPr>
        <w:t xml:space="preserve">, “The myosuit: Bi-articular anti-gravity exosuit that reduces hip </w:t>
      </w:r>
      <w:r w:rsidRPr="00462951">
        <w:rPr>
          <w:rFonts w:cs="Calibri"/>
          <w:noProof/>
          <w:sz w:val="24"/>
          <w:szCs w:val="24"/>
        </w:rPr>
        <w:lastRenderedPageBreak/>
        <w:t xml:space="preserve">extensor activity in sitting transfers,” </w:t>
      </w:r>
      <w:r w:rsidRPr="00462951">
        <w:rPr>
          <w:rFonts w:cs="Calibri"/>
          <w:i/>
          <w:iCs/>
          <w:noProof/>
          <w:sz w:val="24"/>
          <w:szCs w:val="24"/>
        </w:rPr>
        <w:t>Front. Neurorobot.</w:t>
      </w:r>
      <w:r w:rsidRPr="00462951">
        <w:rPr>
          <w:rFonts w:cs="Calibri"/>
          <w:noProof/>
          <w:sz w:val="24"/>
          <w:szCs w:val="24"/>
        </w:rPr>
        <w:t>, vol. 11, no. OCT, pp. 1–16, 2017.</w:t>
      </w:r>
    </w:p>
    <w:p w14:paraId="698C729A" w14:textId="77777777" w:rsidR="00462951" w:rsidRPr="00462951" w:rsidRDefault="00462951" w:rsidP="00462951">
      <w:pPr>
        <w:autoSpaceDE w:val="0"/>
        <w:autoSpaceDN w:val="0"/>
        <w:adjustRightInd w:val="0"/>
        <w:spacing w:line="240" w:lineRule="auto"/>
        <w:ind w:left="640" w:hanging="640"/>
        <w:rPr>
          <w:rFonts w:cs="Calibri"/>
          <w:noProof/>
          <w:sz w:val="24"/>
          <w:szCs w:val="24"/>
        </w:rPr>
      </w:pPr>
      <w:r w:rsidRPr="00462951">
        <w:rPr>
          <w:rFonts w:cs="Calibri"/>
          <w:noProof/>
          <w:sz w:val="24"/>
          <w:szCs w:val="24"/>
        </w:rPr>
        <w:t>[5]</w:t>
      </w:r>
      <w:r w:rsidRPr="00462951">
        <w:rPr>
          <w:rFonts w:cs="Calibri"/>
          <w:noProof/>
          <w:sz w:val="24"/>
          <w:szCs w:val="24"/>
        </w:rPr>
        <w:tab/>
        <w:t xml:space="preserve">L. N. Awad </w:t>
      </w:r>
      <w:r w:rsidRPr="00462951">
        <w:rPr>
          <w:rFonts w:cs="Calibri"/>
          <w:i/>
          <w:iCs/>
          <w:noProof/>
          <w:sz w:val="24"/>
          <w:szCs w:val="24"/>
        </w:rPr>
        <w:t>et al.</w:t>
      </w:r>
      <w:r w:rsidRPr="00462951">
        <w:rPr>
          <w:rFonts w:cs="Calibri"/>
          <w:noProof/>
          <w:sz w:val="24"/>
          <w:szCs w:val="24"/>
        </w:rPr>
        <w:t xml:space="preserve">, “A soft robotic exosuit improves walking in patients after stroke,” </w:t>
      </w:r>
      <w:r w:rsidRPr="00462951">
        <w:rPr>
          <w:rFonts w:cs="Calibri"/>
          <w:i/>
          <w:iCs/>
          <w:noProof/>
          <w:sz w:val="24"/>
          <w:szCs w:val="24"/>
        </w:rPr>
        <w:t>Sci. Transl. Med.</w:t>
      </w:r>
      <w:r w:rsidRPr="00462951">
        <w:rPr>
          <w:rFonts w:cs="Calibri"/>
          <w:noProof/>
          <w:sz w:val="24"/>
          <w:szCs w:val="24"/>
        </w:rPr>
        <w:t>, vol. 9, no. 400, 2017.</w:t>
      </w:r>
    </w:p>
    <w:p w14:paraId="4C157083" w14:textId="77777777" w:rsidR="00462951" w:rsidRPr="00462951" w:rsidRDefault="00462951" w:rsidP="00462951">
      <w:pPr>
        <w:autoSpaceDE w:val="0"/>
        <w:autoSpaceDN w:val="0"/>
        <w:adjustRightInd w:val="0"/>
        <w:spacing w:line="240" w:lineRule="auto"/>
        <w:ind w:left="640" w:hanging="640"/>
        <w:rPr>
          <w:rFonts w:cs="Calibri"/>
          <w:noProof/>
          <w:sz w:val="24"/>
          <w:szCs w:val="24"/>
        </w:rPr>
      </w:pPr>
      <w:r w:rsidRPr="00462951">
        <w:rPr>
          <w:rFonts w:cs="Calibri"/>
          <w:noProof/>
          <w:sz w:val="24"/>
          <w:szCs w:val="24"/>
        </w:rPr>
        <w:t>[6]</w:t>
      </w:r>
      <w:r w:rsidRPr="00462951">
        <w:rPr>
          <w:rFonts w:cs="Calibri"/>
          <w:noProof/>
          <w:sz w:val="24"/>
          <w:szCs w:val="24"/>
        </w:rPr>
        <w:tab/>
        <w:t xml:space="preserve">S. H. Collins, M. B. Wiggin, and G. S. Sawicki, “Reducing the energy cost of human walking using an unpowered exoskeleton,” </w:t>
      </w:r>
      <w:r w:rsidRPr="00462951">
        <w:rPr>
          <w:rFonts w:cs="Calibri"/>
          <w:i/>
          <w:iCs/>
          <w:noProof/>
          <w:sz w:val="24"/>
          <w:szCs w:val="24"/>
        </w:rPr>
        <w:t>Nature</w:t>
      </w:r>
      <w:r w:rsidRPr="00462951">
        <w:rPr>
          <w:rFonts w:cs="Calibri"/>
          <w:noProof/>
          <w:sz w:val="24"/>
          <w:szCs w:val="24"/>
        </w:rPr>
        <w:t>, vol. 522, no. 7555, pp. 212–215, 2015.</w:t>
      </w:r>
    </w:p>
    <w:p w14:paraId="6D8A2103" w14:textId="77777777" w:rsidR="00462951" w:rsidRPr="00462951" w:rsidRDefault="00462951" w:rsidP="00462951">
      <w:pPr>
        <w:autoSpaceDE w:val="0"/>
        <w:autoSpaceDN w:val="0"/>
        <w:adjustRightInd w:val="0"/>
        <w:spacing w:line="240" w:lineRule="auto"/>
        <w:ind w:left="640" w:hanging="640"/>
        <w:rPr>
          <w:rFonts w:cs="Calibri"/>
          <w:noProof/>
          <w:sz w:val="24"/>
        </w:rPr>
      </w:pPr>
      <w:r w:rsidRPr="00462951">
        <w:rPr>
          <w:rFonts w:cs="Calibri"/>
          <w:noProof/>
          <w:sz w:val="24"/>
          <w:szCs w:val="24"/>
        </w:rPr>
        <w:t>[7]</w:t>
      </w:r>
      <w:r w:rsidRPr="00462951">
        <w:rPr>
          <w:rFonts w:cs="Calibri"/>
          <w:noProof/>
          <w:sz w:val="24"/>
          <w:szCs w:val="24"/>
        </w:rPr>
        <w:tab/>
        <w:t xml:space="preserve">S. Sridar, P. H. Nguyen, M. Zhu, Q. P. Lam, and P. Polygerinos, “Development of a soft-inflatable exosuit for knee rehabilitation,” </w:t>
      </w:r>
      <w:r w:rsidRPr="00462951">
        <w:rPr>
          <w:rFonts w:cs="Calibri"/>
          <w:i/>
          <w:iCs/>
          <w:noProof/>
          <w:sz w:val="24"/>
          <w:szCs w:val="24"/>
        </w:rPr>
        <w:t>IEEE Int. Conf. Intell. Robot. Syst.</w:t>
      </w:r>
      <w:r w:rsidRPr="00462951">
        <w:rPr>
          <w:rFonts w:cs="Calibri"/>
          <w:noProof/>
          <w:sz w:val="24"/>
          <w:szCs w:val="24"/>
        </w:rPr>
        <w:t>, vol. 2017–Septe, pp. 3722–3727, 2017.</w:t>
      </w:r>
    </w:p>
    <w:p w14:paraId="19204F53" w14:textId="7684250C" w:rsidR="002073CB" w:rsidRPr="002A3081" w:rsidRDefault="00DB543F" w:rsidP="002073CB">
      <w:pPr>
        <w:spacing w:line="240" w:lineRule="auto"/>
        <w:rPr>
          <w:sz w:val="24"/>
        </w:rPr>
      </w:pPr>
      <w:r>
        <w:rPr>
          <w:sz w:val="24"/>
        </w:rPr>
        <w:fldChar w:fldCharType="end"/>
      </w:r>
    </w:p>
    <w:p w14:paraId="32C1D378" w14:textId="54C237EB" w:rsidR="004D1B28" w:rsidRPr="002A3081" w:rsidRDefault="002073CB" w:rsidP="002073CB">
      <w:pPr>
        <w:pStyle w:val="ListParagraph"/>
        <w:numPr>
          <w:ilvl w:val="0"/>
          <w:numId w:val="1"/>
        </w:numPr>
        <w:spacing w:line="240" w:lineRule="auto"/>
        <w:rPr>
          <w:sz w:val="24"/>
        </w:rPr>
      </w:pPr>
      <w:r w:rsidRPr="002A3081">
        <w:rPr>
          <w:sz w:val="24"/>
        </w:rPr>
        <w:t xml:space="preserve">A tethered bilateral hip extension and plantarflexion (biarticular) </w:t>
      </w:r>
      <w:r w:rsidRPr="00C15E64">
        <w:rPr>
          <w:noProof/>
          <w:sz w:val="24"/>
        </w:rPr>
        <w:t>exosuit</w:t>
      </w:r>
      <w:r w:rsidRPr="002A3081">
        <w:rPr>
          <w:sz w:val="24"/>
        </w:rPr>
        <w:t xml:space="preserve"> that reduced metabolic rate of gait by 22.8 % when the suit assisted compared to when it was off (but still worn). The suit could </w:t>
      </w:r>
      <w:r w:rsidRPr="00C15E64">
        <w:rPr>
          <w:noProof/>
          <w:sz w:val="24"/>
        </w:rPr>
        <w:t>be powered</w:t>
      </w:r>
      <w:r w:rsidRPr="002A3081">
        <w:rPr>
          <w:sz w:val="24"/>
        </w:rPr>
        <w:t xml:space="preserve"> with a </w:t>
      </w:r>
      <w:r w:rsidRPr="00C15E64">
        <w:rPr>
          <w:noProof/>
          <w:sz w:val="24"/>
        </w:rPr>
        <w:t>body worn</w:t>
      </w:r>
      <w:r w:rsidRPr="002A3081">
        <w:rPr>
          <w:sz w:val="24"/>
        </w:rPr>
        <w:t xml:space="preserve"> actuation unit for a complete untethered weight of 6 kg, but it </w:t>
      </w:r>
      <w:r w:rsidRPr="00C15E64">
        <w:rPr>
          <w:noProof/>
          <w:sz w:val="24"/>
        </w:rPr>
        <w:t>was not reported</w:t>
      </w:r>
      <w:r w:rsidRPr="002A3081">
        <w:rPr>
          <w:sz w:val="24"/>
        </w:rPr>
        <w:t xml:space="preserve"> whether this would result in a reduction in metabolic cost compared to the suit being off or not worn at all.</w:t>
      </w:r>
      <w:r w:rsidR="00DB543F" w:rsidRPr="00DB543F">
        <w:rPr>
          <w:sz w:val="24"/>
        </w:rPr>
        <w:t xml:space="preserve"> </w:t>
      </w:r>
      <w:r w:rsidR="00DB543F">
        <w:rPr>
          <w:sz w:val="24"/>
        </w:rPr>
        <w:fldChar w:fldCharType="begin" w:fldLock="1"/>
      </w:r>
      <w:r w:rsidR="00DB543F">
        <w:rPr>
          <w:sz w:val="24"/>
        </w:rPr>
        <w:instrText>ADDIN CSL_CITATION { "citationItems" : [ { "id" : "ITEM-1", "itemData" : { "DOI" : "10.1126/scirobotics.aah4416", "ISSN" : "2470-9476", "abstract" : "When defining requirements for any wearable robot for walking assistance, it is important to maximize the user's metabolic benefit resulting from the exosuit assistance while limiting the metabolic penalty of carrying the system's mass. Thus, the aim of this study was to isolate and characterize the relationship between assistance magnitude and the metabolic cost of walking while also examining changes to the wearer's underlying gait mechanics. The study was performed with a tethered multiarticular soft exosuit during normal walking, where assistance was di-rectly applied at the ankle joint and indirectly at the hip due to a textile architecture. The exosuit controller was designed such that the delivered torque profile at the ankle joint approximated that of the biological torque during normal walking. Seven participants walked on a treadmill at 1.5 meters per second under one unpowered and four powered conditions, where the peak moment applied at the ankle joint was varied from about 10 to 38% of biological ankle moment (equivalent to an applied force of 18.7 to 75.0% of body weight). Results showed that, with increasing exosuit assistance, net metabolic rate continually decreased within the tested range. When maximum assistance was applied, the metabolic rate of walking was reduced by 22.83 \u00b1 3.17% relative to the powered-off condition (mean \u00b1 SEM).", "author" : [ { "dropping-particle" : "", "family" : "Quinlivan", "given" : "B. T.", "non-dropping-particle" : "", "parse-names" : false, "suffix" : "" }, { "dropping-particle" : "", "family" : "Lee", "given" : "S.", "non-dropping-particle" : "", "parse-names" : false, "suffix" : "" }, { "dropping-particle" : "", "family" : "Malcolm", "given" : "P.", "non-dropping-particle" : "", "parse-names" : false, "suffix" : "" }, { "dropping-particle" : "", "family" : "Rossi", "given" : "D. M.", "non-dropping-particle" : "", "parse-names" : false, "suffix" : "" }, { "dropping-particle" : "", "family" : "Grimmer", "given" : "M.", "non-dropping-particle" : "", "parse-names" : false, "suffix" : "" }, { "dropping-particle" : "", "family" : "Siviy", "given" : "C.", "non-dropping-particle" : "", "parse-names" : false, "suffix" : "" }, { "dropping-particle" : "", "family" : "Karavas", "given" : "N.", "non-dropping-particle" : "", "parse-names" : false, "suffix" : "" }, { "dropping-particle" : "", "family" : "Wagner", "given" : "D.", "non-dropping-particle" : "", "parse-names" : false, "suffix" : "" }, { "dropping-particle" : "", "family" : "Asbeck", "given" : "A.", "non-dropping-particle" : "", "parse-names" : false, "suffix" : "" }, { "dropping-particle" : "", "family" : "Galiana", "given" : "I.", "non-dropping-particle" : "", "parse-names" : false, "suffix" : "" }, { "dropping-particle" : "", "family" : "Walsh", "given" : "C. J.", "non-dropping-particle" : "", "parse-names" : false, "suffix" : "" } ], "container-title" : "Science Robotics", "id" : "ITEM-1", "issue" : "2", "issued" : { "date-parts" : [ [ "2017" ] ] }, "page" : "eaah4416", "title" : "Assistance magnitude versus metabolic cost reductions for a tethered multiarticular soft exosuit", "type" : "article-journal", "volume" : "2" }, "uris" : [ "http://www.mendeley.com/documents/?uuid=6f79cc24-8218-4e28-b498-becf52a3f999" ] } ], "mendeley" : { "formattedCitation" : "[1]", "plainTextFormattedCitation" : "[1]", "previouslyFormattedCitation" : "[1]" }, "properties" : {  }, "schema" : "https://github.com/citation-style-language/schema/raw/master/csl-citation.json" }</w:instrText>
      </w:r>
      <w:r w:rsidR="00DB543F">
        <w:rPr>
          <w:sz w:val="24"/>
        </w:rPr>
        <w:fldChar w:fldCharType="separate"/>
      </w:r>
      <w:r w:rsidR="00DB543F" w:rsidRPr="00DB543F">
        <w:rPr>
          <w:noProof/>
          <w:sz w:val="24"/>
        </w:rPr>
        <w:t>[1]</w:t>
      </w:r>
      <w:r w:rsidR="00DB543F">
        <w:rPr>
          <w:sz w:val="24"/>
        </w:rPr>
        <w:fldChar w:fldCharType="end"/>
      </w:r>
    </w:p>
    <w:p w14:paraId="410722EB" w14:textId="77777777" w:rsidR="004D1B28" w:rsidRPr="00EB15EF" w:rsidRDefault="002073CB" w:rsidP="00553316">
      <w:pPr>
        <w:pStyle w:val="ListParagraph"/>
        <w:spacing w:line="240" w:lineRule="auto"/>
        <w:rPr>
          <w:sz w:val="24"/>
        </w:rPr>
      </w:pPr>
      <w:proofErr w:type="spellStart"/>
      <w:r w:rsidRPr="00EB15EF">
        <w:rPr>
          <w:sz w:val="24"/>
        </w:rPr>
        <w:t>Quinlivan</w:t>
      </w:r>
      <w:proofErr w:type="spellEnd"/>
      <w:r w:rsidRPr="00EB15EF">
        <w:rPr>
          <w:sz w:val="24"/>
        </w:rPr>
        <w:t xml:space="preserve">, B.T., Lee, S., Malcolm, P., Rossi, D.M., Grimmer, M., </w:t>
      </w:r>
      <w:proofErr w:type="spellStart"/>
      <w:r w:rsidRPr="00EB15EF">
        <w:rPr>
          <w:sz w:val="24"/>
        </w:rPr>
        <w:t>Siviy</w:t>
      </w:r>
      <w:proofErr w:type="spellEnd"/>
      <w:r w:rsidRPr="00EB15EF">
        <w:rPr>
          <w:sz w:val="24"/>
        </w:rPr>
        <w:t>,</w:t>
      </w:r>
      <w:r w:rsidR="004D1B28" w:rsidRPr="00EB15EF">
        <w:rPr>
          <w:sz w:val="24"/>
        </w:rPr>
        <w:t xml:space="preserve"> </w:t>
      </w:r>
      <w:r w:rsidRPr="00EB15EF">
        <w:rPr>
          <w:sz w:val="24"/>
        </w:rPr>
        <w:t xml:space="preserve">C., </w:t>
      </w:r>
      <w:proofErr w:type="spellStart"/>
      <w:r w:rsidRPr="00EB15EF">
        <w:rPr>
          <w:sz w:val="24"/>
        </w:rPr>
        <w:t>Karavas</w:t>
      </w:r>
      <w:proofErr w:type="spellEnd"/>
      <w:r w:rsidRPr="00EB15EF">
        <w:rPr>
          <w:sz w:val="24"/>
        </w:rPr>
        <w:t xml:space="preserve">, N., Wagner, D., </w:t>
      </w:r>
      <w:proofErr w:type="spellStart"/>
      <w:r w:rsidRPr="00EB15EF">
        <w:rPr>
          <w:sz w:val="24"/>
        </w:rPr>
        <w:t>Asbeck</w:t>
      </w:r>
      <w:proofErr w:type="spellEnd"/>
      <w:r w:rsidRPr="00EB15EF">
        <w:rPr>
          <w:sz w:val="24"/>
        </w:rPr>
        <w:t xml:space="preserve">, A., </w:t>
      </w:r>
      <w:proofErr w:type="spellStart"/>
      <w:r w:rsidRPr="00EB15EF">
        <w:rPr>
          <w:sz w:val="24"/>
        </w:rPr>
        <w:t>Galiana</w:t>
      </w:r>
      <w:proofErr w:type="spellEnd"/>
      <w:r w:rsidRPr="00EB15EF">
        <w:rPr>
          <w:sz w:val="24"/>
        </w:rPr>
        <w:t>, I. and Walsh, C.J.,</w:t>
      </w:r>
      <w:r w:rsidR="004D1B28" w:rsidRPr="00EB15EF">
        <w:rPr>
          <w:sz w:val="24"/>
        </w:rPr>
        <w:t xml:space="preserve"> </w:t>
      </w:r>
      <w:r w:rsidRPr="00EB15EF">
        <w:rPr>
          <w:sz w:val="24"/>
        </w:rPr>
        <w:t>2017. Assistance magnitude versus metabolic cost reductions for a</w:t>
      </w:r>
      <w:r w:rsidR="004D1B28" w:rsidRPr="00EB15EF">
        <w:rPr>
          <w:sz w:val="24"/>
        </w:rPr>
        <w:t xml:space="preserve"> </w:t>
      </w:r>
      <w:r w:rsidRPr="00EB15EF">
        <w:rPr>
          <w:sz w:val="24"/>
        </w:rPr>
        <w:t xml:space="preserve">tethered multiarticular soft </w:t>
      </w:r>
      <w:r w:rsidRPr="00C15E64">
        <w:rPr>
          <w:noProof/>
          <w:sz w:val="24"/>
        </w:rPr>
        <w:t>exosuit</w:t>
      </w:r>
      <w:r w:rsidRPr="00EB15EF">
        <w:rPr>
          <w:sz w:val="24"/>
        </w:rPr>
        <w:t>. Science Robotics, 2(2),</w:t>
      </w:r>
      <w:r w:rsidR="004D1B28" w:rsidRPr="00EB15EF">
        <w:rPr>
          <w:sz w:val="24"/>
        </w:rPr>
        <w:t xml:space="preserve"> </w:t>
      </w:r>
      <w:proofErr w:type="gramStart"/>
      <w:r w:rsidRPr="00EB15EF">
        <w:rPr>
          <w:sz w:val="24"/>
        </w:rPr>
        <w:t>pp.eaah</w:t>
      </w:r>
      <w:proofErr w:type="gramEnd"/>
      <w:r w:rsidRPr="00EB15EF">
        <w:rPr>
          <w:sz w:val="24"/>
        </w:rPr>
        <w:t>4416-eaah4416.</w:t>
      </w:r>
    </w:p>
    <w:p w14:paraId="7745C2B7" w14:textId="20BD8B50" w:rsidR="004D1B28" w:rsidRPr="002A3081" w:rsidRDefault="002073CB" w:rsidP="002073CB">
      <w:pPr>
        <w:pStyle w:val="ListParagraph"/>
        <w:numPr>
          <w:ilvl w:val="0"/>
          <w:numId w:val="1"/>
        </w:numPr>
        <w:spacing w:line="240" w:lineRule="auto"/>
        <w:rPr>
          <w:sz w:val="24"/>
        </w:rPr>
      </w:pPr>
      <w:r w:rsidRPr="002A3081">
        <w:rPr>
          <w:sz w:val="24"/>
        </w:rPr>
        <w:t>A 7.57 kg untethered bilateral hip extension and plantarflexion</w:t>
      </w:r>
      <w:r w:rsidR="004D1B28" w:rsidRPr="002A3081">
        <w:rPr>
          <w:sz w:val="24"/>
        </w:rPr>
        <w:t xml:space="preserve"> </w:t>
      </w:r>
      <w:r w:rsidRPr="002A3081">
        <w:rPr>
          <w:sz w:val="24"/>
        </w:rPr>
        <w:t xml:space="preserve">(biarticular) </w:t>
      </w:r>
      <w:r w:rsidRPr="00C15E64">
        <w:rPr>
          <w:noProof/>
          <w:sz w:val="24"/>
        </w:rPr>
        <w:t>exosuit</w:t>
      </w:r>
      <w:r w:rsidRPr="002A3081">
        <w:rPr>
          <w:sz w:val="24"/>
        </w:rPr>
        <w:t xml:space="preserve"> that provided 30 % of the biological torque</w:t>
      </w:r>
      <w:r w:rsidR="004D1B28" w:rsidRPr="002A3081">
        <w:rPr>
          <w:sz w:val="24"/>
        </w:rPr>
        <w:t xml:space="preserve"> </w:t>
      </w:r>
      <w:r w:rsidRPr="002A3081">
        <w:rPr>
          <w:sz w:val="24"/>
        </w:rPr>
        <w:t>moment for gait. The effect of the suit on metabolic rate or EMG</w:t>
      </w:r>
      <w:r w:rsidR="004D1B28" w:rsidRPr="002A3081">
        <w:rPr>
          <w:sz w:val="24"/>
        </w:rPr>
        <w:t xml:space="preserve"> </w:t>
      </w:r>
      <w:r w:rsidRPr="002A3081">
        <w:rPr>
          <w:sz w:val="24"/>
        </w:rPr>
        <w:t xml:space="preserve">magnitude during walking </w:t>
      </w:r>
      <w:r w:rsidRPr="00C15E64">
        <w:rPr>
          <w:noProof/>
          <w:sz w:val="24"/>
        </w:rPr>
        <w:t>was not reported</w:t>
      </w:r>
      <w:r w:rsidRPr="002A3081">
        <w:rPr>
          <w:sz w:val="24"/>
        </w:rPr>
        <w:t>.</w:t>
      </w:r>
      <w:r w:rsidR="00F95434">
        <w:rPr>
          <w:sz w:val="24"/>
        </w:rPr>
        <w:fldChar w:fldCharType="begin" w:fldLock="1"/>
      </w:r>
      <w:r w:rsidR="00F95434">
        <w:rPr>
          <w:sz w:val="24"/>
        </w:rPr>
        <w:instrText>ADDIN CSL_CITATION { "citationItems" : [ { "id" : "ITEM-1", "itemData" : { "DOI" : "10.1177/0278364914562476", "ISBN" : "0278-3649", "ISSN" : "17413176", "abstract" : "We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 "author" : [ { "dropping-particle" : "", "family" : "Asbeck", "given" : "Alan T.", "non-dropping-particle" : "", "parse-names" : false, "suffix" : "" }, { "dropping-particle" : "", "family" : "Rossi", "given" : "Stefano M.M.", "non-dropping-particle" : "De", "parse-names" : false, "suffix" : "" }, { "dropping-particle" : "", "family" : "Holt", "given" : "Kenneth G.", "non-dropping-particle" : "", "parse-names" : false, "suffix" : "" }, { "dropping-particle" : "", "family" : "Walsh", "given" : "Conor J.", "non-dropping-particle" : "", "parse-names" : false, "suffix" : "" } ], "container-title" : "International Journal of Robotics Research", "id" : "ITEM-1", "issue" : "6", "issued" : { "date-parts" : [ [ "2015" ] ] }, "page" : "744-762", "title" : "A biologically inspired soft exosuit for walking assistance", "type" : "article-journal", "volume" : "34" }, "uris" : [ "http://www.mendeley.com/documents/?uuid=b4c68bc3-2c8c-4a53-a597-9936973aae3c" ] } ], "mendeley" : { "formattedCitation" : "[2]", "plainTextFormattedCitation" : "[2]", "previouslyFormattedCitation" : "[2]" }, "properties" : {  }, "schema" : "https://github.com/citation-style-language/schema/raw/master/csl-citation.json" }</w:instrText>
      </w:r>
      <w:r w:rsidR="00F95434">
        <w:rPr>
          <w:sz w:val="24"/>
        </w:rPr>
        <w:fldChar w:fldCharType="separate"/>
      </w:r>
      <w:r w:rsidR="00F95434" w:rsidRPr="00F95434">
        <w:rPr>
          <w:noProof/>
          <w:sz w:val="24"/>
        </w:rPr>
        <w:t>[2]</w:t>
      </w:r>
      <w:r w:rsidR="00F95434">
        <w:rPr>
          <w:sz w:val="24"/>
        </w:rPr>
        <w:fldChar w:fldCharType="end"/>
      </w:r>
      <w:r w:rsidR="00525C96">
        <w:rPr>
          <w:sz w:val="24"/>
        </w:rPr>
        <w:fldChar w:fldCharType="begin" w:fldLock="1"/>
      </w:r>
      <w:r w:rsidR="00525C96">
        <w:rPr>
          <w:sz w:val="24"/>
        </w:rPr>
        <w:instrText>ADDIN CSL_CITATION { "citationItems" : [ { "id" : "ITEM-1", "itemData" : { "DOI" : "10.1016/j.robot.2014.09.025", "ISSN" : "09218890", "abstract" : "Exoskeletons comprised of rigid load-bearing structures have been developed for many years, but a new paradigm is to create \"exosuits\" that apply tensile forces to the body using textiles and utilize the body's skeletal structure to support compressive forces. Exosuits are intended to augment the musculature by providing small to moderate levels of assistance at appropriate times in the walking cycle. They have a number of substantial benefits: with their fabric construction, exosuits eliminate problems of needing to align a rigid frame precisely with the biological joints and their inertia can be extremely low. In this paper, we present a fully portable hip-assistance exosuit that uses a backpack frame to attach to the torso, onto which is mounted a spooled-webbing actuator that connects to the back of the users thigh. The actuators, powered by a geared brushless motor connected to a spool via a timing belt, wind up seat-belt webbing onto the spool so that a large travel is possible with a simple, compact mechanism. Designed to be worn over the clothing, the webbing creates a large moment arm around the hip that provides torques in the sagittal plane of up to 30% of the nominal biological torques for level-ground walking. Due to its soft design, the system does not restrict the motion of the hip in the ab- and adduction directions or rotation about the leg axis. Here we present the design of the system along with some initial measurements of the system in use during walking on level ground at 1.25 m/s, where it creates a force of up to 150 N on the thigh, equivalent to a torque of 20.5 Nm to assist hip extension.", "author" : [ { "dropping-particle" : "", "family" : "Asbeck", "given" : "Alan T.", "non-dropping-particle" : "", "parse-names" : false, "suffix" : "" }, { "dropping-particle" : "", "family" : "Schmidt", "given" : "Kai", "non-dropping-particle" : "", "parse-names" : false, "suffix" : "" }, { "dropping-particle" : "", "family" : "Walsh", "given" : "Conor J.", "non-dropping-particle" : "", "parse-names" : false, "suffix" : "" } ], "container-title" : "Robotics and Autonomous Systems", "id" : "ITEM-1", "issued" : { "date-parts" : [ [ "2015" ] ] }, "page" : "102-110", "publisher" : "Elsevier B.V.", "title" : "Soft exosuit for hip assistance", "type" : "article-journal", "volume" : "73" }, "uris" : [ "http://www.mendeley.com/documents/?uuid=6296b25a-5a3a-414a-a23c-6a608944ce59" ] } ], "mendeley" : { "formattedCitation" : "[3]", "plainTextFormattedCitation" : "[3]", "previouslyFormattedCitation" : "[3]" }, "properties" : {  }, "schema" : "https://github.com/citation-style-language/schema/raw/master/csl-citation.json" }</w:instrText>
      </w:r>
      <w:r w:rsidR="00525C96">
        <w:rPr>
          <w:sz w:val="24"/>
        </w:rPr>
        <w:fldChar w:fldCharType="separate"/>
      </w:r>
      <w:r w:rsidR="00525C96" w:rsidRPr="00525C96">
        <w:rPr>
          <w:noProof/>
          <w:sz w:val="24"/>
        </w:rPr>
        <w:t>[3]</w:t>
      </w:r>
      <w:r w:rsidR="00525C96">
        <w:rPr>
          <w:sz w:val="24"/>
        </w:rPr>
        <w:fldChar w:fldCharType="end"/>
      </w:r>
      <w:r w:rsidR="001E11E7">
        <w:rPr>
          <w:sz w:val="24"/>
        </w:rPr>
        <w:tab/>
      </w:r>
      <w:r w:rsidR="00B5413A">
        <w:rPr>
          <w:sz w:val="24"/>
        </w:rPr>
        <w:tab/>
      </w:r>
    </w:p>
    <w:p w14:paraId="0532D135" w14:textId="77777777" w:rsidR="004D1B28" w:rsidRPr="00EB15EF" w:rsidRDefault="002073CB" w:rsidP="00553316">
      <w:pPr>
        <w:pStyle w:val="ListParagraph"/>
        <w:spacing w:line="240" w:lineRule="auto"/>
        <w:rPr>
          <w:sz w:val="24"/>
        </w:rPr>
      </w:pPr>
      <w:proofErr w:type="spellStart"/>
      <w:r w:rsidRPr="00EB15EF">
        <w:rPr>
          <w:sz w:val="24"/>
        </w:rPr>
        <w:t>Asbeck</w:t>
      </w:r>
      <w:proofErr w:type="spellEnd"/>
      <w:r w:rsidRPr="00EB15EF">
        <w:rPr>
          <w:sz w:val="24"/>
        </w:rPr>
        <w:t xml:space="preserve">, A.T., Schmidt, K. </w:t>
      </w:r>
      <w:r w:rsidRPr="00C15E64">
        <w:rPr>
          <w:noProof/>
          <w:sz w:val="24"/>
        </w:rPr>
        <w:t>and</w:t>
      </w:r>
      <w:r w:rsidRPr="00EB15EF">
        <w:rPr>
          <w:sz w:val="24"/>
        </w:rPr>
        <w:t xml:space="preserve"> Walsh, C.J., 2015. Soft </w:t>
      </w:r>
      <w:r w:rsidRPr="00C15E64">
        <w:rPr>
          <w:noProof/>
          <w:sz w:val="24"/>
        </w:rPr>
        <w:t>exosuit</w:t>
      </w:r>
      <w:r w:rsidRPr="00EB15EF">
        <w:rPr>
          <w:sz w:val="24"/>
        </w:rPr>
        <w:t xml:space="preserve"> for hip</w:t>
      </w:r>
      <w:r w:rsidR="004D1B28" w:rsidRPr="00EB15EF">
        <w:rPr>
          <w:sz w:val="24"/>
        </w:rPr>
        <w:t xml:space="preserve"> </w:t>
      </w:r>
      <w:r w:rsidRPr="00EB15EF">
        <w:rPr>
          <w:sz w:val="24"/>
        </w:rPr>
        <w:t>assistance. Robotics and Autonomous Systems, 73, pp.102-110.</w:t>
      </w:r>
    </w:p>
    <w:p w14:paraId="6FD37385" w14:textId="57EDC26E" w:rsidR="004D1B28" w:rsidRPr="002A3081" w:rsidRDefault="002073CB" w:rsidP="002073CB">
      <w:pPr>
        <w:pStyle w:val="ListParagraph"/>
        <w:numPr>
          <w:ilvl w:val="0"/>
          <w:numId w:val="1"/>
        </w:numPr>
        <w:spacing w:line="240" w:lineRule="auto"/>
        <w:rPr>
          <w:sz w:val="24"/>
        </w:rPr>
      </w:pPr>
      <w:r w:rsidRPr="002A3081">
        <w:rPr>
          <w:sz w:val="24"/>
        </w:rPr>
        <w:t>A 4.6 kg untethered bilateral hip and knee extension (biarticular)</w:t>
      </w:r>
      <w:r w:rsidR="004D1B28" w:rsidRPr="002A3081">
        <w:rPr>
          <w:sz w:val="24"/>
        </w:rPr>
        <w:t xml:space="preserve"> </w:t>
      </w:r>
      <w:r w:rsidRPr="00C15E64">
        <w:rPr>
          <w:noProof/>
          <w:sz w:val="24"/>
        </w:rPr>
        <w:t>exosuit</w:t>
      </w:r>
      <w:r w:rsidRPr="002A3081">
        <w:rPr>
          <w:sz w:val="24"/>
        </w:rPr>
        <w:t xml:space="preserve"> that provides 26 % of the biological knee extension torques</w:t>
      </w:r>
      <w:r w:rsidR="004D1B28" w:rsidRPr="002A3081">
        <w:rPr>
          <w:sz w:val="24"/>
        </w:rPr>
        <w:t xml:space="preserve"> </w:t>
      </w:r>
      <w:r w:rsidRPr="002A3081">
        <w:rPr>
          <w:sz w:val="24"/>
        </w:rPr>
        <w:t>during sit-to-stand to reduce hip extension EMG activity in such</w:t>
      </w:r>
      <w:r w:rsidR="004D1B28" w:rsidRPr="002A3081">
        <w:rPr>
          <w:sz w:val="24"/>
        </w:rPr>
        <w:t xml:space="preserve"> </w:t>
      </w:r>
      <w:r w:rsidRPr="002A3081">
        <w:rPr>
          <w:sz w:val="24"/>
        </w:rPr>
        <w:t>movements.</w:t>
      </w:r>
      <w:r w:rsidR="00525C96">
        <w:rPr>
          <w:sz w:val="24"/>
        </w:rPr>
        <w:fldChar w:fldCharType="begin" w:fldLock="1"/>
      </w:r>
      <w:r w:rsidR="00525C96">
        <w:rPr>
          <w:sz w:val="24"/>
        </w:rPr>
        <w:instrText>ADDIN CSL_CITATION { "citationItems" : [ { "id" : "ITEM-1", "itemData" : { "DOI" : "10.3389/fnbot.2017.00057", "ISBN" : "2010230833", "ISSN" : "16625218", "abstract" : "Muscle weakness\u2014which can result from neurological injuries, genetic disorders, or typical aging\u2014can affect a person\u2019s mobility and quality of life. For many people with muscle weakness, assistive devices provide the means to regain mobility and independence. These devices range from well-established technology, such as wheelchairs, to newer technologies, such as exoskeletons and exosuits. For assistive devices to be used in everyday life, they must provide assistance across activities of daily living (ADLs) in an unobtrusive manner. This article introduces the Myosuit, a soft, wearable device designed to provide continuous assistance at the hip and knee joint when working with and against gravity in ADLs. This robotic device combines active and passive elements with a closed-loop force controller designed to behave like an external muscle (exomuscle) and deliver gravity compensation to the user. At 4.1 kg (4.6 kg with batteries), the Myosuit is one of the lightest untethered devices capable of delivering gravity support to the user\u2019s knee and hip joints. This article presents the design and control principles of the Myosuit. It describes the textile interface, tendon actuators, and a bi-articular, synergy-based approach for continuous assistance. The assistive controller, based on bi-articular force assistance, was tested with a single subject who performed sitting transfers, one of the most gravity-intensive ADLs. The results show that the control concept can successfully identify changes in the posture and assist hip and knee extension with up to 26% of the natural knee moment and up to 35% of the knee power. We conclude that the Myosuit's novel approach to assistance using a bi-articular architecture, in combination with the posture-based force controller, can effectively assist its users in gravity-intensive ADLs, such as sitting transfers.", "author" : [ { "dropping-particle" : "", "family" : "Schmidt", "given" : "Kai", "non-dropping-particle" : "", "parse-names" : false, "suffix" : "" }, { "dropping-particle" : "", "family" : "Duarte", "given" : "Jaime E.", "non-dropping-particle" : "", "parse-names" : false, "suffix" : "" }, { "dropping-particle" : "", "family" : "Grimmer", "given" : "Martin", "non-dropping-particle" : "", "parse-names" : false, "suffix" : "" }, { "dropping-particle" : "", "family" : "Sancho-Puchades", "given" : "Alejandro", "non-dropping-particle" : "", "parse-names" : false, "suffix" : "" }, { "dropping-particle" : "", "family" : "Wei", "given" : "Haiqi", "non-dropping-particle" : "", "parse-names" : false, "suffix" : "" }, { "dropping-particle" : "", "family" : "Easthope", "given" : "Chris S.", "non-dropping-particle" : "", "parse-names" : false, "suffix" : "" }, { "dropping-particle" : "", "family" : "Riener", "given" : "Robert", "non-dropping-particle" : "", "parse-names" : false, "suffix" : "" } ], "container-title" : "Frontiers in Neurorobotics", "id" : "ITEM-1", "issue" : "OCT", "issued" : { "date-parts" : [ [ "2017" ] ] }, "page" : "1-16", "title" : "The myosuit: Bi-articular anti-gravity exosuit that reduces hip extensor activity in sitting transfers", "type" : "article-journal", "volume" : "11" }, "uris" : [ "http://www.mendeley.com/documents/?uuid=4ab855b9-4423-426e-90c0-67b56d626572" ] } ], "mendeley" : { "formattedCitation" : "[4]", "plainTextFormattedCitation" : "[4]", "previouslyFormattedCitation" : "[4]" }, "properties" : {  }, "schema" : "https://github.com/citation-style-language/schema/raw/master/csl-citation.json" }</w:instrText>
      </w:r>
      <w:r w:rsidR="00525C96">
        <w:rPr>
          <w:sz w:val="24"/>
        </w:rPr>
        <w:fldChar w:fldCharType="separate"/>
      </w:r>
      <w:r w:rsidR="00525C96" w:rsidRPr="00525C96">
        <w:rPr>
          <w:noProof/>
          <w:sz w:val="24"/>
        </w:rPr>
        <w:t>[4]</w:t>
      </w:r>
      <w:r w:rsidR="00525C96">
        <w:rPr>
          <w:sz w:val="24"/>
        </w:rPr>
        <w:fldChar w:fldCharType="end"/>
      </w:r>
    </w:p>
    <w:p w14:paraId="225744E3" w14:textId="77777777" w:rsidR="004D1B28" w:rsidRPr="00EB15EF" w:rsidRDefault="002073CB" w:rsidP="00553316">
      <w:pPr>
        <w:pStyle w:val="ListParagraph"/>
        <w:spacing w:line="240" w:lineRule="auto"/>
        <w:rPr>
          <w:sz w:val="24"/>
        </w:rPr>
      </w:pPr>
      <w:r w:rsidRPr="006D16A9">
        <w:rPr>
          <w:sz w:val="24"/>
        </w:rPr>
        <w:t>Schmidt, K., Duarte, J.E., Grimmer, M., Sancho-</w:t>
      </w:r>
      <w:proofErr w:type="spellStart"/>
      <w:r w:rsidRPr="006D16A9">
        <w:rPr>
          <w:sz w:val="24"/>
        </w:rPr>
        <w:t>Puchades</w:t>
      </w:r>
      <w:proofErr w:type="spellEnd"/>
      <w:r w:rsidRPr="006D16A9">
        <w:rPr>
          <w:sz w:val="24"/>
        </w:rPr>
        <w:t>, A., Wei, H.,</w:t>
      </w:r>
      <w:r w:rsidR="004D1B28" w:rsidRPr="006D16A9">
        <w:rPr>
          <w:sz w:val="24"/>
        </w:rPr>
        <w:t xml:space="preserve"> </w:t>
      </w:r>
      <w:proofErr w:type="spellStart"/>
      <w:r w:rsidRPr="006D16A9">
        <w:rPr>
          <w:sz w:val="24"/>
        </w:rPr>
        <w:t>Easthope</w:t>
      </w:r>
      <w:proofErr w:type="spellEnd"/>
      <w:r w:rsidRPr="006D16A9">
        <w:rPr>
          <w:sz w:val="24"/>
        </w:rPr>
        <w:t xml:space="preserve">, C.S. and </w:t>
      </w:r>
      <w:r w:rsidRPr="006D16A9">
        <w:rPr>
          <w:noProof/>
          <w:sz w:val="24"/>
        </w:rPr>
        <w:t>Riener</w:t>
      </w:r>
      <w:r w:rsidRPr="006D16A9">
        <w:rPr>
          <w:sz w:val="24"/>
        </w:rPr>
        <w:t xml:space="preserve">, R., 2017. The </w:t>
      </w:r>
      <w:r w:rsidRPr="006D16A9">
        <w:rPr>
          <w:noProof/>
          <w:sz w:val="24"/>
        </w:rPr>
        <w:t>Myosuit</w:t>
      </w:r>
      <w:r w:rsidRPr="006D16A9">
        <w:rPr>
          <w:sz w:val="24"/>
        </w:rPr>
        <w:t>: Bi-articular</w:t>
      </w:r>
      <w:r w:rsidR="004D1B28" w:rsidRPr="006D16A9">
        <w:rPr>
          <w:sz w:val="24"/>
        </w:rPr>
        <w:t xml:space="preserve"> </w:t>
      </w:r>
      <w:r w:rsidRPr="006D16A9">
        <w:rPr>
          <w:sz w:val="24"/>
        </w:rPr>
        <w:t xml:space="preserve">anti-gravity </w:t>
      </w:r>
      <w:r w:rsidRPr="006D16A9">
        <w:rPr>
          <w:noProof/>
          <w:sz w:val="24"/>
        </w:rPr>
        <w:t>exosuit</w:t>
      </w:r>
      <w:r w:rsidRPr="006D16A9">
        <w:rPr>
          <w:sz w:val="24"/>
        </w:rPr>
        <w:t xml:space="preserve"> that reduces hip extensor activity in sitting</w:t>
      </w:r>
      <w:r w:rsidR="004D1B28" w:rsidRPr="006D16A9">
        <w:rPr>
          <w:sz w:val="24"/>
        </w:rPr>
        <w:t xml:space="preserve"> </w:t>
      </w:r>
      <w:r w:rsidRPr="006D16A9">
        <w:rPr>
          <w:sz w:val="24"/>
        </w:rPr>
        <w:t xml:space="preserve">transfers. </w:t>
      </w:r>
      <w:r w:rsidRPr="006D16A9">
        <w:rPr>
          <w:noProof/>
          <w:sz w:val="24"/>
        </w:rPr>
        <w:t>Frontiers</w:t>
      </w:r>
      <w:r w:rsidRPr="006D16A9">
        <w:rPr>
          <w:sz w:val="24"/>
        </w:rPr>
        <w:t xml:space="preserve"> in neurorobotics, 11.</w:t>
      </w:r>
    </w:p>
    <w:p w14:paraId="1076F39E" w14:textId="77777777" w:rsidR="004D1B28" w:rsidRPr="002A3081" w:rsidRDefault="002073CB" w:rsidP="002073CB">
      <w:pPr>
        <w:pStyle w:val="ListParagraph"/>
        <w:numPr>
          <w:ilvl w:val="0"/>
          <w:numId w:val="1"/>
        </w:numPr>
        <w:spacing w:line="240" w:lineRule="auto"/>
        <w:rPr>
          <w:sz w:val="24"/>
        </w:rPr>
      </w:pPr>
      <w:r w:rsidRPr="002A3081">
        <w:rPr>
          <w:sz w:val="24"/>
        </w:rPr>
        <w:t xml:space="preserve">A 4.1 kg untethered unilateral ankle plantar/dorsiflexion </w:t>
      </w:r>
      <w:r w:rsidRPr="00C15E64">
        <w:rPr>
          <w:noProof/>
          <w:sz w:val="24"/>
        </w:rPr>
        <w:t>exosuit</w:t>
      </w:r>
      <w:r w:rsidRPr="002A3081">
        <w:rPr>
          <w:sz w:val="24"/>
        </w:rPr>
        <w:t xml:space="preserve"> that</w:t>
      </w:r>
      <w:r w:rsidR="004D1B28" w:rsidRPr="002A3081">
        <w:rPr>
          <w:sz w:val="24"/>
        </w:rPr>
        <w:t xml:space="preserve"> </w:t>
      </w:r>
      <w:r w:rsidRPr="002A3081">
        <w:rPr>
          <w:sz w:val="24"/>
        </w:rPr>
        <w:t>reduced metabolic rate of gait by 16.3 % when the suit assisted</w:t>
      </w:r>
      <w:r w:rsidR="004D1B28" w:rsidRPr="002A3081">
        <w:rPr>
          <w:sz w:val="24"/>
        </w:rPr>
        <w:t xml:space="preserve"> </w:t>
      </w:r>
      <w:r w:rsidRPr="002A3081">
        <w:rPr>
          <w:sz w:val="24"/>
        </w:rPr>
        <w:t xml:space="preserve">compared to when it was off (but still worn). The metabolic rate of when the suit assisted compared to when it </w:t>
      </w:r>
      <w:r w:rsidRPr="00C15E64">
        <w:rPr>
          <w:noProof/>
          <w:sz w:val="24"/>
        </w:rPr>
        <w:t>was not worn</w:t>
      </w:r>
      <w:r w:rsidRPr="002A3081">
        <w:rPr>
          <w:sz w:val="24"/>
        </w:rPr>
        <w:t xml:space="preserve"> </w:t>
      </w:r>
      <w:r w:rsidRPr="00C15E64">
        <w:rPr>
          <w:noProof/>
          <w:sz w:val="24"/>
        </w:rPr>
        <w:t>was not</w:t>
      </w:r>
      <w:r w:rsidR="004D1B28" w:rsidRPr="00C15E64">
        <w:rPr>
          <w:noProof/>
          <w:sz w:val="24"/>
        </w:rPr>
        <w:t xml:space="preserve"> </w:t>
      </w:r>
      <w:r w:rsidRPr="00C15E64">
        <w:rPr>
          <w:noProof/>
          <w:sz w:val="24"/>
        </w:rPr>
        <w:t>reported</w:t>
      </w:r>
      <w:r w:rsidRPr="002A3081">
        <w:rPr>
          <w:sz w:val="24"/>
        </w:rPr>
        <w:t>.</w:t>
      </w:r>
    </w:p>
    <w:p w14:paraId="71F24ECB" w14:textId="528D23CF" w:rsidR="004D1B28" w:rsidRPr="00EB15EF" w:rsidRDefault="002073CB" w:rsidP="00553316">
      <w:pPr>
        <w:pStyle w:val="ListParagraph"/>
        <w:spacing w:line="240" w:lineRule="auto"/>
        <w:rPr>
          <w:sz w:val="24"/>
        </w:rPr>
      </w:pPr>
      <w:proofErr w:type="spellStart"/>
      <w:r w:rsidRPr="00EB15EF">
        <w:rPr>
          <w:rFonts w:hint="eastAsia"/>
          <w:sz w:val="24"/>
        </w:rPr>
        <w:t>Awad</w:t>
      </w:r>
      <w:proofErr w:type="spellEnd"/>
      <w:r w:rsidRPr="00EB15EF">
        <w:rPr>
          <w:rFonts w:hint="eastAsia"/>
          <w:sz w:val="24"/>
        </w:rPr>
        <w:t>, L.N., Bae, J., O</w:t>
      </w:r>
      <w:r w:rsidRPr="00EB15EF">
        <w:rPr>
          <w:rFonts w:hint="eastAsia"/>
          <w:sz w:val="24"/>
        </w:rPr>
        <w:t>壇</w:t>
      </w:r>
      <w:proofErr w:type="spellStart"/>
      <w:r w:rsidRPr="00EB15EF">
        <w:rPr>
          <w:rFonts w:hint="eastAsia"/>
          <w:sz w:val="24"/>
        </w:rPr>
        <w:t>onnell</w:t>
      </w:r>
      <w:proofErr w:type="spellEnd"/>
      <w:r w:rsidRPr="00EB15EF">
        <w:rPr>
          <w:rFonts w:hint="eastAsia"/>
          <w:sz w:val="24"/>
        </w:rPr>
        <w:t xml:space="preserve">, K., De Rossi, S.M., </w:t>
      </w:r>
      <w:proofErr w:type="spellStart"/>
      <w:r w:rsidRPr="00EB15EF">
        <w:rPr>
          <w:rFonts w:hint="eastAsia"/>
          <w:sz w:val="24"/>
        </w:rPr>
        <w:t>Hendron</w:t>
      </w:r>
      <w:proofErr w:type="spellEnd"/>
      <w:r w:rsidRPr="00EB15EF">
        <w:rPr>
          <w:rFonts w:hint="eastAsia"/>
          <w:sz w:val="24"/>
        </w:rPr>
        <w:t xml:space="preserve">, K., </w:t>
      </w:r>
      <w:proofErr w:type="spellStart"/>
      <w:r w:rsidRPr="00EB15EF">
        <w:rPr>
          <w:rFonts w:hint="eastAsia"/>
          <w:sz w:val="24"/>
        </w:rPr>
        <w:t>Sloot</w:t>
      </w:r>
      <w:proofErr w:type="spellEnd"/>
      <w:r w:rsidRPr="00EB15EF">
        <w:rPr>
          <w:rFonts w:hint="eastAsia"/>
          <w:sz w:val="24"/>
        </w:rPr>
        <w:t>,</w:t>
      </w:r>
      <w:r w:rsidR="004D1B28" w:rsidRPr="00EB15EF">
        <w:rPr>
          <w:sz w:val="24"/>
        </w:rPr>
        <w:t xml:space="preserve"> </w:t>
      </w:r>
      <w:r w:rsidRPr="00EB15EF">
        <w:rPr>
          <w:sz w:val="24"/>
        </w:rPr>
        <w:t xml:space="preserve">L.H., </w:t>
      </w:r>
      <w:proofErr w:type="spellStart"/>
      <w:r w:rsidRPr="00EB15EF">
        <w:rPr>
          <w:sz w:val="24"/>
        </w:rPr>
        <w:t>Kudzia</w:t>
      </w:r>
      <w:proofErr w:type="spellEnd"/>
      <w:r w:rsidRPr="00EB15EF">
        <w:rPr>
          <w:sz w:val="24"/>
        </w:rPr>
        <w:t>, P., Allen, S., Holt, K.G., Ellis, T.D. and Walsh, C.J.,</w:t>
      </w:r>
      <w:r w:rsidR="004D1B28" w:rsidRPr="00EB15EF">
        <w:rPr>
          <w:sz w:val="24"/>
        </w:rPr>
        <w:t xml:space="preserve"> </w:t>
      </w:r>
      <w:r w:rsidRPr="00EB15EF">
        <w:rPr>
          <w:sz w:val="24"/>
        </w:rPr>
        <w:t xml:space="preserve">2017. A soft robotic </w:t>
      </w:r>
      <w:r w:rsidRPr="00C15E64">
        <w:rPr>
          <w:noProof/>
          <w:sz w:val="24"/>
        </w:rPr>
        <w:t>exosuit</w:t>
      </w:r>
      <w:r w:rsidRPr="00EB15EF">
        <w:rPr>
          <w:sz w:val="24"/>
        </w:rPr>
        <w:t xml:space="preserve"> improves walking in patients after stroke.</w:t>
      </w:r>
      <w:r w:rsidR="004D1B28" w:rsidRPr="00EB15EF">
        <w:rPr>
          <w:sz w:val="24"/>
        </w:rPr>
        <w:t xml:space="preserve"> </w:t>
      </w:r>
      <w:r w:rsidRPr="00EB15EF">
        <w:rPr>
          <w:sz w:val="24"/>
        </w:rPr>
        <w:t>Science translational medicine, 9(400), p.eaai9084.</w:t>
      </w:r>
      <w:r w:rsidR="004D1B28" w:rsidRPr="00EB15EF">
        <w:rPr>
          <w:sz w:val="24"/>
        </w:rPr>
        <w:t xml:space="preserve"> </w:t>
      </w:r>
      <w:r w:rsidR="00A10205">
        <w:rPr>
          <w:sz w:val="24"/>
        </w:rPr>
        <w:fldChar w:fldCharType="begin" w:fldLock="1"/>
      </w:r>
      <w:r w:rsidR="00A10205">
        <w:rPr>
          <w:sz w:val="24"/>
        </w:rPr>
        <w:instrText>ADDIN CSL_CITATION { "citationItems" : [ { "id" : "ITEM-1", "itemData" : { "DOI" : "10.1126/scitranslmed.aai9084", "ISSN" : "19466242", "PMID" : "28747517", "abstract" : "Stroke-induced hemiparetic gait is characteristically slow and metabolically expensive. Passive assistive devices such as ankle-foot orthoses are often prescribed to increase function and independence after stroke; however, walking remains highly impaired despite-and perhaps because of-their use. We sought to determine whether a soft wearable robot (exosuit) designed to supplement the paretic limb's residual ability to generate both forward propulsion and ground clearance could facilitate more normal walking after stroke. Exosuits transmit mechanical power generated by actuators to a wearer through the interaction of garment-like, functional textile anchors and cable-based transmissions. We evaluated the immediate effects of an exosuit actively assisting the paretic limb of individuals in the chronic phase of stroke recovery during treadmill and overground walking. Using controlled, treadmill-based biomechanical investigation, we demonstrate that exosuits can function in synchrony with a wearer's paretic limb to facilitate an immediate 5.33 \u00b1 0.91\u00b0 increase in the paretic ankle's swing phase dorsiflexion and 11 \u00b1 3% increase in the paretic limb's generation of forward propulsion (P &lt; 0.05). These improvements in paretic limb function contributed to a 20 \u00b1 4% reduction in forward propulsion interlimb asymmetry and a 10 \u00b1 3% reduction in the energy cost of walking, which is equivalent to a 32 \u00b1 9% reduction in the metabolic burden associated with poststroke walking. Relatively low assistance (~12% of biological torques) delivered with a lightweight and nonrestrictive exosuit was sufficient to facilitate more normal walking in ambulatory individuals after stroke. Future work will focus on understanding how exosuit-induced improvements in walking performance may be leveraged to improve mobility after stroke.", "author" : [ { "dropping-particle" : "", "family" : "Awad", "given" : "Louis N.", "non-dropping-particle" : "", "parse-names" : false, "suffix" : "" }, { "dropping-particle" : "", "family" : "Bae", "given" : "Jaehyun", "non-dropping-particle" : "", "parse-names" : false, "suffix" : "" }, { "dropping-particle" : "", "family" : "O'Donnell", "given" : "Kathleen", "non-dropping-particle" : "", "parse-names" : false, "suffix" : "" }, { "dropping-particle" : "", "family" : "Rossi", "given" : "Stefano M.M.", "non-dropping-particle" : "De", "parse-names" : false, "suffix" : "" }, { "dropping-particle" : "", "family" : "Hendron", "given" : "Kathryn", "non-dropping-particle" : "", "parse-names" : false, "suffix" : "" }, { "dropping-particle" : "", "family" : "Sloot", "given" : "Lizeth H.", "non-dropping-particle" : "", "parse-names" : false, "suffix" : "" }, { "dropping-particle" : "", "family" : "Kudzia", "given" : "Pawel", "non-dropping-particle" : "", "parse-names" : false, "suffix" : "" }, { "dropping-particle" : "", "family" : "Allen", "given" : "Stephen", "non-dropping-particle" : "", "parse-names" : false, "suffix" : "" }, { "dropping-particle" : "", "family" : "Holt", "given" : "Kenneth G.", "non-dropping-particle" : "", "parse-names" : false, "suffix" : "" }, { "dropping-particle" : "", "family" : "Ellis", "given" : "Terry D.", "non-dropping-particle" : "", "parse-names" : false, "suffix" : "" }, { "dropping-particle" : "", "family" : "Walsh", "given" : "Conor J.", "non-dropping-particle" : "", "parse-names" : false, "suffix" : "" } ], "container-title" : "Science Translational Medicine", "id" : "ITEM-1", "issue" : "400", "issued" : { "date-parts" : [ [ "2017" ] ] }, "publisher" : "American Association for the Advancement of Science", "title" : "A soft robotic exosuit improves walking in patients after stroke", "type" : "article-journal", "volume" : "9" }, "uris" : [ "http://www.mendeley.com/documents/?uuid=6684a6ad-0089-4ac5-953e-e57367b12533" ] } ], "mendeley" : { "formattedCitation" : "[5]", "plainTextFormattedCitation" : "[5]", "previouslyFormattedCitation" : "[5]" }, "properties" : {  }, "schema" : "https://github.com/citation-style-language/schema/raw/master/csl-citation.json" }</w:instrText>
      </w:r>
      <w:r w:rsidR="00A10205">
        <w:rPr>
          <w:sz w:val="24"/>
        </w:rPr>
        <w:fldChar w:fldCharType="separate"/>
      </w:r>
      <w:r w:rsidR="00A10205" w:rsidRPr="00A10205">
        <w:rPr>
          <w:noProof/>
          <w:sz w:val="24"/>
        </w:rPr>
        <w:t>[5]</w:t>
      </w:r>
      <w:r w:rsidR="00A10205">
        <w:rPr>
          <w:sz w:val="24"/>
        </w:rPr>
        <w:fldChar w:fldCharType="end"/>
      </w:r>
    </w:p>
    <w:p w14:paraId="189CC2C5" w14:textId="29D7A6E3" w:rsidR="004D1B28" w:rsidRPr="002A3081" w:rsidRDefault="002073CB" w:rsidP="002073CB">
      <w:pPr>
        <w:pStyle w:val="ListParagraph"/>
        <w:numPr>
          <w:ilvl w:val="0"/>
          <w:numId w:val="1"/>
        </w:numPr>
        <w:spacing w:line="240" w:lineRule="auto"/>
        <w:rPr>
          <w:sz w:val="24"/>
        </w:rPr>
      </w:pPr>
      <w:r w:rsidRPr="002A3081">
        <w:rPr>
          <w:sz w:val="24"/>
        </w:rPr>
        <w:lastRenderedPageBreak/>
        <w:t>A 0.5 kg untethered passive bilateral ankle plantarflexion exoskeleton</w:t>
      </w:r>
      <w:r w:rsidR="004D1B28" w:rsidRPr="002A3081">
        <w:rPr>
          <w:sz w:val="24"/>
        </w:rPr>
        <w:t xml:space="preserve"> </w:t>
      </w:r>
      <w:r w:rsidRPr="002A3081">
        <w:rPr>
          <w:sz w:val="24"/>
        </w:rPr>
        <w:t>that reduced metabolic rate of gait by 7 % when worn compared to when</w:t>
      </w:r>
      <w:r w:rsidR="004D1B28" w:rsidRPr="002A3081">
        <w:rPr>
          <w:sz w:val="24"/>
        </w:rPr>
        <w:t xml:space="preserve"> </w:t>
      </w:r>
      <w:r w:rsidRPr="002A3081">
        <w:rPr>
          <w:sz w:val="24"/>
        </w:rPr>
        <w:t>not worn.</w:t>
      </w:r>
      <w:r w:rsidR="00A10205">
        <w:rPr>
          <w:sz w:val="24"/>
        </w:rPr>
        <w:fldChar w:fldCharType="begin" w:fldLock="1"/>
      </w:r>
      <w:r w:rsidR="00A10205">
        <w:rPr>
          <w:sz w:val="24"/>
        </w:rPr>
        <w:instrText>ADDIN CSL_CITATION { "citationItems" : [ { "id" : "ITEM-1", "itemData" : { "DOI" : "10.1038/nature14288", "ISBN" : "1476-4687 (Electronic)\\r0028-0836 (Linking)", "ISSN" : "0028-0836", "PMID" : "25830889", "abstract" : "With efficiencies derived from evolution, growth and learning, humans are very well-tuned for locomotion. Metabolic energy used during walking can be partly replaced by power input from an exoskeleton, but is it possible to reduce metabolic rate without providing an additional energy source? This would require an improvement in the efficiency of the human-machine system as a whole, and would be remarkable given the apparent optimality of human gait. Here we show that the metabolic rate of human walking can be reduced by an unpowered ankle exoskeleton. We built a lightweight elastic device that acts in parallel with the user's calf muscles, off-loading muscle force and thereby reducing the metabolic energy consumed in contractions. The device uses a mechanical clutch to hold a spring as it is stretched and relaxed by ankle movements when the foot is on the ground, helping to fulfil one function of the calf muscles and Achilles tendon. Unlike muscles, however, the clutch sustains force passively. The exoskeleton consumes no chemical or electrical energy and delivers no net positive mechanical work, yet reduces the metabolic cost of walking by 7.2 [plusmn] 2.6% for healthy human users under natural conditions, comparable to savings with powered devices. Improving upon walking economy in this way is analogous to altering the structure of the body such that it is more energy-effective at walking. While strong natural pressures have already shaped human locomotion, improvements in efficiency are still possible. Much remains to be learned about this seemingly simple behaviour.", "author" : [ { "dropping-particle" : "", "family" : "Collins", "given" : "Steven H.", "non-dropping-particle" : "", "parse-names" : false, "suffix" : "" }, { "dropping-particle" : "", "family" : "Wiggin", "given" : "M. Bruce", "non-dropping-particle" : "", "parse-names" : false, "suffix" : "" }, { "dropping-particle" : "", "family" : "Sawicki", "given" : "Gregory S.", "non-dropping-particle" : "", "parse-names" : false, "suffix" : "" } ], "container-title" : "Nature", "id" : "ITEM-1", "issue" : "7555", "issued" : { "date-parts" : [ [ "2015" ] ] }, "page" : "212-215", "title" : "Reducing the energy cost of human walking using an unpowered exoskeleton", "type" : "article-journal", "volume" : "522" }, "uris" : [ "http://www.mendeley.com/documents/?uuid=0f5dc50f-99e9-4d92-8d76-bf63ff393f4b" ] } ], "mendeley" : { "formattedCitation" : "[6]", "plainTextFormattedCitation" : "[6]", "previouslyFormattedCitation" : "[6]" }, "properties" : {  }, "schema" : "https://github.com/citation-style-language/schema/raw/master/csl-citation.json" }</w:instrText>
      </w:r>
      <w:r w:rsidR="00A10205">
        <w:rPr>
          <w:sz w:val="24"/>
        </w:rPr>
        <w:fldChar w:fldCharType="separate"/>
      </w:r>
      <w:r w:rsidR="00A10205" w:rsidRPr="00A10205">
        <w:rPr>
          <w:noProof/>
          <w:sz w:val="24"/>
        </w:rPr>
        <w:t>[6]</w:t>
      </w:r>
      <w:r w:rsidR="00A10205">
        <w:rPr>
          <w:sz w:val="24"/>
        </w:rPr>
        <w:fldChar w:fldCharType="end"/>
      </w:r>
    </w:p>
    <w:p w14:paraId="6D875083" w14:textId="6D879C39" w:rsidR="002073CB" w:rsidRPr="00EB15EF" w:rsidRDefault="002073CB" w:rsidP="00553316">
      <w:pPr>
        <w:pStyle w:val="ListParagraph"/>
        <w:spacing w:line="240" w:lineRule="auto"/>
        <w:rPr>
          <w:sz w:val="24"/>
        </w:rPr>
      </w:pPr>
      <w:r w:rsidRPr="006D16A9">
        <w:rPr>
          <w:sz w:val="24"/>
        </w:rPr>
        <w:t xml:space="preserve">Collins, S.H., Wiggin, M.B. and Sawicki, G.S., 2015. </w:t>
      </w:r>
      <w:r w:rsidRPr="006D16A9">
        <w:rPr>
          <w:noProof/>
          <w:sz w:val="24"/>
        </w:rPr>
        <w:t>Reducing the</w:t>
      </w:r>
      <w:r w:rsidR="004D1B28" w:rsidRPr="006D16A9">
        <w:rPr>
          <w:noProof/>
          <w:sz w:val="24"/>
        </w:rPr>
        <w:t xml:space="preserve"> </w:t>
      </w:r>
      <w:r w:rsidRPr="006D16A9">
        <w:rPr>
          <w:noProof/>
          <w:sz w:val="24"/>
        </w:rPr>
        <w:t>energy cost of human walking using an unpowered exoskeleton.</w:t>
      </w:r>
      <w:r w:rsidRPr="006D16A9">
        <w:rPr>
          <w:sz w:val="24"/>
        </w:rPr>
        <w:t xml:space="preserve"> Nature,</w:t>
      </w:r>
      <w:r w:rsidR="004D1B28" w:rsidRPr="006D16A9">
        <w:rPr>
          <w:sz w:val="24"/>
        </w:rPr>
        <w:t xml:space="preserve"> </w:t>
      </w:r>
      <w:r w:rsidRPr="006D16A9">
        <w:rPr>
          <w:sz w:val="24"/>
        </w:rPr>
        <w:t>522(7555), p.212.</w:t>
      </w:r>
    </w:p>
    <w:p w14:paraId="561F2444" w14:textId="6A4DB87C" w:rsidR="002073CB" w:rsidRPr="002A3081" w:rsidRDefault="002073CB" w:rsidP="002073CB">
      <w:pPr>
        <w:spacing w:line="240" w:lineRule="auto"/>
        <w:rPr>
          <w:sz w:val="24"/>
        </w:rPr>
      </w:pPr>
      <w:r w:rsidRPr="00EB15EF">
        <w:rPr>
          <w:sz w:val="24"/>
        </w:rPr>
        <w:t xml:space="preserve">Given these additional devices, the novelty of </w:t>
      </w:r>
      <w:r w:rsidRPr="00C15E64">
        <w:rPr>
          <w:noProof/>
          <w:sz w:val="24"/>
        </w:rPr>
        <w:t>your</w:t>
      </w:r>
      <w:r w:rsidRPr="00EB15EF">
        <w:rPr>
          <w:sz w:val="24"/>
        </w:rPr>
        <w:t xml:space="preserve"> </w:t>
      </w:r>
      <w:r w:rsidRPr="00C15E64">
        <w:rPr>
          <w:noProof/>
          <w:sz w:val="24"/>
        </w:rPr>
        <w:t>key</w:t>
      </w:r>
      <w:r w:rsidRPr="00EB15EF">
        <w:rPr>
          <w:sz w:val="24"/>
        </w:rPr>
        <w:t xml:space="preserve"> contribution</w:t>
      </w:r>
      <w:r w:rsidR="004D1B28" w:rsidRPr="00EB15EF">
        <w:rPr>
          <w:sz w:val="24"/>
        </w:rPr>
        <w:t xml:space="preserve"> </w:t>
      </w:r>
      <w:r w:rsidRPr="00EB15EF">
        <w:rPr>
          <w:sz w:val="24"/>
        </w:rPr>
        <w:t>stands, as while some of the portable versions of the above devices</w:t>
      </w:r>
      <w:r w:rsidR="004D1B28" w:rsidRPr="00EB15EF">
        <w:rPr>
          <w:sz w:val="24"/>
        </w:rPr>
        <w:t xml:space="preserve"> </w:t>
      </w:r>
      <w:r w:rsidRPr="00EB15EF">
        <w:rPr>
          <w:sz w:val="24"/>
        </w:rPr>
        <w:t>could potentially reduce muscle activity during gait compared to when</w:t>
      </w:r>
      <w:r w:rsidR="00C2241C" w:rsidRPr="00EB15EF">
        <w:rPr>
          <w:sz w:val="24"/>
        </w:rPr>
        <w:t xml:space="preserve"> </w:t>
      </w:r>
      <w:r w:rsidRPr="00EB15EF">
        <w:rPr>
          <w:sz w:val="24"/>
        </w:rPr>
        <w:t xml:space="preserve">they </w:t>
      </w:r>
      <w:r w:rsidRPr="00C15E64">
        <w:rPr>
          <w:noProof/>
          <w:sz w:val="24"/>
        </w:rPr>
        <w:t>are not worn</w:t>
      </w:r>
      <w:r w:rsidRPr="00EB15EF">
        <w:rPr>
          <w:sz w:val="24"/>
        </w:rPr>
        <w:t>, this situation is not reported (whereas you have</w:t>
      </w:r>
      <w:r w:rsidR="00C2241C" w:rsidRPr="00EB15EF">
        <w:rPr>
          <w:sz w:val="24"/>
        </w:rPr>
        <w:t xml:space="preserve"> </w:t>
      </w:r>
      <w:r w:rsidRPr="00EB15EF">
        <w:rPr>
          <w:sz w:val="24"/>
        </w:rPr>
        <w:t xml:space="preserve">reported a reduction in muscle activity). </w:t>
      </w:r>
      <w:r w:rsidRPr="00C15E64">
        <w:rPr>
          <w:noProof/>
          <w:sz w:val="24"/>
        </w:rPr>
        <w:t>This</w:t>
      </w:r>
      <w:r w:rsidRPr="00EB15EF">
        <w:rPr>
          <w:sz w:val="24"/>
        </w:rPr>
        <w:t xml:space="preserve"> assumes the device is</w:t>
      </w:r>
      <w:r w:rsidR="00C2241C" w:rsidRPr="00EB15EF">
        <w:rPr>
          <w:sz w:val="24"/>
        </w:rPr>
        <w:t xml:space="preserve"> </w:t>
      </w:r>
      <w:r w:rsidRPr="00EB15EF">
        <w:rPr>
          <w:sz w:val="24"/>
        </w:rPr>
        <w:t>active, as compared to Collins et al.'s passive device, which reduced</w:t>
      </w:r>
      <w:r w:rsidR="00C2241C" w:rsidRPr="00EB15EF">
        <w:rPr>
          <w:sz w:val="24"/>
        </w:rPr>
        <w:t xml:space="preserve"> </w:t>
      </w:r>
      <w:r w:rsidRPr="00EB15EF">
        <w:rPr>
          <w:sz w:val="24"/>
        </w:rPr>
        <w:t>muscle activity compared to the unworn state.</w:t>
      </w:r>
      <w:r w:rsidRPr="002A3081">
        <w:rPr>
          <w:sz w:val="24"/>
        </w:rPr>
        <w:t xml:space="preserve"> </w:t>
      </w:r>
    </w:p>
    <w:p w14:paraId="6EDCFE8A" w14:textId="135D56BA" w:rsidR="002073CB" w:rsidRPr="002A3081" w:rsidRDefault="002073CB" w:rsidP="002073CB">
      <w:pPr>
        <w:spacing w:line="240" w:lineRule="auto"/>
        <w:rPr>
          <w:sz w:val="24"/>
        </w:rPr>
      </w:pPr>
      <w:r w:rsidRPr="00C15E64">
        <w:rPr>
          <w:noProof/>
          <w:sz w:val="24"/>
        </w:rPr>
        <w:t>Your</w:t>
      </w:r>
      <w:r w:rsidRPr="00EB15EF">
        <w:rPr>
          <w:sz w:val="24"/>
        </w:rPr>
        <w:t xml:space="preserve"> literature review should account for at least some of the above</w:t>
      </w:r>
      <w:r w:rsidR="00C2241C" w:rsidRPr="00EB15EF">
        <w:rPr>
          <w:sz w:val="24"/>
        </w:rPr>
        <w:t xml:space="preserve"> </w:t>
      </w:r>
      <w:r w:rsidRPr="00EB15EF">
        <w:rPr>
          <w:sz w:val="24"/>
        </w:rPr>
        <w:t xml:space="preserve">references </w:t>
      </w:r>
      <w:r w:rsidRPr="00C15E64">
        <w:rPr>
          <w:noProof/>
          <w:sz w:val="24"/>
        </w:rPr>
        <w:t>and</w:t>
      </w:r>
      <w:r w:rsidRPr="00EB15EF">
        <w:rPr>
          <w:sz w:val="24"/>
        </w:rPr>
        <w:t xml:space="preserve"> in the gap and contribution of the </w:t>
      </w:r>
      <w:r w:rsidRPr="00C15E64">
        <w:rPr>
          <w:noProof/>
          <w:sz w:val="24"/>
        </w:rPr>
        <w:t>paper</w:t>
      </w:r>
      <w:r w:rsidRPr="00EB15EF">
        <w:rPr>
          <w:sz w:val="24"/>
        </w:rPr>
        <w:t xml:space="preserve"> </w:t>
      </w:r>
      <w:r w:rsidRPr="00C15E64">
        <w:rPr>
          <w:noProof/>
          <w:sz w:val="24"/>
        </w:rPr>
        <w:t>you</w:t>
      </w:r>
      <w:r w:rsidRPr="00EB15EF">
        <w:rPr>
          <w:sz w:val="24"/>
        </w:rPr>
        <w:t xml:space="preserve"> should</w:t>
      </w:r>
      <w:r w:rsidR="00C2241C" w:rsidRPr="00EB15EF">
        <w:rPr>
          <w:sz w:val="24"/>
        </w:rPr>
        <w:t xml:space="preserve"> </w:t>
      </w:r>
      <w:r w:rsidRPr="00C15E64">
        <w:rPr>
          <w:noProof/>
          <w:sz w:val="24"/>
        </w:rPr>
        <w:t>emphasise</w:t>
      </w:r>
      <w:r w:rsidRPr="00EB15EF">
        <w:rPr>
          <w:sz w:val="24"/>
        </w:rPr>
        <w:t xml:space="preserve"> that </w:t>
      </w:r>
      <w:r w:rsidRPr="00C15E64">
        <w:rPr>
          <w:noProof/>
          <w:sz w:val="24"/>
        </w:rPr>
        <w:t>you</w:t>
      </w:r>
      <w:r w:rsidRPr="00EB15EF">
        <w:rPr>
          <w:sz w:val="24"/>
        </w:rPr>
        <w:t xml:space="preserve"> have shown muscle activity reduction during gait of</w:t>
      </w:r>
      <w:r w:rsidR="00C2241C" w:rsidRPr="00EB15EF">
        <w:rPr>
          <w:sz w:val="24"/>
        </w:rPr>
        <w:t xml:space="preserve"> </w:t>
      </w:r>
      <w:r w:rsidRPr="00EB15EF">
        <w:rPr>
          <w:sz w:val="24"/>
        </w:rPr>
        <w:t>the suit in the worn compared to the unworn state (instead of the worn</w:t>
      </w:r>
      <w:r w:rsidR="00C2241C" w:rsidRPr="00EB15EF">
        <w:rPr>
          <w:sz w:val="24"/>
        </w:rPr>
        <w:t xml:space="preserve"> </w:t>
      </w:r>
      <w:r w:rsidRPr="00EB15EF">
        <w:rPr>
          <w:sz w:val="24"/>
        </w:rPr>
        <w:t>but "off" state).</w:t>
      </w:r>
    </w:p>
    <w:p w14:paraId="287038CE" w14:textId="7ED4D577" w:rsidR="002073CB" w:rsidRPr="002A3081" w:rsidRDefault="002073CB" w:rsidP="002073CB">
      <w:pPr>
        <w:spacing w:line="240" w:lineRule="auto"/>
        <w:rPr>
          <w:b/>
          <w:sz w:val="24"/>
          <w:u w:val="single"/>
        </w:rPr>
      </w:pPr>
      <w:r w:rsidRPr="002A3081">
        <w:rPr>
          <w:b/>
          <w:sz w:val="24"/>
          <w:u w:val="single"/>
        </w:rPr>
        <w:t>Paper strengths and weaknesses</w:t>
      </w:r>
    </w:p>
    <w:p w14:paraId="02DFDDA6" w14:textId="77777777" w:rsidR="00C2241C" w:rsidRPr="002A3081" w:rsidRDefault="002073CB" w:rsidP="002073CB">
      <w:pPr>
        <w:spacing w:line="240" w:lineRule="auto"/>
        <w:rPr>
          <w:sz w:val="24"/>
        </w:rPr>
      </w:pPr>
      <w:r w:rsidRPr="002A3081">
        <w:rPr>
          <w:sz w:val="24"/>
        </w:rPr>
        <w:t xml:space="preserve">Overall, the paper is reasonably clear </w:t>
      </w:r>
      <w:r w:rsidRPr="00C15E64">
        <w:rPr>
          <w:noProof/>
          <w:sz w:val="24"/>
        </w:rPr>
        <w:t>in terms of</w:t>
      </w:r>
      <w:r w:rsidRPr="002A3081">
        <w:rPr>
          <w:sz w:val="24"/>
        </w:rPr>
        <w:t xml:space="preserve"> English language</w:t>
      </w:r>
      <w:r w:rsidR="00C2241C" w:rsidRPr="002A3081">
        <w:rPr>
          <w:sz w:val="24"/>
        </w:rPr>
        <w:t xml:space="preserve"> </w:t>
      </w:r>
      <w:r w:rsidRPr="002A3081">
        <w:rPr>
          <w:sz w:val="24"/>
        </w:rPr>
        <w:t>use, logical structuring of ideas and presentation of figures. The</w:t>
      </w:r>
      <w:r w:rsidR="00C2241C" w:rsidRPr="002A3081">
        <w:rPr>
          <w:sz w:val="24"/>
        </w:rPr>
        <w:t xml:space="preserve"> </w:t>
      </w:r>
      <w:r w:rsidRPr="002A3081">
        <w:rPr>
          <w:sz w:val="24"/>
        </w:rPr>
        <w:t>methodology of the experiments and analysis appears sound. Some improvements can be made to make the paper easier to understand.</w:t>
      </w:r>
      <w:r w:rsidR="00C2241C" w:rsidRPr="002A3081">
        <w:rPr>
          <w:sz w:val="24"/>
        </w:rPr>
        <w:t xml:space="preserve"> </w:t>
      </w:r>
      <w:r w:rsidRPr="00C15E64">
        <w:rPr>
          <w:noProof/>
          <w:sz w:val="24"/>
        </w:rPr>
        <w:t>This</w:t>
      </w:r>
      <w:r w:rsidRPr="002A3081">
        <w:rPr>
          <w:sz w:val="24"/>
        </w:rPr>
        <w:t xml:space="preserve"> includes </w:t>
      </w:r>
      <w:r w:rsidRPr="00EB15EF">
        <w:rPr>
          <w:sz w:val="24"/>
        </w:rPr>
        <w:t>minor language corrections and making sure the text in</w:t>
      </w:r>
      <w:r w:rsidR="00C2241C" w:rsidRPr="00EB15EF">
        <w:rPr>
          <w:sz w:val="24"/>
        </w:rPr>
        <w:t xml:space="preserve"> </w:t>
      </w:r>
      <w:r w:rsidRPr="00EB15EF">
        <w:rPr>
          <w:sz w:val="24"/>
        </w:rPr>
        <w:t>the figures is not too small</w:t>
      </w:r>
      <w:r w:rsidRPr="002A3081">
        <w:rPr>
          <w:sz w:val="24"/>
        </w:rPr>
        <w:t xml:space="preserve">. These details </w:t>
      </w:r>
      <w:r w:rsidRPr="00C15E64">
        <w:rPr>
          <w:noProof/>
          <w:sz w:val="24"/>
        </w:rPr>
        <w:t>are outlined</w:t>
      </w:r>
      <w:r w:rsidRPr="002A3081">
        <w:rPr>
          <w:sz w:val="24"/>
        </w:rPr>
        <w:t xml:space="preserve"> in the</w:t>
      </w:r>
      <w:r w:rsidR="00C2241C" w:rsidRPr="002A3081">
        <w:rPr>
          <w:sz w:val="24"/>
        </w:rPr>
        <w:t xml:space="preserve"> </w:t>
      </w:r>
      <w:r w:rsidRPr="002A3081">
        <w:rPr>
          <w:sz w:val="24"/>
        </w:rPr>
        <w:t>comments in the attached pdf.</w:t>
      </w:r>
    </w:p>
    <w:p w14:paraId="775063D2" w14:textId="146A4124" w:rsidR="002073CB" w:rsidRPr="002A3081" w:rsidRDefault="002073CB" w:rsidP="002073CB">
      <w:pPr>
        <w:spacing w:line="240" w:lineRule="auto"/>
        <w:rPr>
          <w:sz w:val="24"/>
        </w:rPr>
      </w:pPr>
      <w:r w:rsidRPr="002A3081">
        <w:rPr>
          <w:sz w:val="24"/>
        </w:rPr>
        <w:t>In summary, the paper has a good foundation and is reasonably easy to</w:t>
      </w:r>
      <w:r w:rsidR="00C2241C" w:rsidRPr="002A3081">
        <w:rPr>
          <w:sz w:val="24"/>
        </w:rPr>
        <w:t xml:space="preserve"> </w:t>
      </w:r>
      <w:r w:rsidRPr="002A3081">
        <w:rPr>
          <w:sz w:val="24"/>
        </w:rPr>
        <w:t xml:space="preserve">follow. </w:t>
      </w:r>
      <w:r w:rsidRPr="00EB15EF">
        <w:rPr>
          <w:sz w:val="24"/>
        </w:rPr>
        <w:t>It can be improved primarily by adding references that support</w:t>
      </w:r>
      <w:r w:rsidR="00C2241C" w:rsidRPr="00EB15EF">
        <w:rPr>
          <w:sz w:val="24"/>
        </w:rPr>
        <w:t xml:space="preserve"> </w:t>
      </w:r>
      <w:r w:rsidRPr="00EB15EF">
        <w:rPr>
          <w:sz w:val="24"/>
        </w:rPr>
        <w:t xml:space="preserve">the state-of-the-art in exoskeletons and </w:t>
      </w:r>
      <w:proofErr w:type="spellStart"/>
      <w:r w:rsidRPr="00EB15EF">
        <w:rPr>
          <w:sz w:val="24"/>
        </w:rPr>
        <w:t>exosuits</w:t>
      </w:r>
      <w:proofErr w:type="spellEnd"/>
      <w:r w:rsidRPr="00EB15EF">
        <w:rPr>
          <w:sz w:val="24"/>
        </w:rPr>
        <w:t xml:space="preserve"> that reduce muscle</w:t>
      </w:r>
      <w:r w:rsidR="00C2241C" w:rsidRPr="00EB15EF">
        <w:rPr>
          <w:sz w:val="24"/>
        </w:rPr>
        <w:t xml:space="preserve"> </w:t>
      </w:r>
      <w:r w:rsidRPr="00EB15EF">
        <w:rPr>
          <w:sz w:val="24"/>
        </w:rPr>
        <w:t>fatigue or metabolic cost.</w:t>
      </w:r>
    </w:p>
    <w:p w14:paraId="402CE800" w14:textId="77777777" w:rsidR="00AE6D6B" w:rsidRDefault="00AE6D6B" w:rsidP="00AE6D6B">
      <w:pPr>
        <w:pStyle w:val="Heading2"/>
        <w:rPr>
          <w:b/>
        </w:rPr>
      </w:pPr>
    </w:p>
    <w:p w14:paraId="1D403349" w14:textId="2CFB730A" w:rsidR="00AE6D6B" w:rsidRDefault="00AE6D6B" w:rsidP="00AE6D6B">
      <w:pPr>
        <w:pStyle w:val="Heading2"/>
        <w:rPr>
          <w:b/>
        </w:rPr>
      </w:pPr>
      <w:r w:rsidRPr="004326DB">
        <w:rPr>
          <w:b/>
        </w:rPr>
        <w:t xml:space="preserve">Reviewer </w:t>
      </w:r>
      <w:r>
        <w:rPr>
          <w:b/>
        </w:rPr>
        <w:t>2</w:t>
      </w:r>
      <w:r w:rsidRPr="004326DB">
        <w:rPr>
          <w:b/>
        </w:rPr>
        <w:t xml:space="preserve"> (review 3</w:t>
      </w:r>
      <w:r>
        <w:rPr>
          <w:b/>
        </w:rPr>
        <w:t>4625</w:t>
      </w:r>
      <w:r w:rsidRPr="004326DB">
        <w:rPr>
          <w:b/>
        </w:rPr>
        <w:t>)</w:t>
      </w:r>
    </w:p>
    <w:p w14:paraId="1A790A95" w14:textId="77777777" w:rsidR="00E01BF4" w:rsidRPr="002A3081" w:rsidRDefault="00E01BF4" w:rsidP="00E01BF4">
      <w:pPr>
        <w:spacing w:line="240" w:lineRule="auto"/>
        <w:rPr>
          <w:sz w:val="24"/>
        </w:rPr>
      </w:pPr>
      <w:r w:rsidRPr="00EB15EF">
        <w:rPr>
          <w:sz w:val="24"/>
        </w:rPr>
        <w:t>This paper presents an assistive wearable device for walking tasks (called by the authors Augment Walking Suit, or AWS).</w:t>
      </w:r>
      <w:r w:rsidRPr="002A3081">
        <w:rPr>
          <w:sz w:val="24"/>
        </w:rPr>
        <w:t xml:space="preserve"> The system uses a novel type of pneumatic actuation called Pneumatic Gel Muscle (PGM), already described in a previous publication from the same authors. </w:t>
      </w:r>
      <w:r w:rsidRPr="007F5F7B">
        <w:rPr>
          <w:sz w:val="24"/>
        </w:rPr>
        <w:t>The presented system uses active actuation, which differentiates it from their previous works.</w:t>
      </w:r>
      <w:r w:rsidRPr="002A3081">
        <w:rPr>
          <w:sz w:val="24"/>
        </w:rPr>
        <w:t xml:space="preserve"> The paper contains also an experimental validation of the system with a small group of subjects, showing statistical indications of reduction of the muscular activity.</w:t>
      </w:r>
    </w:p>
    <w:p w14:paraId="4290AAC4" w14:textId="77777777" w:rsidR="00A2513B" w:rsidRPr="002A3081" w:rsidRDefault="00E01BF4" w:rsidP="00E01BF4">
      <w:pPr>
        <w:spacing w:line="240" w:lineRule="auto"/>
        <w:rPr>
          <w:b/>
          <w:sz w:val="24"/>
          <w:u w:val="single"/>
        </w:rPr>
      </w:pPr>
      <w:r w:rsidRPr="002A3081">
        <w:rPr>
          <w:b/>
          <w:sz w:val="24"/>
          <w:u w:val="single"/>
        </w:rPr>
        <w:t xml:space="preserve">As a general comment, </w:t>
      </w:r>
    </w:p>
    <w:p w14:paraId="110DD7FA" w14:textId="2662961E" w:rsidR="00A2513B" w:rsidRPr="002A3081" w:rsidRDefault="00A2513B" w:rsidP="00E01BF4">
      <w:pPr>
        <w:spacing w:line="240" w:lineRule="auto"/>
        <w:rPr>
          <w:sz w:val="24"/>
        </w:rPr>
      </w:pPr>
      <w:r w:rsidRPr="00EB15EF">
        <w:rPr>
          <w:sz w:val="24"/>
        </w:rPr>
        <w:t>T</w:t>
      </w:r>
      <w:r w:rsidR="00E01BF4" w:rsidRPr="00EB15EF">
        <w:rPr>
          <w:sz w:val="24"/>
        </w:rPr>
        <w:t>he presentation of the paper should be improved with a thorough revision of the writing</w:t>
      </w:r>
      <w:r w:rsidR="00E01BF4" w:rsidRPr="002A3081">
        <w:rPr>
          <w:sz w:val="24"/>
        </w:rPr>
        <w:t>. Apart from this aspect, the paper is in general well structured. The introduction should be improved in several aspects. The authors mix</w:t>
      </w:r>
      <w:r w:rsidRPr="002A3081">
        <w:rPr>
          <w:sz w:val="24"/>
        </w:rPr>
        <w:t xml:space="preserve"> </w:t>
      </w:r>
      <w:r w:rsidR="00E01BF4" w:rsidRPr="002A3081">
        <w:rPr>
          <w:sz w:val="24"/>
        </w:rPr>
        <w:t>different kind of exoskeletons in the state-of-the-art. I would suggest</w:t>
      </w:r>
      <w:r w:rsidRPr="002A3081">
        <w:rPr>
          <w:sz w:val="24"/>
        </w:rPr>
        <w:t xml:space="preserve"> </w:t>
      </w:r>
      <w:proofErr w:type="gramStart"/>
      <w:r w:rsidR="00E01BF4" w:rsidRPr="002A3081">
        <w:rPr>
          <w:sz w:val="24"/>
        </w:rPr>
        <w:t>to focus</w:t>
      </w:r>
      <w:proofErr w:type="gramEnd"/>
      <w:r w:rsidR="00E01BF4" w:rsidRPr="002A3081">
        <w:rPr>
          <w:sz w:val="24"/>
        </w:rPr>
        <w:t xml:space="preserve"> on walking assistive exoskeletons. Industrial exoskeletons are</w:t>
      </w:r>
      <w:r w:rsidRPr="002A3081">
        <w:rPr>
          <w:sz w:val="24"/>
        </w:rPr>
        <w:t xml:space="preserve"> </w:t>
      </w:r>
      <w:r w:rsidR="00E01BF4" w:rsidRPr="002A3081">
        <w:rPr>
          <w:sz w:val="24"/>
        </w:rPr>
        <w:t>usually not focused on walking, so the inclusion of them is a bit</w:t>
      </w:r>
      <w:r w:rsidRPr="002A3081">
        <w:rPr>
          <w:sz w:val="24"/>
        </w:rPr>
        <w:t xml:space="preserve"> </w:t>
      </w:r>
      <w:r w:rsidR="00E01BF4" w:rsidRPr="002A3081">
        <w:rPr>
          <w:sz w:val="24"/>
        </w:rPr>
        <w:t>confusing. A better organization of the introduction would help to</w:t>
      </w:r>
      <w:r w:rsidRPr="002A3081">
        <w:rPr>
          <w:sz w:val="24"/>
        </w:rPr>
        <w:t xml:space="preserve"> </w:t>
      </w:r>
      <w:r w:rsidR="00E01BF4" w:rsidRPr="002A3081">
        <w:rPr>
          <w:sz w:val="24"/>
        </w:rPr>
        <w:t>follow the reasoning.</w:t>
      </w:r>
    </w:p>
    <w:p w14:paraId="784A7F79" w14:textId="77777777" w:rsidR="00A2513B" w:rsidRPr="002A3081" w:rsidRDefault="00E01BF4" w:rsidP="00E01BF4">
      <w:pPr>
        <w:spacing w:line="240" w:lineRule="auto"/>
        <w:rPr>
          <w:sz w:val="24"/>
        </w:rPr>
      </w:pPr>
      <w:r w:rsidRPr="00EB15EF">
        <w:rPr>
          <w:sz w:val="24"/>
        </w:rPr>
        <w:lastRenderedPageBreak/>
        <w:t>Evaluating the system with only 5 subjects is probably not enough to</w:t>
      </w:r>
      <w:r w:rsidR="00A2513B" w:rsidRPr="00EB15EF">
        <w:rPr>
          <w:sz w:val="24"/>
        </w:rPr>
        <w:t xml:space="preserve"> </w:t>
      </w:r>
      <w:r w:rsidRPr="00EB15EF">
        <w:rPr>
          <w:sz w:val="24"/>
        </w:rPr>
        <w:t>demonstrate statistically the effectiveness of the system. However, at</w:t>
      </w:r>
      <w:r w:rsidR="00A2513B" w:rsidRPr="00EB15EF">
        <w:rPr>
          <w:sz w:val="24"/>
        </w:rPr>
        <w:t xml:space="preserve"> </w:t>
      </w:r>
      <w:r w:rsidRPr="00EB15EF">
        <w:rPr>
          <w:sz w:val="24"/>
        </w:rPr>
        <w:t>least there is some good indication of it</w:t>
      </w:r>
      <w:r w:rsidRPr="002A3081">
        <w:rPr>
          <w:sz w:val="24"/>
        </w:rPr>
        <w:t>.</w:t>
      </w:r>
      <w:r w:rsidR="00A2513B" w:rsidRPr="002A3081">
        <w:rPr>
          <w:sz w:val="24"/>
        </w:rPr>
        <w:t xml:space="preserve"> </w:t>
      </w:r>
      <w:r w:rsidRPr="002A3081">
        <w:rPr>
          <w:sz w:val="24"/>
        </w:rPr>
        <w:t>Did the authors consider the use of more than one pressure sensor?</w:t>
      </w:r>
      <w:r w:rsidR="00A2513B" w:rsidRPr="002A3081">
        <w:rPr>
          <w:sz w:val="24"/>
        </w:rPr>
        <w:t xml:space="preserve"> </w:t>
      </w:r>
      <w:r w:rsidRPr="002A3081">
        <w:rPr>
          <w:sz w:val="24"/>
        </w:rPr>
        <w:t>Using also a pressure sensor on the front of the foot, would allow to</w:t>
      </w:r>
      <w:r w:rsidR="00A2513B" w:rsidRPr="002A3081">
        <w:rPr>
          <w:sz w:val="24"/>
        </w:rPr>
        <w:t xml:space="preserve"> </w:t>
      </w:r>
      <w:r w:rsidRPr="002A3081">
        <w:rPr>
          <w:sz w:val="24"/>
        </w:rPr>
        <w:t>detect also the toe-off. It could be possible to use IMUs to measure</w:t>
      </w:r>
      <w:r w:rsidR="00A2513B" w:rsidRPr="002A3081">
        <w:rPr>
          <w:sz w:val="24"/>
        </w:rPr>
        <w:t xml:space="preserve"> </w:t>
      </w:r>
      <w:r w:rsidRPr="002A3081">
        <w:rPr>
          <w:sz w:val="24"/>
        </w:rPr>
        <w:t>the motion and use it in the control.</w:t>
      </w:r>
    </w:p>
    <w:p w14:paraId="088005BC" w14:textId="77777777" w:rsidR="00A2513B" w:rsidRPr="002A3081" w:rsidRDefault="00E01BF4" w:rsidP="00E01BF4">
      <w:pPr>
        <w:spacing w:line="240" w:lineRule="auto"/>
        <w:rPr>
          <w:sz w:val="24"/>
        </w:rPr>
      </w:pPr>
      <w:r w:rsidRPr="00EB15EF">
        <w:rPr>
          <w:sz w:val="24"/>
        </w:rPr>
        <w:t xml:space="preserve">Maybe the authors could report also the weight of the system. </w:t>
      </w:r>
      <w:proofErr w:type="gramStart"/>
      <w:r w:rsidRPr="00EB15EF">
        <w:rPr>
          <w:sz w:val="24"/>
        </w:rPr>
        <w:t>Also</w:t>
      </w:r>
      <w:proofErr w:type="gramEnd"/>
      <w:r w:rsidR="00A2513B" w:rsidRPr="00EB15EF">
        <w:rPr>
          <w:sz w:val="24"/>
        </w:rPr>
        <w:t xml:space="preserve"> </w:t>
      </w:r>
      <w:r w:rsidRPr="00EB15EF">
        <w:rPr>
          <w:sz w:val="24"/>
        </w:rPr>
        <w:t xml:space="preserve">subjective opinions from the users would be interesting, </w:t>
      </w:r>
      <w:bookmarkStart w:id="0" w:name="_GoBack"/>
      <w:r w:rsidRPr="00EB15EF">
        <w:rPr>
          <w:sz w:val="24"/>
        </w:rPr>
        <w:t>to know more</w:t>
      </w:r>
      <w:r w:rsidR="00A2513B" w:rsidRPr="00EB15EF">
        <w:rPr>
          <w:sz w:val="24"/>
        </w:rPr>
        <w:t xml:space="preserve"> </w:t>
      </w:r>
      <w:r w:rsidRPr="00EB15EF">
        <w:rPr>
          <w:sz w:val="24"/>
        </w:rPr>
        <w:t xml:space="preserve">about comfort and </w:t>
      </w:r>
      <w:proofErr w:type="spellStart"/>
      <w:r w:rsidRPr="00EB15EF">
        <w:rPr>
          <w:sz w:val="24"/>
        </w:rPr>
        <w:t>wearability</w:t>
      </w:r>
      <w:proofErr w:type="spellEnd"/>
      <w:r w:rsidRPr="00EB15EF">
        <w:rPr>
          <w:sz w:val="24"/>
        </w:rPr>
        <w:t>. This will give more importance to the</w:t>
      </w:r>
      <w:r w:rsidR="00A2513B" w:rsidRPr="00EB15EF">
        <w:rPr>
          <w:sz w:val="24"/>
        </w:rPr>
        <w:t xml:space="preserve"> </w:t>
      </w:r>
      <w:r w:rsidRPr="00EB15EF">
        <w:rPr>
          <w:sz w:val="24"/>
        </w:rPr>
        <w:t>soft aspect of the system</w:t>
      </w:r>
      <w:bookmarkEnd w:id="0"/>
      <w:r w:rsidRPr="00EB15EF">
        <w:rPr>
          <w:sz w:val="24"/>
        </w:rPr>
        <w:t>.</w:t>
      </w:r>
    </w:p>
    <w:p w14:paraId="734A2502" w14:textId="77777777" w:rsidR="00A2513B" w:rsidRPr="002A3081" w:rsidRDefault="00E01BF4" w:rsidP="00E01BF4">
      <w:pPr>
        <w:spacing w:line="240" w:lineRule="auto"/>
        <w:rPr>
          <w:sz w:val="24"/>
        </w:rPr>
      </w:pPr>
      <w:r w:rsidRPr="00EB15EF">
        <w:rPr>
          <w:sz w:val="24"/>
        </w:rPr>
        <w:t>Table I has too many information. Maybe it could help to use some</w:t>
      </w:r>
      <w:r w:rsidR="00A2513B" w:rsidRPr="00EB15EF">
        <w:rPr>
          <w:sz w:val="24"/>
        </w:rPr>
        <w:t xml:space="preserve"> </w:t>
      </w:r>
      <w:r w:rsidRPr="00EB15EF">
        <w:rPr>
          <w:sz w:val="24"/>
        </w:rPr>
        <w:t>colors to indicate the more significant values.</w:t>
      </w:r>
      <w:r w:rsidR="00A2513B" w:rsidRPr="002A3081">
        <w:rPr>
          <w:sz w:val="24"/>
        </w:rPr>
        <w:t xml:space="preserve"> </w:t>
      </w:r>
    </w:p>
    <w:p w14:paraId="554AD4C5" w14:textId="77777777" w:rsidR="00A2513B" w:rsidRPr="002A3081" w:rsidRDefault="00A2513B" w:rsidP="00E01BF4">
      <w:pPr>
        <w:spacing w:line="240" w:lineRule="auto"/>
        <w:rPr>
          <w:b/>
          <w:sz w:val="24"/>
          <w:u w:val="single"/>
        </w:rPr>
      </w:pPr>
    </w:p>
    <w:p w14:paraId="13E464B0" w14:textId="4D6CDBC0" w:rsidR="00A2513B" w:rsidRPr="002A3081" w:rsidRDefault="00E01BF4" w:rsidP="00E01BF4">
      <w:pPr>
        <w:spacing w:line="240" w:lineRule="auto"/>
        <w:rPr>
          <w:b/>
          <w:sz w:val="24"/>
          <w:u w:val="single"/>
        </w:rPr>
      </w:pPr>
      <w:r w:rsidRPr="002A3081">
        <w:rPr>
          <w:b/>
          <w:sz w:val="24"/>
          <w:u w:val="single"/>
        </w:rPr>
        <w:t>I have also a few minor comments:</w:t>
      </w:r>
    </w:p>
    <w:p w14:paraId="2875C963" w14:textId="77777777" w:rsidR="00A2513B" w:rsidRPr="002A3081" w:rsidRDefault="00E01BF4" w:rsidP="00E01BF4">
      <w:pPr>
        <w:pStyle w:val="ListParagraph"/>
        <w:numPr>
          <w:ilvl w:val="0"/>
          <w:numId w:val="1"/>
        </w:numPr>
        <w:spacing w:line="240" w:lineRule="auto"/>
        <w:rPr>
          <w:b/>
          <w:sz w:val="24"/>
          <w:u w:val="single"/>
        </w:rPr>
      </w:pPr>
      <w:r w:rsidRPr="002A3081">
        <w:rPr>
          <w:sz w:val="24"/>
        </w:rPr>
        <w:t xml:space="preserve">Several acronyms are not properly defined (PAM, AWS, </w:t>
      </w:r>
      <w:proofErr w:type="spellStart"/>
      <w:r w:rsidRPr="002A3081">
        <w:rPr>
          <w:sz w:val="24"/>
        </w:rPr>
        <w:t>etc</w:t>
      </w:r>
      <w:proofErr w:type="spellEnd"/>
      <w:r w:rsidRPr="002A3081">
        <w:rPr>
          <w:sz w:val="24"/>
        </w:rPr>
        <w:t>);</w:t>
      </w:r>
    </w:p>
    <w:p w14:paraId="6CF9D00B" w14:textId="77777777" w:rsidR="00A2513B" w:rsidRPr="002A3081" w:rsidRDefault="00E01BF4" w:rsidP="00E01BF4">
      <w:pPr>
        <w:pStyle w:val="ListParagraph"/>
        <w:numPr>
          <w:ilvl w:val="0"/>
          <w:numId w:val="1"/>
        </w:numPr>
        <w:spacing w:line="240" w:lineRule="auto"/>
        <w:rPr>
          <w:sz w:val="24"/>
        </w:rPr>
      </w:pPr>
      <w:r w:rsidRPr="002A3081">
        <w:rPr>
          <w:sz w:val="24"/>
        </w:rPr>
        <w:t xml:space="preserve">The figure captions should be more explanatory, </w:t>
      </w:r>
      <w:proofErr w:type="gramStart"/>
      <w:r w:rsidRPr="002A3081">
        <w:rPr>
          <w:sz w:val="24"/>
        </w:rPr>
        <w:t>in particular</w:t>
      </w:r>
      <w:r w:rsidR="00A2513B" w:rsidRPr="002A3081">
        <w:rPr>
          <w:sz w:val="24"/>
        </w:rPr>
        <w:t xml:space="preserve"> </w:t>
      </w:r>
      <w:r w:rsidRPr="002A3081">
        <w:rPr>
          <w:sz w:val="24"/>
        </w:rPr>
        <w:t>figures</w:t>
      </w:r>
      <w:proofErr w:type="gramEnd"/>
      <w:r w:rsidRPr="002A3081">
        <w:rPr>
          <w:sz w:val="24"/>
        </w:rPr>
        <w:t xml:space="preserve"> 1, 2, 3, 4, 5, 6, 7, 8 and 9;</w:t>
      </w:r>
    </w:p>
    <w:p w14:paraId="3A043025" w14:textId="77777777" w:rsidR="00A2513B" w:rsidRPr="002A3081" w:rsidRDefault="00E01BF4" w:rsidP="00E01BF4">
      <w:pPr>
        <w:pStyle w:val="ListParagraph"/>
        <w:numPr>
          <w:ilvl w:val="0"/>
          <w:numId w:val="1"/>
        </w:numPr>
        <w:spacing w:line="240" w:lineRule="auto"/>
        <w:rPr>
          <w:sz w:val="24"/>
        </w:rPr>
      </w:pPr>
      <w:r w:rsidRPr="002A3081">
        <w:rPr>
          <w:sz w:val="24"/>
        </w:rPr>
        <w:t>The figures should be referenced using always the same format, for</w:t>
      </w:r>
      <w:r w:rsidR="00A2513B" w:rsidRPr="002A3081">
        <w:rPr>
          <w:sz w:val="24"/>
        </w:rPr>
        <w:t xml:space="preserve"> </w:t>
      </w:r>
      <w:r w:rsidRPr="002A3081">
        <w:rPr>
          <w:sz w:val="24"/>
        </w:rPr>
        <w:t>example "Fig.";</w:t>
      </w:r>
    </w:p>
    <w:p w14:paraId="0986B546" w14:textId="77777777" w:rsidR="00A2513B" w:rsidRPr="002A3081" w:rsidRDefault="00E01BF4" w:rsidP="00E01BF4">
      <w:pPr>
        <w:pStyle w:val="ListParagraph"/>
        <w:numPr>
          <w:ilvl w:val="0"/>
          <w:numId w:val="1"/>
        </w:numPr>
        <w:spacing w:line="240" w:lineRule="auto"/>
        <w:rPr>
          <w:sz w:val="24"/>
        </w:rPr>
      </w:pPr>
      <w:r w:rsidRPr="002A3081">
        <w:rPr>
          <w:sz w:val="24"/>
        </w:rPr>
        <w:t>Equation (2) has two ";" between the polynomial and the R value.</w:t>
      </w:r>
    </w:p>
    <w:p w14:paraId="76F4531B" w14:textId="77777777" w:rsidR="00A2513B" w:rsidRPr="002A3081" w:rsidRDefault="00E01BF4" w:rsidP="00E01BF4">
      <w:pPr>
        <w:pStyle w:val="ListParagraph"/>
        <w:numPr>
          <w:ilvl w:val="0"/>
          <w:numId w:val="1"/>
        </w:numPr>
        <w:spacing w:line="240" w:lineRule="auto"/>
        <w:rPr>
          <w:sz w:val="24"/>
        </w:rPr>
      </w:pPr>
      <w:r w:rsidRPr="002A3081">
        <w:rPr>
          <w:sz w:val="24"/>
        </w:rPr>
        <w:t>Figures 2 and 4 use different units for the pressure. Please, use</w:t>
      </w:r>
      <w:r w:rsidR="00A2513B" w:rsidRPr="002A3081">
        <w:rPr>
          <w:sz w:val="24"/>
        </w:rPr>
        <w:t xml:space="preserve"> </w:t>
      </w:r>
      <w:r w:rsidRPr="002A3081">
        <w:rPr>
          <w:sz w:val="24"/>
        </w:rPr>
        <w:t>the same one for clarity;</w:t>
      </w:r>
    </w:p>
    <w:p w14:paraId="347751CE" w14:textId="77777777" w:rsidR="00A2513B" w:rsidRPr="002A3081" w:rsidRDefault="00E01BF4" w:rsidP="00E01BF4">
      <w:pPr>
        <w:pStyle w:val="ListParagraph"/>
        <w:numPr>
          <w:ilvl w:val="0"/>
          <w:numId w:val="1"/>
        </w:numPr>
        <w:spacing w:line="240" w:lineRule="auto"/>
        <w:rPr>
          <w:sz w:val="24"/>
        </w:rPr>
      </w:pPr>
      <w:r w:rsidRPr="002A3081">
        <w:rPr>
          <w:sz w:val="24"/>
        </w:rPr>
        <w:t xml:space="preserve">Figure 5 is difficult to understand. I would suggest </w:t>
      </w:r>
      <w:proofErr w:type="gramStart"/>
      <w:r w:rsidRPr="002A3081">
        <w:rPr>
          <w:sz w:val="24"/>
        </w:rPr>
        <w:t>to use</w:t>
      </w:r>
      <w:proofErr w:type="gramEnd"/>
      <w:r w:rsidRPr="002A3081">
        <w:rPr>
          <w:sz w:val="24"/>
        </w:rPr>
        <w:t xml:space="preserve"> a more</w:t>
      </w:r>
      <w:r w:rsidR="00A2513B" w:rsidRPr="002A3081">
        <w:rPr>
          <w:sz w:val="24"/>
        </w:rPr>
        <w:t xml:space="preserve"> </w:t>
      </w:r>
      <w:r w:rsidRPr="002A3081">
        <w:rPr>
          <w:sz w:val="24"/>
        </w:rPr>
        <w:t>standard gate figure;</w:t>
      </w:r>
    </w:p>
    <w:p w14:paraId="45791F59" w14:textId="7F17B5E5" w:rsidR="00463BD2" w:rsidRDefault="00E01BF4" w:rsidP="00E01BF4">
      <w:pPr>
        <w:pStyle w:val="ListParagraph"/>
        <w:numPr>
          <w:ilvl w:val="0"/>
          <w:numId w:val="1"/>
        </w:numPr>
        <w:spacing w:line="240" w:lineRule="auto"/>
        <w:rPr>
          <w:sz w:val="24"/>
        </w:rPr>
      </w:pPr>
      <w:r w:rsidRPr="002A3081">
        <w:rPr>
          <w:sz w:val="24"/>
        </w:rPr>
        <w:t>Table I should have the caption on the top and not at the bottom.</w:t>
      </w:r>
    </w:p>
    <w:p w14:paraId="4BAA0BE0" w14:textId="74CC96AB" w:rsidR="00DB29D9" w:rsidRDefault="00DB29D9" w:rsidP="00DB29D9">
      <w:pPr>
        <w:spacing w:line="240" w:lineRule="auto"/>
        <w:rPr>
          <w:sz w:val="24"/>
        </w:rPr>
      </w:pPr>
    </w:p>
    <w:p w14:paraId="5C10759B" w14:textId="77777777" w:rsidR="00DB29D9" w:rsidRDefault="00DB29D9" w:rsidP="00DB29D9">
      <w:pPr>
        <w:pStyle w:val="Heading2"/>
        <w:rPr>
          <w:b/>
        </w:rPr>
      </w:pPr>
      <w:r w:rsidRPr="004326DB">
        <w:rPr>
          <w:b/>
        </w:rPr>
        <w:t xml:space="preserve">Reviewer </w:t>
      </w:r>
      <w:r>
        <w:rPr>
          <w:b/>
        </w:rPr>
        <w:t>3</w:t>
      </w:r>
      <w:r w:rsidRPr="004326DB">
        <w:rPr>
          <w:b/>
        </w:rPr>
        <w:t xml:space="preserve"> (review 36917)</w:t>
      </w:r>
    </w:p>
    <w:p w14:paraId="7E7CAA80" w14:textId="77777777" w:rsidR="00DB29D9" w:rsidRPr="00DB29D9" w:rsidRDefault="00DB29D9" w:rsidP="00DB29D9">
      <w:pPr>
        <w:rPr>
          <w:sz w:val="24"/>
        </w:rPr>
      </w:pPr>
      <w:r w:rsidRPr="00EB15EF">
        <w:rPr>
          <w:sz w:val="24"/>
        </w:rPr>
        <w:t>This work presents the integration of a soft walking suit with a control scheme utilizing a portable electro-pneumatic system.</w:t>
      </w:r>
      <w:r w:rsidRPr="00DB29D9">
        <w:rPr>
          <w:sz w:val="24"/>
        </w:rPr>
        <w:t xml:space="preserve"> Pneumatic gel muscles are utilized to </w:t>
      </w:r>
      <w:proofErr w:type="gramStart"/>
      <w:r w:rsidRPr="00DB29D9">
        <w:rPr>
          <w:sz w:val="24"/>
        </w:rPr>
        <w:t>provide assistance to</w:t>
      </w:r>
      <w:proofErr w:type="gramEnd"/>
      <w:r w:rsidRPr="00DB29D9">
        <w:rPr>
          <w:sz w:val="24"/>
        </w:rPr>
        <w:t xml:space="preserve"> the relevant muscle groups during walking. A detailed electromyographic analysis of a set of muscle groups is performed to show efficacy of the walking suit.</w:t>
      </w:r>
    </w:p>
    <w:p w14:paraId="0FA5DF9F" w14:textId="77777777" w:rsidR="00DB29D9" w:rsidRPr="00DB29D9" w:rsidRDefault="00DB29D9" w:rsidP="00DB29D9">
      <w:pPr>
        <w:spacing w:line="240" w:lineRule="auto"/>
        <w:rPr>
          <w:b/>
          <w:sz w:val="24"/>
          <w:u w:val="single"/>
        </w:rPr>
      </w:pPr>
      <w:r w:rsidRPr="00DB29D9">
        <w:rPr>
          <w:b/>
          <w:sz w:val="24"/>
          <w:u w:val="single"/>
        </w:rPr>
        <w:t>General Comments:</w:t>
      </w:r>
    </w:p>
    <w:p w14:paraId="6980989F" w14:textId="77777777" w:rsidR="00DB29D9" w:rsidRPr="00EB15EF" w:rsidRDefault="00DB29D9" w:rsidP="00DB29D9">
      <w:pPr>
        <w:spacing w:line="240" w:lineRule="auto"/>
        <w:rPr>
          <w:sz w:val="24"/>
        </w:rPr>
      </w:pPr>
      <w:r w:rsidRPr="00EB15EF">
        <w:rPr>
          <w:sz w:val="24"/>
        </w:rPr>
        <w:t>-The authors do not clearly mention where the walking suit assists during walking (i.e. the swing phase which is clear from the accompanying video.).</w:t>
      </w:r>
    </w:p>
    <w:p w14:paraId="056BFF01" w14:textId="77777777" w:rsidR="00DB29D9" w:rsidRPr="00DB29D9" w:rsidRDefault="00DB29D9" w:rsidP="00DB29D9">
      <w:pPr>
        <w:spacing w:line="240" w:lineRule="auto"/>
        <w:rPr>
          <w:sz w:val="24"/>
        </w:rPr>
      </w:pPr>
      <w:r w:rsidRPr="00EB15EF">
        <w:rPr>
          <w:sz w:val="24"/>
        </w:rPr>
        <w:t>-Contributions of this work as compared to previous literature should be clearly specified in the introduction.</w:t>
      </w:r>
    </w:p>
    <w:p w14:paraId="1B228AC7" w14:textId="77777777" w:rsidR="00DB29D9" w:rsidRPr="00DB29D9" w:rsidRDefault="00DB29D9" w:rsidP="00DB29D9">
      <w:pPr>
        <w:spacing w:line="240" w:lineRule="auto"/>
        <w:rPr>
          <w:sz w:val="24"/>
        </w:rPr>
      </w:pPr>
      <w:r w:rsidRPr="00DB29D9">
        <w:rPr>
          <w:sz w:val="24"/>
        </w:rPr>
        <w:t xml:space="preserve">-Prior literature on soft assistive devices for similar applications are not cited. For example: </w:t>
      </w:r>
    </w:p>
    <w:p w14:paraId="1732BDBA" w14:textId="4C1FADA2" w:rsidR="00DB29D9" w:rsidRPr="00DB29D9" w:rsidRDefault="00DB29D9" w:rsidP="00DB29D9">
      <w:pPr>
        <w:spacing w:line="240" w:lineRule="auto"/>
        <w:ind w:left="720"/>
        <w:rPr>
          <w:sz w:val="24"/>
        </w:rPr>
      </w:pPr>
      <w:proofErr w:type="spellStart"/>
      <w:r w:rsidRPr="00DB29D9">
        <w:rPr>
          <w:sz w:val="24"/>
        </w:rPr>
        <w:t>Wehner</w:t>
      </w:r>
      <w:proofErr w:type="spellEnd"/>
      <w:r w:rsidRPr="00DB29D9">
        <w:rPr>
          <w:sz w:val="24"/>
        </w:rPr>
        <w:t xml:space="preserve"> et al. "A lightweight soft </w:t>
      </w:r>
      <w:proofErr w:type="spellStart"/>
      <w:r w:rsidRPr="00DB29D9">
        <w:rPr>
          <w:sz w:val="24"/>
        </w:rPr>
        <w:t>exosuit</w:t>
      </w:r>
      <w:proofErr w:type="spellEnd"/>
      <w:r w:rsidRPr="00DB29D9">
        <w:rPr>
          <w:sz w:val="24"/>
        </w:rPr>
        <w:t xml:space="preserve"> for gait assistance.", </w:t>
      </w:r>
      <w:proofErr w:type="spellStart"/>
      <w:r w:rsidRPr="00DB29D9">
        <w:rPr>
          <w:sz w:val="24"/>
        </w:rPr>
        <w:t>Sridar</w:t>
      </w:r>
      <w:proofErr w:type="spellEnd"/>
      <w:r w:rsidRPr="00DB29D9">
        <w:rPr>
          <w:sz w:val="24"/>
        </w:rPr>
        <w:t xml:space="preserve"> et al. </w:t>
      </w:r>
      <w:r w:rsidRPr="00DB29D9">
        <w:rPr>
          <w:sz w:val="24"/>
        </w:rPr>
        <w:lastRenderedPageBreak/>
        <w:t xml:space="preserve">"Development of a soft-inflatable </w:t>
      </w:r>
      <w:proofErr w:type="spellStart"/>
      <w:r w:rsidRPr="00DB29D9">
        <w:rPr>
          <w:sz w:val="24"/>
        </w:rPr>
        <w:t>exosuit</w:t>
      </w:r>
      <w:proofErr w:type="spellEnd"/>
      <w:r w:rsidRPr="00DB29D9">
        <w:rPr>
          <w:sz w:val="24"/>
        </w:rPr>
        <w:t xml:space="preserve"> for knee rehabilitation.", </w:t>
      </w:r>
      <w:r w:rsidR="00462951">
        <w:rPr>
          <w:sz w:val="24"/>
        </w:rPr>
        <w:fldChar w:fldCharType="begin" w:fldLock="1"/>
      </w:r>
      <w:r w:rsidR="00462951">
        <w:rPr>
          <w:sz w:val="24"/>
        </w:rPr>
        <w:instrText>ADDIN CSL_CITATION { "citationItems" : [ { "id" : "ITEM-1", "itemData" : { "DOI" : "10.1109/IROS.2017.8206220", "ISBN" : "9781538626825", "ISSN" : "21530866", "abstract" : "\u00a9 2017 IEEE. This paper presents the design, development and preliminary evaluation of a soft-inflatable exosuit for knee rehabilitation. Soft-inflatable actuators made of heat-sealable thermoplastic polyurethane (TPU) materials are fabricated in two different beam-like structures (I and O cross-section actuators) and mechanically characterized for their torque performance in knee-extension assistance. The fabrication procedure of both types of actuators is presented as well as their integration into a lightweight, low-cost and body-conforming interface. To detect the activation duration of the device during the gait cycle, a soft-silicone insole with embedded force-sensitive resistors (FSRs) is used. In evaluation studies, the soft-inflatable exosuit device is tested for its ability to reduce muscle activity during the swing phase of the knee. Using sEMG (surface electromyography) sensors, the rectus femoris muscle group of a healthy individual is recorded while walking on a treadmill at a constant speed, with and without the soft device. Preliminary testing presents a promising 7% reduction in muscle activity and demonstrates the applicability of the soft-inflatable exosuit in knee rehabilitation scenarios.", "author" : [ { "dropping-particle" : "", "family" : "Sridar", "given" : "Saivimal", "non-dropping-particle" : "", "parse-names" : false, "suffix" : "" }, { "dropping-particle" : "", "family" : "Nguyen", "given" : "Pham H.", "non-dropping-particle" : "", "parse-names" : false, "suffix" : "" }, { "dropping-particle" : "", "family" : "Zhu", "given" : "Mengjia", "non-dropping-particle" : "", "parse-names" : false, "suffix" : "" }, { "dropping-particle" : "", "family" : "Lam", "given" : "Quoc P.", "non-dropping-particle" : "", "parse-names" : false, "suffix" : "" }, { "dropping-particle" : "", "family" : "Polygerinos", "given" : "Panagiotis", "non-dropping-particle" : "", "parse-names" : false, "suffix" : "" } ], "container-title" : "IEEE International Conference on Intelligent Robots and Systems", "id" : "ITEM-1", "issued" : { "date-parts" : [ [ "2017" ] ] }, "page" : "3722-3727", "title" : "Development of a soft-inflatable exosuit for knee rehabilitation", "type" : "article-journal", "volume" : "2017-Septe" }, "uris" : [ "http://www.mendeley.com/documents/?uuid=9889dbb6-1d5f-4c54-b464-e897287bf8c2" ] } ], "mendeley" : { "formattedCitation" : "[7]", "plainTextFormattedCitation" : "[7]", "previouslyFormattedCitation" : "[7]" }, "properties" : {  }, "schema" : "https://github.com/citation-style-language/schema/raw/master/csl-citation.json" }</w:instrText>
      </w:r>
      <w:r w:rsidR="00462951">
        <w:rPr>
          <w:sz w:val="24"/>
        </w:rPr>
        <w:fldChar w:fldCharType="separate"/>
      </w:r>
      <w:r w:rsidR="00462951" w:rsidRPr="00462951">
        <w:rPr>
          <w:noProof/>
          <w:sz w:val="24"/>
        </w:rPr>
        <w:t>[7]</w:t>
      </w:r>
      <w:r w:rsidR="00462951">
        <w:rPr>
          <w:sz w:val="24"/>
        </w:rPr>
        <w:fldChar w:fldCharType="end"/>
      </w:r>
    </w:p>
    <w:p w14:paraId="10A53C59" w14:textId="1696AD52" w:rsidR="00DB29D9" w:rsidRPr="00DB29D9" w:rsidRDefault="00DB29D9" w:rsidP="00DB29D9">
      <w:pPr>
        <w:spacing w:line="240" w:lineRule="auto"/>
        <w:ind w:left="720"/>
        <w:rPr>
          <w:sz w:val="24"/>
        </w:rPr>
      </w:pPr>
      <w:proofErr w:type="spellStart"/>
      <w:r w:rsidRPr="00DB29D9">
        <w:rPr>
          <w:sz w:val="24"/>
        </w:rPr>
        <w:t>Asbeck</w:t>
      </w:r>
      <w:proofErr w:type="spellEnd"/>
      <w:r w:rsidRPr="00DB29D9">
        <w:rPr>
          <w:sz w:val="24"/>
        </w:rPr>
        <w:t xml:space="preserve"> et al. "A biologically inspired soft </w:t>
      </w:r>
      <w:proofErr w:type="spellStart"/>
      <w:r w:rsidRPr="00DB29D9">
        <w:rPr>
          <w:sz w:val="24"/>
        </w:rPr>
        <w:t>exosuit</w:t>
      </w:r>
      <w:proofErr w:type="spellEnd"/>
      <w:r w:rsidRPr="00DB29D9">
        <w:rPr>
          <w:sz w:val="24"/>
        </w:rPr>
        <w:t xml:space="preserve"> for walking assistance."</w:t>
      </w:r>
      <w:r w:rsidR="00462951">
        <w:rPr>
          <w:sz w:val="24"/>
        </w:rPr>
        <w:fldChar w:fldCharType="begin" w:fldLock="1"/>
      </w:r>
      <w:r w:rsidR="00462951">
        <w:rPr>
          <w:sz w:val="24"/>
        </w:rPr>
        <w:instrText>ADDIN CSL_CITATION { "citationItems" : [ { "id" : "ITEM-1", "itemData" : { "DOI" : "10.1177/0278364914562476", "ISBN" : "0278-3649", "ISSN" : "17413176", "abstract" : "We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 "author" : [ { "dropping-particle" : "", "family" : "Asbeck", "given" : "Alan T.", "non-dropping-particle" : "", "parse-names" : false, "suffix" : "" }, { "dropping-particle" : "", "family" : "Rossi", "given" : "Stefano M.M.", "non-dropping-particle" : "De", "parse-names" : false, "suffix" : "" }, { "dropping-particle" : "", "family" : "Holt", "given" : "Kenneth G.", "non-dropping-particle" : "", "parse-names" : false, "suffix" : "" }, { "dropping-particle" : "", "family" : "Walsh", "given" : "Conor J.", "non-dropping-particle" : "", "parse-names" : false, "suffix" : "" } ], "container-title" : "International Journal of Robotics Research", "id" : "ITEM-1", "issue" : "6", "issued" : { "date-parts" : [ [ "2015" ] ] }, "page" : "744-762", "title" : "A biologically inspired soft exosuit for walking assistance", "type" : "article-journal", "volume" : "34" }, "uris" : [ "http://www.mendeley.com/documents/?uuid=b4c68bc3-2c8c-4a53-a597-9936973aae3c" ] } ], "mendeley" : { "formattedCitation" : "[2]", "plainTextFormattedCitation" : "[2]" }, "properties" : {  }, "schema" : "https://github.com/citation-style-language/schema/raw/master/csl-citation.json" }</w:instrText>
      </w:r>
      <w:r w:rsidR="00462951">
        <w:rPr>
          <w:sz w:val="24"/>
        </w:rPr>
        <w:fldChar w:fldCharType="separate"/>
      </w:r>
      <w:r w:rsidR="00462951" w:rsidRPr="00462951">
        <w:rPr>
          <w:noProof/>
          <w:sz w:val="24"/>
        </w:rPr>
        <w:t>[2]</w:t>
      </w:r>
      <w:r w:rsidR="00462951">
        <w:rPr>
          <w:sz w:val="24"/>
        </w:rPr>
        <w:fldChar w:fldCharType="end"/>
      </w:r>
    </w:p>
    <w:p w14:paraId="2E08E984" w14:textId="77777777" w:rsidR="00DB29D9" w:rsidRPr="00DB29D9" w:rsidRDefault="00DB29D9" w:rsidP="00DB29D9">
      <w:pPr>
        <w:spacing w:line="240" w:lineRule="auto"/>
        <w:rPr>
          <w:sz w:val="24"/>
        </w:rPr>
      </w:pPr>
      <w:r w:rsidRPr="00DB29D9">
        <w:rPr>
          <w:sz w:val="24"/>
        </w:rPr>
        <w:t>-The design of the walking suit is not presented.</w:t>
      </w:r>
    </w:p>
    <w:p w14:paraId="26F335DC" w14:textId="77777777" w:rsidR="00DB29D9" w:rsidRPr="00DB29D9" w:rsidRDefault="00DB29D9" w:rsidP="00DB29D9">
      <w:pPr>
        <w:spacing w:line="240" w:lineRule="auto"/>
        <w:rPr>
          <w:sz w:val="24"/>
        </w:rPr>
      </w:pPr>
      <w:r w:rsidRPr="00DB29D9">
        <w:rPr>
          <w:sz w:val="24"/>
        </w:rPr>
        <w:t>-Fig. 10: The data from the left and right FSR for all participants looks very similar. Please verify this. This figure is also not cited in the text.</w:t>
      </w:r>
    </w:p>
    <w:p w14:paraId="5B6608A5" w14:textId="77777777" w:rsidR="00DB29D9" w:rsidRPr="00DB29D9" w:rsidRDefault="00DB29D9" w:rsidP="00DB29D9">
      <w:pPr>
        <w:spacing w:line="240" w:lineRule="auto"/>
        <w:rPr>
          <w:sz w:val="24"/>
        </w:rPr>
      </w:pPr>
      <w:r w:rsidRPr="00DB29D9">
        <w:rPr>
          <w:sz w:val="24"/>
        </w:rPr>
        <w:t>-The results are not explained clearly. More clarification is required in the discussion section pertaining to the percentage reduction in muscle activity.</w:t>
      </w:r>
    </w:p>
    <w:p w14:paraId="746685F8" w14:textId="77777777" w:rsidR="00DB29D9" w:rsidRPr="00DB29D9" w:rsidRDefault="00DB29D9" w:rsidP="00DB29D9">
      <w:pPr>
        <w:spacing w:line="240" w:lineRule="auto"/>
        <w:rPr>
          <w:sz w:val="24"/>
        </w:rPr>
      </w:pPr>
      <w:r w:rsidRPr="00DB29D9">
        <w:rPr>
          <w:sz w:val="24"/>
        </w:rPr>
        <w:t>-Standard deviation for the data in Fig. 4 is not provided.</w:t>
      </w:r>
    </w:p>
    <w:p w14:paraId="1C2E67BE" w14:textId="77777777" w:rsidR="00DB29D9" w:rsidRPr="00DB29D9" w:rsidRDefault="00DB29D9" w:rsidP="00DB29D9">
      <w:pPr>
        <w:spacing w:line="240" w:lineRule="auto"/>
        <w:rPr>
          <w:sz w:val="24"/>
        </w:rPr>
      </w:pPr>
      <w:r w:rsidRPr="00DB29D9">
        <w:rPr>
          <w:sz w:val="24"/>
        </w:rPr>
        <w:t>-Acronyms must be defined in the test prior to using them ex: AWS, TA etc.</w:t>
      </w:r>
    </w:p>
    <w:p w14:paraId="3B4EA630" w14:textId="77777777" w:rsidR="00DB29D9" w:rsidRPr="00DB29D9" w:rsidRDefault="00DB29D9" w:rsidP="00DB29D9">
      <w:pPr>
        <w:spacing w:line="240" w:lineRule="auto"/>
        <w:rPr>
          <w:sz w:val="24"/>
        </w:rPr>
      </w:pPr>
      <w:r w:rsidRPr="00DB29D9">
        <w:rPr>
          <w:sz w:val="24"/>
        </w:rPr>
        <w:t>-Thorough grammatical revision and proofreading is required.</w:t>
      </w:r>
    </w:p>
    <w:p w14:paraId="534A41D3" w14:textId="77777777" w:rsidR="00DB29D9" w:rsidRDefault="00DB29D9" w:rsidP="00DB29D9">
      <w:pPr>
        <w:spacing w:line="240" w:lineRule="auto"/>
      </w:pPr>
    </w:p>
    <w:p w14:paraId="62CC12F1" w14:textId="77777777" w:rsidR="00DB29D9" w:rsidRDefault="00DB29D9" w:rsidP="00DB29D9">
      <w:pPr>
        <w:spacing w:line="240" w:lineRule="auto"/>
      </w:pPr>
    </w:p>
    <w:p w14:paraId="67BD1661" w14:textId="77777777" w:rsidR="00DB29D9" w:rsidRPr="00DB29D9" w:rsidRDefault="00DB29D9" w:rsidP="00DB29D9">
      <w:pPr>
        <w:spacing w:line="240" w:lineRule="auto"/>
        <w:rPr>
          <w:sz w:val="24"/>
        </w:rPr>
      </w:pPr>
    </w:p>
    <w:sectPr w:rsidR="00DB29D9" w:rsidRPr="00DB29D9"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866D2" w14:textId="77777777" w:rsidR="005C5903" w:rsidRDefault="005C5903" w:rsidP="006F3F1C">
      <w:pPr>
        <w:spacing w:after="0" w:line="240" w:lineRule="auto"/>
      </w:pPr>
      <w:r>
        <w:separator/>
      </w:r>
    </w:p>
  </w:endnote>
  <w:endnote w:type="continuationSeparator" w:id="0">
    <w:p w14:paraId="2BCF0B7B" w14:textId="77777777" w:rsidR="005C5903" w:rsidRDefault="005C5903" w:rsidP="006F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BEA68" w14:textId="77777777" w:rsidR="005C5903" w:rsidRDefault="005C5903" w:rsidP="006F3F1C">
      <w:pPr>
        <w:spacing w:after="0" w:line="240" w:lineRule="auto"/>
      </w:pPr>
      <w:r>
        <w:separator/>
      </w:r>
    </w:p>
  </w:footnote>
  <w:footnote w:type="continuationSeparator" w:id="0">
    <w:p w14:paraId="19D79FC2" w14:textId="77777777" w:rsidR="005C5903" w:rsidRDefault="005C5903" w:rsidP="006F3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7CAF"/>
    <w:multiLevelType w:val="hybridMultilevel"/>
    <w:tmpl w:val="B470BE4A"/>
    <w:lvl w:ilvl="0" w:tplc="B03451CE">
      <w:numFmt w:val="bullet"/>
      <w:lvlText w:val="-"/>
      <w:lvlJc w:val="left"/>
      <w:pPr>
        <w:ind w:left="720" w:hanging="360"/>
      </w:pPr>
      <w:rPr>
        <w:rFonts w:ascii="Calibri" w:eastAsia="游ゴシック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SwsDA3MTM1NDUzsjBS0lEKTi0uzszPAykwqwUA6b03rywAAAA="/>
  </w:docVars>
  <w:rsids>
    <w:rsidRoot w:val="002E517A"/>
    <w:rsid w:val="000A442A"/>
    <w:rsid w:val="000D78B9"/>
    <w:rsid w:val="001513CB"/>
    <w:rsid w:val="001528F4"/>
    <w:rsid w:val="00172976"/>
    <w:rsid w:val="001E11E7"/>
    <w:rsid w:val="002073CB"/>
    <w:rsid w:val="002A3081"/>
    <w:rsid w:val="002E517A"/>
    <w:rsid w:val="00321441"/>
    <w:rsid w:val="00397E38"/>
    <w:rsid w:val="004326DB"/>
    <w:rsid w:val="00434924"/>
    <w:rsid w:val="00462951"/>
    <w:rsid w:val="00463BD2"/>
    <w:rsid w:val="00485B8D"/>
    <w:rsid w:val="004D1B28"/>
    <w:rsid w:val="00525C96"/>
    <w:rsid w:val="00553316"/>
    <w:rsid w:val="005C5903"/>
    <w:rsid w:val="006D16A9"/>
    <w:rsid w:val="006F2A14"/>
    <w:rsid w:val="006F3F1C"/>
    <w:rsid w:val="007161FB"/>
    <w:rsid w:val="00773C7A"/>
    <w:rsid w:val="007749CE"/>
    <w:rsid w:val="00776863"/>
    <w:rsid w:val="007F5F7B"/>
    <w:rsid w:val="008101EA"/>
    <w:rsid w:val="008211A9"/>
    <w:rsid w:val="00A10205"/>
    <w:rsid w:val="00A2513B"/>
    <w:rsid w:val="00AA42FA"/>
    <w:rsid w:val="00AE6D6B"/>
    <w:rsid w:val="00B5413A"/>
    <w:rsid w:val="00B6722E"/>
    <w:rsid w:val="00C15E64"/>
    <w:rsid w:val="00C2241C"/>
    <w:rsid w:val="00C57D70"/>
    <w:rsid w:val="00CD3E66"/>
    <w:rsid w:val="00D24E3F"/>
    <w:rsid w:val="00D7744F"/>
    <w:rsid w:val="00DB29D9"/>
    <w:rsid w:val="00DB543F"/>
    <w:rsid w:val="00E01BF4"/>
    <w:rsid w:val="00EB15EF"/>
    <w:rsid w:val="00F95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9F3E8"/>
  <w15:chartTrackingRefBased/>
  <w15:docId w15:val="{8858ADB9-D378-4562-B0B8-88764573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0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6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73CB"/>
    <w:pPr>
      <w:ind w:left="720"/>
      <w:contextualSpacing/>
    </w:pPr>
  </w:style>
  <w:style w:type="paragraph" w:styleId="BalloonText">
    <w:name w:val="Balloon Text"/>
    <w:basedOn w:val="Normal"/>
    <w:link w:val="BalloonTextChar"/>
    <w:uiPriority w:val="99"/>
    <w:semiHidden/>
    <w:unhideWhenUsed/>
    <w:rsid w:val="002A3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081"/>
    <w:rPr>
      <w:rFonts w:ascii="Segoe UI" w:hAnsi="Segoe UI" w:cs="Segoe UI"/>
      <w:sz w:val="18"/>
      <w:szCs w:val="18"/>
    </w:rPr>
  </w:style>
  <w:style w:type="paragraph" w:styleId="Header">
    <w:name w:val="header"/>
    <w:basedOn w:val="Normal"/>
    <w:link w:val="HeaderChar"/>
    <w:uiPriority w:val="99"/>
    <w:unhideWhenUsed/>
    <w:rsid w:val="006F3F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F3F1C"/>
  </w:style>
  <w:style w:type="paragraph" w:styleId="Footer">
    <w:name w:val="footer"/>
    <w:basedOn w:val="Normal"/>
    <w:link w:val="FooterChar"/>
    <w:uiPriority w:val="99"/>
    <w:unhideWhenUsed/>
    <w:rsid w:val="006F3F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F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00BB06-E954-48CB-971A-57510698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5</Pages>
  <Words>5461</Words>
  <Characters>31131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23</cp:revision>
  <cp:lastPrinted>2018-05-04T07:17:00Z</cp:lastPrinted>
  <dcterms:created xsi:type="dcterms:W3CDTF">2018-05-04T06:25:00Z</dcterms:created>
  <dcterms:modified xsi:type="dcterms:W3CDTF">2018-05-27T08:38:00Z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32cad7c4-3dd9-380b-b125-2c804b0481ff</vt:lpwstr>
  </property>
  <property fmtid="{D5CDD505-2E9C-101B-9397-08002B2CF9AE}" pid="24" name="Mendeley Citation Style_1">
    <vt:lpwstr>http://www.zotero.org/styles/ieee</vt:lpwstr>
  </property>
</Properties>
</file>