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BF7BF" w14:textId="77777777" w:rsidR="00AC5C71" w:rsidRDefault="00CC4026">
      <w:pPr>
        <w:spacing w:before="1440" w:after="480"/>
        <w:jc w:val="center"/>
      </w:pPr>
      <w:r>
        <w:rPr>
          <w:rFonts w:ascii="Segoe UI Emoji" w:eastAsia="Segoe UI Emoji" w:hAnsi="Segoe UI Emoji" w:cs="Segoe UI Emoji"/>
          <w:sz w:val="72"/>
          <w:szCs w:val="72"/>
        </w:rPr>
        <w:t>📊</w:t>
      </w:r>
    </w:p>
    <w:p w14:paraId="0EDC3D98" w14:textId="77777777" w:rsidR="00AC5C71" w:rsidRDefault="00CC4026">
      <w:pPr>
        <w:spacing w:after="240"/>
        <w:jc w:val="center"/>
      </w:pPr>
      <w:proofErr w:type="spellStart"/>
      <w:r>
        <w:rPr>
          <w:b/>
          <w:bCs/>
          <w:color w:val="5A189A"/>
          <w:sz w:val="52"/>
          <w:szCs w:val="52"/>
        </w:rPr>
        <w:t>PhonePe</w:t>
      </w:r>
      <w:proofErr w:type="spellEnd"/>
      <w:r>
        <w:rPr>
          <w:b/>
          <w:bCs/>
          <w:color w:val="5A189A"/>
          <w:sz w:val="52"/>
          <w:szCs w:val="52"/>
        </w:rPr>
        <w:t xml:space="preserve"> Transaction Insights</w:t>
      </w:r>
    </w:p>
    <w:p w14:paraId="3233B694" w14:textId="77777777" w:rsidR="00AC5C71" w:rsidRDefault="00CC4026">
      <w:pPr>
        <w:spacing w:after="160"/>
        <w:jc w:val="center"/>
      </w:pPr>
      <w:r>
        <w:rPr>
          <w:color w:val="7C3AED"/>
          <w:sz w:val="28"/>
          <w:szCs w:val="28"/>
        </w:rPr>
        <w:t>End-to-End Data Engineering &amp; Analytics Project Report</w:t>
      </w:r>
    </w:p>
    <w:p w14:paraId="04F014C0" w14:textId="77777777" w:rsidR="00AC5C71" w:rsidRDefault="00CC4026">
      <w:pPr>
        <w:spacing w:after="480"/>
        <w:jc w:val="center"/>
      </w:pPr>
      <w:r>
        <w:rPr>
          <w:color w:val="888888"/>
        </w:rPr>
        <w:t>May 2026</w:t>
      </w:r>
    </w:p>
    <w:p w14:paraId="0958BA15" w14:textId="77777777" w:rsidR="00AC5C71" w:rsidRDefault="00AC5C71">
      <w:pPr>
        <w:pBdr>
          <w:bottom w:val="single" w:sz="4" w:space="1" w:color="D0B8F0"/>
        </w:pBdr>
        <w:spacing w:before="160" w:after="160"/>
      </w:pPr>
    </w:p>
    <w:p w14:paraId="2BE7712D" w14:textId="77777777" w:rsidR="00AC5C71" w:rsidRDefault="00AC5C71">
      <w:pPr>
        <w:spacing w:before="100" w:after="100"/>
      </w:pPr>
    </w:p>
    <w:p w14:paraId="68ED9201" w14:textId="77777777" w:rsidR="00AC5C71" w:rsidRDefault="00CC4026">
      <w:pPr>
        <w:pStyle w:val="Heading1"/>
      </w:pPr>
      <w:r>
        <w:t>1. Project Overview</w:t>
      </w:r>
    </w:p>
    <w:p w14:paraId="7D071537" w14:textId="77777777" w:rsidR="00AC5C71" w:rsidRDefault="00CC4026">
      <w:pPr>
        <w:spacing w:before="80" w:after="80"/>
      </w:pPr>
      <w:r>
        <w:rPr>
          <w:color w:val="333333"/>
        </w:rPr>
        <w:t xml:space="preserve">The </w:t>
      </w:r>
      <w:proofErr w:type="spellStart"/>
      <w:r>
        <w:rPr>
          <w:color w:val="333333"/>
        </w:rPr>
        <w:t>PhonePe</w:t>
      </w:r>
      <w:proofErr w:type="spellEnd"/>
      <w:r>
        <w:rPr>
          <w:color w:val="333333"/>
        </w:rPr>
        <w:t xml:space="preserve"> Transaction Insights project is a comprehensive end-to-end data engineering and business analytics solution built on top of the </w:t>
      </w:r>
      <w:proofErr w:type="spellStart"/>
      <w:r>
        <w:rPr>
          <w:color w:val="333333"/>
        </w:rPr>
        <w:t>PhonePe</w:t>
      </w:r>
      <w:proofErr w:type="spellEnd"/>
      <w:r>
        <w:rPr>
          <w:color w:val="333333"/>
        </w:rPr>
        <w:t xml:space="preserve"> Pulse open dataset. The project extracts raw JSON data from a hierarchical folder structure, transforms it into structured tabular formats, loads it into a MySQL relational database, performs SQL-based business analysis across 12 distinct business cases, and delivers results through an interactive </w:t>
      </w:r>
      <w:proofErr w:type="spellStart"/>
      <w:r>
        <w:rPr>
          <w:color w:val="333333"/>
        </w:rPr>
        <w:t>Streamlit</w:t>
      </w:r>
      <w:proofErr w:type="spellEnd"/>
      <w:r>
        <w:rPr>
          <w:color w:val="333333"/>
        </w:rPr>
        <w:t xml:space="preserve"> dashboard.</w:t>
      </w:r>
    </w:p>
    <w:p w14:paraId="13C5CB8E" w14:textId="77777777" w:rsidR="00AC5C71" w:rsidRDefault="00AC5C71">
      <w:pPr>
        <w:spacing w:before="100" w:after="10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C5C71" w14:paraId="0550A4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E9D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EC1B5" w14:textId="77777777" w:rsidR="00AC5C71" w:rsidRDefault="00CC4026">
            <w:r>
              <w:rPr>
                <w:b/>
                <w:bCs/>
                <w:color w:val="5A189A"/>
                <w:sz w:val="20"/>
                <w:szCs w:val="20"/>
              </w:rPr>
              <w:t>Project Name</w:t>
            </w:r>
          </w:p>
        </w:tc>
        <w:tc>
          <w:tcPr>
            <w:tcW w:w="656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9FC4C" w14:textId="77777777" w:rsidR="00AC5C71" w:rsidRDefault="00CC4026">
            <w:proofErr w:type="spellStart"/>
            <w:r>
              <w:rPr>
                <w:color w:val="333333"/>
                <w:sz w:val="20"/>
                <w:szCs w:val="20"/>
              </w:rPr>
              <w:t>PhonePe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Transaction Insights</w:t>
            </w:r>
          </w:p>
        </w:tc>
      </w:tr>
      <w:tr w:rsidR="00AC5C71" w14:paraId="18109E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E9D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B5299" w14:textId="77777777" w:rsidR="00AC5C71" w:rsidRDefault="00CC4026">
            <w:r>
              <w:rPr>
                <w:b/>
                <w:bCs/>
                <w:color w:val="5A189A"/>
                <w:sz w:val="20"/>
                <w:szCs w:val="20"/>
              </w:rPr>
              <w:t>Data Source</w:t>
            </w:r>
          </w:p>
        </w:tc>
        <w:tc>
          <w:tcPr>
            <w:tcW w:w="656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C7567" w14:textId="77777777" w:rsidR="00AC5C71" w:rsidRDefault="00CC4026">
            <w:proofErr w:type="spellStart"/>
            <w:r>
              <w:rPr>
                <w:color w:val="333333"/>
                <w:sz w:val="20"/>
                <w:szCs w:val="20"/>
              </w:rPr>
              <w:t>PhonePe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Pulse GitHub Repository</w:t>
            </w:r>
          </w:p>
        </w:tc>
      </w:tr>
      <w:tr w:rsidR="00AC5C71" w14:paraId="599763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E9D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4DA8E" w14:textId="77777777" w:rsidR="00AC5C71" w:rsidRDefault="00CC4026">
            <w:r>
              <w:rPr>
                <w:b/>
                <w:bCs/>
                <w:color w:val="5A189A"/>
                <w:sz w:val="20"/>
                <w:szCs w:val="20"/>
              </w:rPr>
              <w:t>Database</w:t>
            </w:r>
          </w:p>
        </w:tc>
        <w:tc>
          <w:tcPr>
            <w:tcW w:w="656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16332" w14:textId="77777777" w:rsidR="00AC5C71" w:rsidRDefault="00CC4026">
            <w:r>
              <w:rPr>
                <w:color w:val="333333"/>
                <w:sz w:val="20"/>
                <w:szCs w:val="20"/>
              </w:rPr>
              <w:t xml:space="preserve">MySQL — </w:t>
            </w:r>
            <w:proofErr w:type="spellStart"/>
            <w:r>
              <w:rPr>
                <w:color w:val="333333"/>
                <w:sz w:val="20"/>
                <w:szCs w:val="20"/>
              </w:rPr>
              <w:t>phonepe_insights</w:t>
            </w:r>
            <w:proofErr w:type="spellEnd"/>
          </w:p>
        </w:tc>
      </w:tr>
      <w:tr w:rsidR="00AC5C71" w14:paraId="57D7EE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E9D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10874" w14:textId="77777777" w:rsidR="00AC5C71" w:rsidRDefault="00CC4026">
            <w:r>
              <w:rPr>
                <w:b/>
                <w:bCs/>
                <w:color w:val="5A189A"/>
                <w:sz w:val="20"/>
                <w:szCs w:val="20"/>
              </w:rPr>
              <w:t>Stack</w:t>
            </w:r>
          </w:p>
        </w:tc>
        <w:tc>
          <w:tcPr>
            <w:tcW w:w="656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E0C3A" w14:textId="77777777" w:rsidR="00AC5C71" w:rsidRDefault="00CC4026">
            <w:r>
              <w:rPr>
                <w:color w:val="333333"/>
                <w:sz w:val="20"/>
                <w:szCs w:val="20"/>
              </w:rPr>
              <w:t xml:space="preserve">Python, Pandas, </w:t>
            </w:r>
            <w:proofErr w:type="spellStart"/>
            <w:r>
              <w:rPr>
                <w:color w:val="333333"/>
                <w:sz w:val="20"/>
                <w:szCs w:val="20"/>
              </w:rPr>
              <w:t>NumPy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SQLAlchemy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MySQL, </w:t>
            </w:r>
            <w:proofErr w:type="spellStart"/>
            <w:r>
              <w:rPr>
                <w:color w:val="333333"/>
                <w:sz w:val="20"/>
                <w:szCs w:val="20"/>
              </w:rPr>
              <w:t>Plotly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Streamlit</w:t>
            </w:r>
            <w:proofErr w:type="spellEnd"/>
          </w:p>
        </w:tc>
      </w:tr>
      <w:tr w:rsidR="00AC5C71" w14:paraId="556EFB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E9D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2FC9C" w14:textId="77777777" w:rsidR="00AC5C71" w:rsidRDefault="00CC4026">
            <w:r>
              <w:rPr>
                <w:b/>
                <w:bCs/>
                <w:color w:val="5A189A"/>
                <w:sz w:val="20"/>
                <w:szCs w:val="20"/>
              </w:rPr>
              <w:t>Notebooks</w:t>
            </w:r>
          </w:p>
        </w:tc>
        <w:tc>
          <w:tcPr>
            <w:tcW w:w="656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1B73A" w14:textId="77777777" w:rsidR="00AC5C71" w:rsidRDefault="00CC4026">
            <w:r>
              <w:rPr>
                <w:color w:val="333333"/>
                <w:sz w:val="20"/>
                <w:szCs w:val="20"/>
              </w:rPr>
              <w:t xml:space="preserve">10 </w:t>
            </w:r>
            <w:proofErr w:type="spellStart"/>
            <w:r>
              <w:rPr>
                <w:color w:val="333333"/>
                <w:sz w:val="20"/>
                <w:szCs w:val="20"/>
              </w:rPr>
              <w:t>Jupyter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Notebooks (end-to-end pipeline)</w:t>
            </w:r>
          </w:p>
        </w:tc>
      </w:tr>
      <w:tr w:rsidR="00AC5C71" w14:paraId="452A75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E9D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8BF09" w14:textId="77777777" w:rsidR="00AC5C71" w:rsidRDefault="00CC4026">
            <w:r>
              <w:rPr>
                <w:b/>
                <w:bCs/>
                <w:color w:val="5A189A"/>
                <w:sz w:val="20"/>
                <w:szCs w:val="20"/>
              </w:rPr>
              <w:t>Dashboard</w:t>
            </w:r>
          </w:p>
        </w:tc>
        <w:tc>
          <w:tcPr>
            <w:tcW w:w="656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58ACB" w14:textId="77777777" w:rsidR="00AC5C71" w:rsidRDefault="00CC4026">
            <w:proofErr w:type="spellStart"/>
            <w:r>
              <w:rPr>
                <w:color w:val="333333"/>
                <w:sz w:val="20"/>
                <w:szCs w:val="20"/>
              </w:rPr>
              <w:t>Streamlit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app.py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with sidebar filters and </w:t>
            </w:r>
            <w:proofErr w:type="spellStart"/>
            <w:r>
              <w:rPr>
                <w:color w:val="333333"/>
                <w:sz w:val="20"/>
                <w:szCs w:val="20"/>
              </w:rPr>
              <w:t>Plotly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charts</w:t>
            </w:r>
          </w:p>
        </w:tc>
      </w:tr>
      <w:tr w:rsidR="00AC5C71" w14:paraId="186A16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E9D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59F5F" w14:textId="77777777" w:rsidR="00AC5C71" w:rsidRDefault="00CC4026">
            <w:r>
              <w:rPr>
                <w:b/>
                <w:bCs/>
                <w:color w:val="5A189A"/>
                <w:sz w:val="20"/>
                <w:szCs w:val="20"/>
              </w:rPr>
              <w:t>Deliverable</w:t>
            </w:r>
          </w:p>
        </w:tc>
        <w:tc>
          <w:tcPr>
            <w:tcW w:w="656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FBB87" w14:textId="77777777" w:rsidR="00AC5C71" w:rsidRDefault="00CC4026">
            <w:r>
              <w:rPr>
                <w:color w:val="333333"/>
                <w:sz w:val="20"/>
                <w:szCs w:val="20"/>
              </w:rPr>
              <w:t>SQL analysis + Interactive dashboard + Documentation</w:t>
            </w:r>
          </w:p>
        </w:tc>
      </w:tr>
    </w:tbl>
    <w:p w14:paraId="38FB060E" w14:textId="77777777" w:rsidR="00AC5C71" w:rsidRDefault="00AC5C71">
      <w:pPr>
        <w:spacing w:before="100" w:after="100"/>
      </w:pPr>
    </w:p>
    <w:p w14:paraId="112419A9" w14:textId="77777777" w:rsidR="00AC5C71" w:rsidRDefault="00AC5C71">
      <w:pPr>
        <w:pBdr>
          <w:bottom w:val="single" w:sz="4" w:space="1" w:color="D0B8F0"/>
        </w:pBdr>
        <w:spacing w:before="160" w:after="160"/>
      </w:pPr>
    </w:p>
    <w:p w14:paraId="30F92251" w14:textId="77777777" w:rsidR="00AC5C71" w:rsidRDefault="00CC4026">
      <w:pPr>
        <w:pStyle w:val="Heading1"/>
      </w:pPr>
      <w:r>
        <w:t>2. Project Pipeline</w:t>
      </w:r>
    </w:p>
    <w:p w14:paraId="60A6408F" w14:textId="77777777" w:rsidR="00AC5C71" w:rsidRDefault="00CC4026">
      <w:pPr>
        <w:spacing w:before="80" w:after="80"/>
      </w:pPr>
      <w:r>
        <w:rPr>
          <w:color w:val="333333"/>
        </w:rPr>
        <w:t>The project follows a seven-stage data pipeline:</w:t>
      </w:r>
    </w:p>
    <w:p w14:paraId="6507A48F" w14:textId="77777777" w:rsidR="00AC5C71" w:rsidRDefault="00AC5C71">
      <w:pPr>
        <w:spacing w:before="100" w:after="10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5760"/>
      </w:tblGrid>
      <w:tr w:rsidR="00AC5C71" w14:paraId="62A25E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5A18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0F064" w14:textId="77777777" w:rsidR="00AC5C71" w:rsidRDefault="00CC4026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18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5A18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3227D" w14:textId="77777777" w:rsidR="00AC5C71" w:rsidRDefault="00CC4026">
            <w:r>
              <w:rPr>
                <w:b/>
                <w:bCs/>
                <w:color w:val="FFFFFF"/>
                <w:sz w:val="20"/>
                <w:szCs w:val="20"/>
              </w:rPr>
              <w:t>Notebook</w:t>
            </w:r>
          </w:p>
        </w:tc>
        <w:tc>
          <w:tcPr>
            <w:tcW w:w="576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5A18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F007D" w14:textId="77777777" w:rsidR="00AC5C71" w:rsidRDefault="00CC4026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C5C71" w14:paraId="51528F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3C8FB" w14:textId="77777777" w:rsidR="00AC5C71" w:rsidRDefault="00CC4026">
            <w:r>
              <w:rPr>
                <w:color w:val="333333"/>
                <w:sz w:val="20"/>
                <w:szCs w:val="20"/>
              </w:rPr>
              <w:t>1. Setup &amp; Inspection</w:t>
            </w:r>
          </w:p>
        </w:tc>
        <w:tc>
          <w:tcPr>
            <w:tcW w:w="18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1F67C" w14:textId="77777777" w:rsidR="00AC5C71" w:rsidRDefault="00CC4026">
            <w:r>
              <w:rPr>
                <w:color w:val="333333"/>
                <w:sz w:val="20"/>
                <w:szCs w:val="20"/>
              </w:rPr>
              <w:t>Notebook 01</w:t>
            </w:r>
          </w:p>
        </w:tc>
        <w:tc>
          <w:tcPr>
            <w:tcW w:w="576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9E0D1" w14:textId="77777777" w:rsidR="00AC5C71" w:rsidRDefault="00CC4026">
            <w:r>
              <w:rPr>
                <w:color w:val="333333"/>
                <w:sz w:val="20"/>
                <w:szCs w:val="20"/>
              </w:rPr>
              <w:t>Import libraries, define project paths, verify dataset structure, inspect sample JSON files</w:t>
            </w:r>
          </w:p>
        </w:tc>
      </w:tr>
      <w:tr w:rsidR="00AC5C71" w14:paraId="54C0DC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10905" w14:textId="77777777" w:rsidR="00AC5C71" w:rsidRDefault="00CC4026">
            <w:r>
              <w:rPr>
                <w:color w:val="333333"/>
                <w:sz w:val="20"/>
                <w:szCs w:val="20"/>
              </w:rPr>
              <w:t>2. Extraction &amp; Transformation</w:t>
            </w:r>
          </w:p>
        </w:tc>
        <w:tc>
          <w:tcPr>
            <w:tcW w:w="18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3E9F9" w14:textId="77777777" w:rsidR="00AC5C71" w:rsidRDefault="00CC4026">
            <w:r>
              <w:rPr>
                <w:color w:val="333333"/>
                <w:sz w:val="20"/>
                <w:szCs w:val="20"/>
              </w:rPr>
              <w:t>Notebook 02 (implicit)</w:t>
            </w:r>
          </w:p>
        </w:tc>
        <w:tc>
          <w:tcPr>
            <w:tcW w:w="576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3B12C" w14:textId="77777777" w:rsidR="00AC5C71" w:rsidRDefault="00CC4026">
            <w:r>
              <w:rPr>
                <w:color w:val="333333"/>
                <w:sz w:val="20"/>
                <w:szCs w:val="20"/>
              </w:rPr>
              <w:t xml:space="preserve">Parse nested JSON files from aggregated, map, and top categories into </w:t>
            </w:r>
            <w:proofErr w:type="spellStart"/>
            <w:r>
              <w:rPr>
                <w:color w:val="333333"/>
                <w:sz w:val="20"/>
                <w:szCs w:val="20"/>
              </w:rPr>
              <w:t>DataFrames</w:t>
            </w:r>
            <w:proofErr w:type="spellEnd"/>
          </w:p>
        </w:tc>
      </w:tr>
      <w:tr w:rsidR="00AC5C71" w14:paraId="17419E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F2381" w14:textId="77777777" w:rsidR="00AC5C71" w:rsidRDefault="00CC4026">
            <w:r>
              <w:rPr>
                <w:color w:val="333333"/>
                <w:sz w:val="20"/>
                <w:szCs w:val="20"/>
              </w:rPr>
              <w:t>3. MySQL Schema (v1)</w:t>
            </w:r>
          </w:p>
        </w:tc>
        <w:tc>
          <w:tcPr>
            <w:tcW w:w="18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1B692" w14:textId="77777777" w:rsidR="00AC5C71" w:rsidRDefault="00CC4026">
            <w:r>
              <w:rPr>
                <w:color w:val="333333"/>
                <w:sz w:val="20"/>
                <w:szCs w:val="20"/>
              </w:rPr>
              <w:t>Notebook 03</w:t>
            </w:r>
          </w:p>
        </w:tc>
        <w:tc>
          <w:tcPr>
            <w:tcW w:w="576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5ED68" w14:textId="77777777" w:rsidR="00AC5C71" w:rsidRDefault="00CC4026">
            <w:r>
              <w:rPr>
                <w:color w:val="333333"/>
                <w:sz w:val="20"/>
                <w:szCs w:val="20"/>
              </w:rPr>
              <w:t xml:space="preserve">Create 7 tables: </w:t>
            </w:r>
            <w:proofErr w:type="spellStart"/>
            <w:r>
              <w:rPr>
                <w:color w:val="333333"/>
                <w:sz w:val="20"/>
                <w:szCs w:val="20"/>
              </w:rPr>
              <w:t>aggregated_transaction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aggregated_user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map_transaction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map_user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top_transaction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top_user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aggregated_insurance</w:t>
            </w:r>
            <w:proofErr w:type="spellEnd"/>
          </w:p>
        </w:tc>
      </w:tr>
      <w:tr w:rsidR="00AC5C71" w14:paraId="2DDD6D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92872" w14:textId="77777777" w:rsidR="00AC5C71" w:rsidRDefault="00CC4026">
            <w:r>
              <w:rPr>
                <w:color w:val="333333"/>
                <w:sz w:val="20"/>
                <w:szCs w:val="20"/>
              </w:rPr>
              <w:t>4. MySQL Schema (v2)</w:t>
            </w:r>
          </w:p>
        </w:tc>
        <w:tc>
          <w:tcPr>
            <w:tcW w:w="18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18172" w14:textId="77777777" w:rsidR="00AC5C71" w:rsidRDefault="00CC4026">
            <w:r>
              <w:rPr>
                <w:color w:val="333333"/>
                <w:sz w:val="20"/>
                <w:szCs w:val="20"/>
              </w:rPr>
              <w:t>Notebook 04</w:t>
            </w:r>
          </w:p>
        </w:tc>
        <w:tc>
          <w:tcPr>
            <w:tcW w:w="576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FB8B3" w14:textId="77777777" w:rsidR="00AC5C71" w:rsidRDefault="00CC4026">
            <w:r>
              <w:rPr>
                <w:color w:val="333333"/>
                <w:sz w:val="20"/>
                <w:szCs w:val="20"/>
              </w:rPr>
              <w:t xml:space="preserve">Extended schema adding </w:t>
            </w:r>
            <w:proofErr w:type="spellStart"/>
            <w:r>
              <w:rPr>
                <w:color w:val="333333"/>
                <w:sz w:val="20"/>
                <w:szCs w:val="20"/>
              </w:rPr>
              <w:t>map_insurance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top_insurance</w:t>
            </w:r>
            <w:proofErr w:type="spellEnd"/>
            <w:r>
              <w:rPr>
                <w:color w:val="333333"/>
                <w:sz w:val="20"/>
                <w:szCs w:val="20"/>
              </w:rPr>
              <w:t>; full 9-table design with improved column types</w:t>
            </w:r>
          </w:p>
        </w:tc>
      </w:tr>
      <w:tr w:rsidR="00AC5C71" w14:paraId="519792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F373" w14:textId="77777777" w:rsidR="00AC5C71" w:rsidRDefault="00CC4026">
            <w:r>
              <w:rPr>
                <w:color w:val="333333"/>
                <w:sz w:val="20"/>
                <w:szCs w:val="20"/>
              </w:rPr>
              <w:t>5. Schema (v3)</w:t>
            </w:r>
          </w:p>
        </w:tc>
        <w:tc>
          <w:tcPr>
            <w:tcW w:w="18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43BF2" w14:textId="77777777" w:rsidR="00AC5C71" w:rsidRDefault="00CC4026">
            <w:r>
              <w:rPr>
                <w:color w:val="333333"/>
                <w:sz w:val="20"/>
                <w:szCs w:val="20"/>
              </w:rPr>
              <w:t>Notebook 05</w:t>
            </w:r>
          </w:p>
        </w:tc>
        <w:tc>
          <w:tcPr>
            <w:tcW w:w="576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CA375" w14:textId="77777777" w:rsidR="00AC5C71" w:rsidRDefault="00CC4026">
            <w:r>
              <w:rPr>
                <w:color w:val="333333"/>
                <w:sz w:val="20"/>
                <w:szCs w:val="20"/>
              </w:rPr>
              <w:t xml:space="preserve">Final schema with </w:t>
            </w:r>
            <w:proofErr w:type="spellStart"/>
            <w:r>
              <w:rPr>
                <w:color w:val="333333"/>
                <w:sz w:val="20"/>
                <w:szCs w:val="20"/>
              </w:rPr>
              <w:t>pincode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support in top tables; unified </w:t>
            </w:r>
            <w:proofErr w:type="spellStart"/>
            <w:r>
              <w:rPr>
                <w:color w:val="333333"/>
                <w:sz w:val="20"/>
                <w:szCs w:val="20"/>
              </w:rPr>
              <w:t>create_table_queries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list pattern</w:t>
            </w:r>
          </w:p>
        </w:tc>
      </w:tr>
      <w:tr w:rsidR="00AC5C71" w14:paraId="7E3F30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FE248" w14:textId="77777777" w:rsidR="00AC5C71" w:rsidRDefault="00CC4026">
            <w:r>
              <w:rPr>
                <w:color w:val="333333"/>
                <w:sz w:val="20"/>
                <w:szCs w:val="20"/>
              </w:rPr>
              <w:t>6. Data Insertion</w:t>
            </w:r>
          </w:p>
        </w:tc>
        <w:tc>
          <w:tcPr>
            <w:tcW w:w="18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8B0CF" w14:textId="77777777" w:rsidR="00AC5C71" w:rsidRDefault="00CC4026">
            <w:r>
              <w:rPr>
                <w:color w:val="333333"/>
                <w:sz w:val="20"/>
                <w:szCs w:val="20"/>
              </w:rPr>
              <w:t>Notebook 06</w:t>
            </w:r>
          </w:p>
        </w:tc>
        <w:tc>
          <w:tcPr>
            <w:tcW w:w="576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3C812" w14:textId="77777777" w:rsidR="00AC5C71" w:rsidRDefault="00CC4026">
            <w:r>
              <w:rPr>
                <w:color w:val="333333"/>
                <w:sz w:val="20"/>
                <w:szCs w:val="20"/>
              </w:rPr>
              <w:t xml:space="preserve">Load CSV files into MySQL using </w:t>
            </w:r>
            <w:proofErr w:type="spellStart"/>
            <w:r>
              <w:rPr>
                <w:color w:val="333333"/>
                <w:sz w:val="20"/>
                <w:szCs w:val="20"/>
              </w:rPr>
              <w:t>to_sql</w:t>
            </w:r>
            <w:proofErr w:type="spellEnd"/>
            <w:r>
              <w:rPr>
                <w:color w:val="333333"/>
                <w:sz w:val="20"/>
                <w:szCs w:val="20"/>
              </w:rPr>
              <w:t>(); row count, null, and duplicate validation</w:t>
            </w:r>
          </w:p>
        </w:tc>
      </w:tr>
      <w:tr w:rsidR="00AC5C71" w14:paraId="0EB3AA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E05E4" w14:textId="77777777" w:rsidR="00AC5C71" w:rsidRDefault="00CC4026">
            <w:r>
              <w:rPr>
                <w:color w:val="333333"/>
                <w:sz w:val="20"/>
                <w:szCs w:val="20"/>
              </w:rPr>
              <w:t>7. SQL Analysis</w:t>
            </w:r>
          </w:p>
        </w:tc>
        <w:tc>
          <w:tcPr>
            <w:tcW w:w="18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4F3F0" w14:textId="77777777" w:rsidR="00AC5C71" w:rsidRDefault="00CC4026">
            <w:r>
              <w:rPr>
                <w:color w:val="333333"/>
                <w:sz w:val="20"/>
                <w:szCs w:val="20"/>
              </w:rPr>
              <w:t>Notebook 07</w:t>
            </w:r>
          </w:p>
        </w:tc>
        <w:tc>
          <w:tcPr>
            <w:tcW w:w="576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F1E8C" w14:textId="77777777" w:rsidR="00AC5C71" w:rsidRDefault="00CC4026">
            <w:r>
              <w:rPr>
                <w:color w:val="333333"/>
                <w:sz w:val="20"/>
                <w:szCs w:val="20"/>
              </w:rPr>
              <w:t xml:space="preserve">12 business case SQL queries executed via </w:t>
            </w:r>
            <w:proofErr w:type="spellStart"/>
            <w:r>
              <w:rPr>
                <w:color w:val="333333"/>
                <w:sz w:val="20"/>
                <w:szCs w:val="20"/>
              </w:rPr>
              <w:t>SQLAlchemy</w:t>
            </w:r>
            <w:proofErr w:type="spellEnd"/>
          </w:p>
        </w:tc>
      </w:tr>
      <w:tr w:rsidR="00AC5C71" w14:paraId="791D14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291DC" w14:textId="77777777" w:rsidR="00AC5C71" w:rsidRDefault="00CC4026">
            <w:r>
              <w:rPr>
                <w:color w:val="333333"/>
                <w:sz w:val="20"/>
                <w:szCs w:val="20"/>
              </w:rPr>
              <w:t>8. Dashboard Prep</w:t>
            </w:r>
          </w:p>
        </w:tc>
        <w:tc>
          <w:tcPr>
            <w:tcW w:w="18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6D60" w14:textId="77777777" w:rsidR="00AC5C71" w:rsidRDefault="00CC4026">
            <w:r>
              <w:rPr>
                <w:color w:val="333333"/>
                <w:sz w:val="20"/>
                <w:szCs w:val="20"/>
              </w:rPr>
              <w:t>Notebook 09</w:t>
            </w:r>
          </w:p>
        </w:tc>
        <w:tc>
          <w:tcPr>
            <w:tcW w:w="576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AEE85" w14:textId="77777777" w:rsidR="00AC5C71" w:rsidRDefault="00CC4026">
            <w:r>
              <w:rPr>
                <w:color w:val="333333"/>
                <w:sz w:val="20"/>
                <w:szCs w:val="20"/>
              </w:rPr>
              <w:t xml:space="preserve">Reusable KPI/query functions, </w:t>
            </w:r>
            <w:proofErr w:type="spellStart"/>
            <w:r>
              <w:rPr>
                <w:color w:val="333333"/>
                <w:sz w:val="20"/>
                <w:szCs w:val="20"/>
              </w:rPr>
              <w:t>Plotly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chart helpers, dashboard layout plan</w:t>
            </w:r>
          </w:p>
        </w:tc>
      </w:tr>
      <w:tr w:rsidR="00AC5C71" w14:paraId="6BA395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25E5D" w14:textId="77777777" w:rsidR="00AC5C71" w:rsidRDefault="00CC4026">
            <w:r>
              <w:rPr>
                <w:color w:val="333333"/>
                <w:sz w:val="20"/>
                <w:szCs w:val="20"/>
              </w:rPr>
              <w:t>9. Final Insights</w:t>
            </w:r>
          </w:p>
        </w:tc>
        <w:tc>
          <w:tcPr>
            <w:tcW w:w="18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B134A" w14:textId="77777777" w:rsidR="00AC5C71" w:rsidRDefault="00CC4026">
            <w:r>
              <w:rPr>
                <w:color w:val="333333"/>
                <w:sz w:val="20"/>
                <w:szCs w:val="20"/>
              </w:rPr>
              <w:t>Notebook 10</w:t>
            </w:r>
          </w:p>
        </w:tc>
        <w:tc>
          <w:tcPr>
            <w:tcW w:w="576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FE14F" w14:textId="77777777" w:rsidR="00AC5C71" w:rsidRDefault="00CC4026">
            <w:r>
              <w:rPr>
                <w:color w:val="333333"/>
                <w:sz w:val="20"/>
                <w:szCs w:val="20"/>
              </w:rPr>
              <w:t>Key findings, business recommendations, risk signals, limitations, future scope</w:t>
            </w:r>
          </w:p>
        </w:tc>
      </w:tr>
      <w:tr w:rsidR="00AC5C71" w14:paraId="55FB45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7421" w14:textId="77777777" w:rsidR="00AC5C71" w:rsidRDefault="00CC4026">
            <w:r>
              <w:rPr>
                <w:color w:val="333333"/>
                <w:sz w:val="20"/>
                <w:szCs w:val="20"/>
              </w:rPr>
              <w:t>10. Dashboard</w:t>
            </w:r>
          </w:p>
        </w:tc>
        <w:tc>
          <w:tcPr>
            <w:tcW w:w="18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8143F" w14:textId="77777777" w:rsidR="00AC5C71" w:rsidRDefault="00CC4026">
            <w:proofErr w:type="spellStart"/>
            <w:r>
              <w:rPr>
                <w:color w:val="333333"/>
                <w:sz w:val="20"/>
                <w:szCs w:val="20"/>
              </w:rPr>
              <w:t>app.py</w:t>
            </w:r>
            <w:proofErr w:type="spellEnd"/>
          </w:p>
        </w:tc>
        <w:tc>
          <w:tcPr>
            <w:tcW w:w="576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D6AE9" w14:textId="77777777" w:rsidR="00AC5C71" w:rsidRDefault="00CC4026">
            <w:r>
              <w:rPr>
                <w:color w:val="333333"/>
                <w:sz w:val="20"/>
                <w:szCs w:val="20"/>
              </w:rPr>
              <w:t xml:space="preserve">Production </w:t>
            </w:r>
            <w:proofErr w:type="spellStart"/>
            <w:r>
              <w:rPr>
                <w:color w:val="333333"/>
                <w:sz w:val="20"/>
                <w:szCs w:val="20"/>
              </w:rPr>
              <w:t>Streamlit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app with sidebar filters, KPI cards, tabbed sections</w:t>
            </w:r>
          </w:p>
        </w:tc>
      </w:tr>
    </w:tbl>
    <w:p w14:paraId="2395372E" w14:textId="77777777" w:rsidR="00AC5C71" w:rsidRDefault="00AC5C71">
      <w:pPr>
        <w:spacing w:before="100" w:after="100"/>
      </w:pPr>
    </w:p>
    <w:p w14:paraId="2E729450" w14:textId="77777777" w:rsidR="00AC5C71" w:rsidRDefault="00AC5C71">
      <w:pPr>
        <w:pBdr>
          <w:bottom w:val="single" w:sz="4" w:space="1" w:color="D0B8F0"/>
        </w:pBdr>
        <w:spacing w:before="160" w:after="160"/>
      </w:pPr>
    </w:p>
    <w:p w14:paraId="7CB0882B" w14:textId="77777777" w:rsidR="00AC5C71" w:rsidRDefault="00CC4026">
      <w:pPr>
        <w:pStyle w:val="Heading1"/>
      </w:pPr>
      <w:r>
        <w:t>3. Database Schema</w:t>
      </w:r>
    </w:p>
    <w:p w14:paraId="1B64C1ED" w14:textId="77777777" w:rsidR="00AC5C71" w:rsidRDefault="00CC4026">
      <w:pPr>
        <w:spacing w:before="80" w:after="80"/>
      </w:pPr>
      <w:r>
        <w:rPr>
          <w:color w:val="333333"/>
        </w:rPr>
        <w:t xml:space="preserve">The MySQL database </w:t>
      </w:r>
      <w:proofErr w:type="spellStart"/>
      <w:r>
        <w:rPr>
          <w:color w:val="333333"/>
        </w:rPr>
        <w:t>phonepe_insights</w:t>
      </w:r>
      <w:proofErr w:type="spellEnd"/>
      <w:r>
        <w:rPr>
          <w:color w:val="333333"/>
        </w:rPr>
        <w:t xml:space="preserve"> contains 9 tables organized into three groups:</w:t>
      </w:r>
    </w:p>
    <w:p w14:paraId="03704E95" w14:textId="77777777" w:rsidR="00AC5C71" w:rsidRDefault="00AC5C71">
      <w:pPr>
        <w:spacing w:before="100" w:after="100"/>
      </w:pPr>
    </w:p>
    <w:p w14:paraId="0683676D" w14:textId="77777777" w:rsidR="00AC5C71" w:rsidRDefault="00CC4026">
      <w:pPr>
        <w:pStyle w:val="Heading2"/>
      </w:pPr>
      <w:r>
        <w:t>3.1 Aggregated Tables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AC5C71" w14:paraId="32AD32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5A18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36409" w14:textId="77777777" w:rsidR="00AC5C71" w:rsidRDefault="00CC4026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624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5A18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1AA40" w14:textId="77777777" w:rsidR="00AC5C71" w:rsidRDefault="00CC4026"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</w:tr>
      <w:tr w:rsidR="00AC5C71" w14:paraId="2BDA70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B4C94" w14:textId="77777777" w:rsidR="00AC5C71" w:rsidRDefault="00CC4026">
            <w:proofErr w:type="spellStart"/>
            <w:r>
              <w:rPr>
                <w:color w:val="333333"/>
                <w:sz w:val="20"/>
                <w:szCs w:val="20"/>
              </w:rPr>
              <w:t>aggregated_transaction</w:t>
            </w:r>
            <w:proofErr w:type="spellEnd"/>
          </w:p>
        </w:tc>
        <w:tc>
          <w:tcPr>
            <w:tcW w:w="624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5AE3E" w14:textId="77777777" w:rsidR="00AC5C71" w:rsidRDefault="00CC4026">
            <w:r>
              <w:rPr>
                <w:color w:val="333333"/>
                <w:sz w:val="20"/>
                <w:szCs w:val="20"/>
              </w:rPr>
              <w:t xml:space="preserve">state, year, quarter, </w:t>
            </w:r>
            <w:proofErr w:type="spellStart"/>
            <w:r>
              <w:rPr>
                <w:color w:val="333333"/>
                <w:sz w:val="20"/>
                <w:szCs w:val="20"/>
              </w:rPr>
              <w:t>transaction_type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transaction_count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transaction_amount</w:t>
            </w:r>
            <w:proofErr w:type="spellEnd"/>
          </w:p>
        </w:tc>
      </w:tr>
      <w:tr w:rsidR="00AC5C71" w14:paraId="7239B3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F2D0B" w14:textId="77777777" w:rsidR="00AC5C71" w:rsidRDefault="00CC4026">
            <w:proofErr w:type="spellStart"/>
            <w:r>
              <w:rPr>
                <w:color w:val="333333"/>
                <w:sz w:val="20"/>
                <w:szCs w:val="20"/>
              </w:rPr>
              <w:t>aggregated_user</w:t>
            </w:r>
            <w:proofErr w:type="spellEnd"/>
          </w:p>
        </w:tc>
        <w:tc>
          <w:tcPr>
            <w:tcW w:w="624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0026C" w14:textId="77777777" w:rsidR="00AC5C71" w:rsidRDefault="00CC4026">
            <w:r>
              <w:rPr>
                <w:color w:val="333333"/>
                <w:sz w:val="20"/>
                <w:szCs w:val="20"/>
              </w:rPr>
              <w:t>state, year, quarter, brand, count/</w:t>
            </w:r>
            <w:proofErr w:type="spellStart"/>
            <w:r>
              <w:rPr>
                <w:color w:val="333333"/>
                <w:sz w:val="20"/>
                <w:szCs w:val="20"/>
              </w:rPr>
              <w:t>user_count</w:t>
            </w:r>
            <w:proofErr w:type="spellEnd"/>
            <w:r>
              <w:rPr>
                <w:color w:val="333333"/>
                <w:sz w:val="20"/>
                <w:szCs w:val="20"/>
              </w:rPr>
              <w:t>, percentage</w:t>
            </w:r>
          </w:p>
        </w:tc>
      </w:tr>
      <w:tr w:rsidR="00AC5C71" w14:paraId="36F559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D5C38" w14:textId="77777777" w:rsidR="00AC5C71" w:rsidRDefault="00CC4026">
            <w:proofErr w:type="spellStart"/>
            <w:r>
              <w:rPr>
                <w:color w:val="333333"/>
                <w:sz w:val="20"/>
                <w:szCs w:val="20"/>
              </w:rPr>
              <w:t>aggregated_insurance</w:t>
            </w:r>
            <w:proofErr w:type="spellEnd"/>
          </w:p>
        </w:tc>
        <w:tc>
          <w:tcPr>
            <w:tcW w:w="624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78850" w14:textId="77777777" w:rsidR="00AC5C71" w:rsidRDefault="00CC4026">
            <w:r>
              <w:rPr>
                <w:color w:val="333333"/>
                <w:sz w:val="20"/>
                <w:szCs w:val="20"/>
              </w:rPr>
              <w:t xml:space="preserve">state, year, quarter, </w:t>
            </w:r>
            <w:proofErr w:type="spellStart"/>
            <w:r>
              <w:rPr>
                <w:color w:val="333333"/>
                <w:sz w:val="20"/>
                <w:szCs w:val="20"/>
              </w:rPr>
              <w:t>insurance_type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insurance_count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insurance_amount</w:t>
            </w:r>
            <w:proofErr w:type="spellEnd"/>
          </w:p>
        </w:tc>
      </w:tr>
    </w:tbl>
    <w:p w14:paraId="7D6BE831" w14:textId="77777777" w:rsidR="00AC5C71" w:rsidRDefault="00AC5C71">
      <w:pPr>
        <w:spacing w:before="100" w:after="100"/>
      </w:pPr>
    </w:p>
    <w:p w14:paraId="2FB7AADE" w14:textId="77777777" w:rsidR="00AC5C71" w:rsidRDefault="00CC4026">
      <w:pPr>
        <w:pStyle w:val="Heading2"/>
      </w:pPr>
      <w:r>
        <w:t>3.2 Map Tables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AC5C71" w14:paraId="04D091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5A18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2E549" w14:textId="77777777" w:rsidR="00AC5C71" w:rsidRDefault="00CC4026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624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5A18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2E4CE" w14:textId="77777777" w:rsidR="00AC5C71" w:rsidRDefault="00CC4026"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</w:tr>
      <w:tr w:rsidR="00AC5C71" w14:paraId="2A084E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85305" w14:textId="77777777" w:rsidR="00AC5C71" w:rsidRDefault="00CC4026">
            <w:proofErr w:type="spellStart"/>
            <w:r>
              <w:rPr>
                <w:color w:val="333333"/>
                <w:sz w:val="20"/>
                <w:szCs w:val="20"/>
              </w:rPr>
              <w:t>map_transaction</w:t>
            </w:r>
            <w:proofErr w:type="spellEnd"/>
          </w:p>
        </w:tc>
        <w:tc>
          <w:tcPr>
            <w:tcW w:w="624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5B75D" w14:textId="77777777" w:rsidR="00AC5C71" w:rsidRDefault="00CC4026">
            <w:r>
              <w:rPr>
                <w:color w:val="333333"/>
                <w:sz w:val="20"/>
                <w:szCs w:val="20"/>
              </w:rPr>
              <w:t xml:space="preserve">state, year, quarter, district, </w:t>
            </w:r>
            <w:proofErr w:type="spellStart"/>
            <w:r>
              <w:rPr>
                <w:color w:val="333333"/>
                <w:sz w:val="20"/>
                <w:szCs w:val="20"/>
              </w:rPr>
              <w:t>transaction_count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transaction_amount</w:t>
            </w:r>
            <w:proofErr w:type="spellEnd"/>
          </w:p>
        </w:tc>
      </w:tr>
      <w:tr w:rsidR="00AC5C71" w14:paraId="6B11DE1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18E57" w14:textId="77777777" w:rsidR="00AC5C71" w:rsidRDefault="00CC4026">
            <w:proofErr w:type="spellStart"/>
            <w:r>
              <w:rPr>
                <w:color w:val="333333"/>
                <w:sz w:val="20"/>
                <w:szCs w:val="20"/>
              </w:rPr>
              <w:t>map_user</w:t>
            </w:r>
            <w:proofErr w:type="spellEnd"/>
          </w:p>
        </w:tc>
        <w:tc>
          <w:tcPr>
            <w:tcW w:w="624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E65BC" w14:textId="77777777" w:rsidR="00AC5C71" w:rsidRDefault="00CC4026">
            <w:r>
              <w:rPr>
                <w:color w:val="333333"/>
                <w:sz w:val="20"/>
                <w:szCs w:val="20"/>
              </w:rPr>
              <w:t xml:space="preserve">state, year, quarter, district, </w:t>
            </w:r>
            <w:proofErr w:type="spellStart"/>
            <w:r>
              <w:rPr>
                <w:color w:val="333333"/>
                <w:sz w:val="20"/>
                <w:szCs w:val="20"/>
              </w:rPr>
              <w:t>registered_users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app_opens</w:t>
            </w:r>
            <w:proofErr w:type="spellEnd"/>
          </w:p>
        </w:tc>
      </w:tr>
      <w:tr w:rsidR="00AC5C71" w14:paraId="7BBE5A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24837" w14:textId="77777777" w:rsidR="00AC5C71" w:rsidRDefault="00CC4026">
            <w:proofErr w:type="spellStart"/>
            <w:r>
              <w:rPr>
                <w:color w:val="333333"/>
                <w:sz w:val="20"/>
                <w:szCs w:val="20"/>
              </w:rPr>
              <w:t>map_insurance</w:t>
            </w:r>
            <w:proofErr w:type="spellEnd"/>
          </w:p>
        </w:tc>
        <w:tc>
          <w:tcPr>
            <w:tcW w:w="624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92572" w14:textId="77777777" w:rsidR="00AC5C71" w:rsidRDefault="00CC4026">
            <w:r>
              <w:rPr>
                <w:color w:val="333333"/>
                <w:sz w:val="20"/>
                <w:szCs w:val="20"/>
              </w:rPr>
              <w:t xml:space="preserve">state, year, quarter, district, </w:t>
            </w:r>
            <w:proofErr w:type="spellStart"/>
            <w:r>
              <w:rPr>
                <w:color w:val="333333"/>
                <w:sz w:val="20"/>
                <w:szCs w:val="20"/>
              </w:rPr>
              <w:t>insurance_count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insurance_amount</w:t>
            </w:r>
            <w:proofErr w:type="spellEnd"/>
          </w:p>
        </w:tc>
      </w:tr>
    </w:tbl>
    <w:p w14:paraId="50A2193E" w14:textId="77777777" w:rsidR="00AC5C71" w:rsidRDefault="00AC5C71">
      <w:pPr>
        <w:spacing w:before="100" w:after="100"/>
      </w:pPr>
    </w:p>
    <w:p w14:paraId="75AF4366" w14:textId="77777777" w:rsidR="00AC5C71" w:rsidRDefault="00CC4026">
      <w:pPr>
        <w:pStyle w:val="Heading2"/>
      </w:pPr>
      <w:r>
        <w:t>3.3 Top Tables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AC5C71" w14:paraId="6502FD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5A18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9A520" w14:textId="77777777" w:rsidR="00AC5C71" w:rsidRDefault="00CC4026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624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5A18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0AD3D" w14:textId="77777777" w:rsidR="00AC5C71" w:rsidRDefault="00CC4026"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</w:tr>
      <w:tr w:rsidR="00AC5C71" w14:paraId="5EB8C7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74A12" w14:textId="77777777" w:rsidR="00AC5C71" w:rsidRDefault="00CC4026">
            <w:proofErr w:type="spellStart"/>
            <w:r>
              <w:rPr>
                <w:color w:val="333333"/>
                <w:sz w:val="20"/>
                <w:szCs w:val="20"/>
              </w:rPr>
              <w:t>top_transaction</w:t>
            </w:r>
            <w:proofErr w:type="spellEnd"/>
          </w:p>
        </w:tc>
        <w:tc>
          <w:tcPr>
            <w:tcW w:w="624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16190" w14:textId="77777777" w:rsidR="00AC5C71" w:rsidRDefault="00CC4026">
            <w:r>
              <w:rPr>
                <w:color w:val="333333"/>
                <w:sz w:val="20"/>
                <w:szCs w:val="20"/>
              </w:rPr>
              <w:t xml:space="preserve">state, year, quarter, </w:t>
            </w:r>
            <w:proofErr w:type="spellStart"/>
            <w:r>
              <w:rPr>
                <w:color w:val="333333"/>
                <w:sz w:val="20"/>
                <w:szCs w:val="20"/>
              </w:rPr>
              <w:t>entity_name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entity_type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transaction_count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transaction_amount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pincode</w:t>
            </w:r>
            <w:proofErr w:type="spellEnd"/>
          </w:p>
        </w:tc>
      </w:tr>
      <w:tr w:rsidR="00AC5C71" w14:paraId="13CF00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818CE" w14:textId="77777777" w:rsidR="00AC5C71" w:rsidRDefault="00CC4026">
            <w:proofErr w:type="spellStart"/>
            <w:r>
              <w:rPr>
                <w:color w:val="333333"/>
                <w:sz w:val="20"/>
                <w:szCs w:val="20"/>
              </w:rPr>
              <w:t>top_user</w:t>
            </w:r>
            <w:proofErr w:type="spellEnd"/>
          </w:p>
        </w:tc>
        <w:tc>
          <w:tcPr>
            <w:tcW w:w="624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C78B1" w14:textId="77777777" w:rsidR="00AC5C71" w:rsidRDefault="00CC4026">
            <w:r>
              <w:rPr>
                <w:color w:val="333333"/>
                <w:sz w:val="20"/>
                <w:szCs w:val="20"/>
              </w:rPr>
              <w:t>state, year, quarter, district/</w:t>
            </w:r>
            <w:proofErr w:type="spellStart"/>
            <w:r>
              <w:rPr>
                <w:color w:val="333333"/>
                <w:sz w:val="20"/>
                <w:szCs w:val="20"/>
              </w:rPr>
              <w:t>entity_name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registered_users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pincode</w:t>
            </w:r>
            <w:proofErr w:type="spellEnd"/>
          </w:p>
        </w:tc>
      </w:tr>
      <w:tr w:rsidR="00AC5C71" w14:paraId="18BBEB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A0003" w14:textId="77777777" w:rsidR="00AC5C71" w:rsidRDefault="00CC4026">
            <w:proofErr w:type="spellStart"/>
            <w:r>
              <w:rPr>
                <w:color w:val="333333"/>
                <w:sz w:val="20"/>
                <w:szCs w:val="20"/>
              </w:rPr>
              <w:t>top_insurance</w:t>
            </w:r>
            <w:proofErr w:type="spellEnd"/>
          </w:p>
        </w:tc>
        <w:tc>
          <w:tcPr>
            <w:tcW w:w="624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F1CAD" w14:textId="77777777" w:rsidR="00AC5C71" w:rsidRDefault="00CC4026">
            <w:r>
              <w:rPr>
                <w:color w:val="333333"/>
                <w:sz w:val="20"/>
                <w:szCs w:val="20"/>
              </w:rPr>
              <w:t xml:space="preserve">state, year, quarter, </w:t>
            </w:r>
            <w:proofErr w:type="spellStart"/>
            <w:r>
              <w:rPr>
                <w:color w:val="333333"/>
                <w:sz w:val="20"/>
                <w:szCs w:val="20"/>
              </w:rPr>
              <w:t>entity_name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entity_type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insurance_count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insurance_amount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pincode</w:t>
            </w:r>
            <w:proofErr w:type="spellEnd"/>
          </w:p>
        </w:tc>
      </w:tr>
    </w:tbl>
    <w:p w14:paraId="7C434827" w14:textId="77777777" w:rsidR="00AC5C71" w:rsidRDefault="00AC5C71">
      <w:pPr>
        <w:spacing w:before="100" w:after="100"/>
      </w:pPr>
    </w:p>
    <w:p w14:paraId="3C33E9AB" w14:textId="77777777" w:rsidR="00AC5C71" w:rsidRDefault="00AC5C71">
      <w:pPr>
        <w:pBdr>
          <w:bottom w:val="single" w:sz="4" w:space="1" w:color="D0B8F0"/>
        </w:pBdr>
        <w:spacing w:before="160" w:after="160"/>
      </w:pPr>
    </w:p>
    <w:p w14:paraId="2E98155F" w14:textId="77777777" w:rsidR="00AC5C71" w:rsidRDefault="00CC4026">
      <w:pPr>
        <w:pStyle w:val="Heading1"/>
      </w:pPr>
      <w:r>
        <w:t>4. SQL Business Case Analysis</w:t>
      </w:r>
    </w:p>
    <w:p w14:paraId="1B78A598" w14:textId="77777777" w:rsidR="00AC5C71" w:rsidRDefault="00CC4026">
      <w:pPr>
        <w:spacing w:before="80" w:after="80"/>
      </w:pPr>
      <w:r>
        <w:rPr>
          <w:color w:val="333333"/>
        </w:rPr>
        <w:t>Notebook 07 defines 12 structured SQL queries executed against the MySQL database to answer key business questions:</w:t>
      </w:r>
    </w:p>
    <w:p w14:paraId="7E758804" w14:textId="77777777" w:rsidR="00AC5C71" w:rsidRDefault="00AC5C71">
      <w:pPr>
        <w:spacing w:before="100" w:after="10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5"/>
        <w:gridCol w:w="2602"/>
        <w:gridCol w:w="2398"/>
        <w:gridCol w:w="3775"/>
      </w:tblGrid>
      <w:tr w:rsidR="00AC5C71" w14:paraId="656B753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5A18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FEC73" w14:textId="77777777" w:rsidR="00AC5C71" w:rsidRDefault="00CC4026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4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5A18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EE04D" w14:textId="77777777" w:rsidR="00AC5C71" w:rsidRDefault="00CC4026">
            <w:r>
              <w:rPr>
                <w:b/>
                <w:bCs/>
                <w:color w:val="FFFFFF"/>
                <w:sz w:val="20"/>
                <w:szCs w:val="20"/>
              </w:rPr>
              <w:t>Business Case</w:t>
            </w:r>
          </w:p>
        </w:tc>
        <w:tc>
          <w:tcPr>
            <w:tcW w:w="24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5A18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FD2CD" w14:textId="77777777" w:rsidR="00AC5C71" w:rsidRDefault="00CC4026">
            <w:r>
              <w:rPr>
                <w:b/>
                <w:bCs/>
                <w:color w:val="FFFFFF"/>
                <w:sz w:val="20"/>
                <w:szCs w:val="20"/>
              </w:rPr>
              <w:t>Tables Used</w:t>
            </w:r>
          </w:p>
        </w:tc>
        <w:tc>
          <w:tcPr>
            <w:tcW w:w="384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5A18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6BA71" w14:textId="77777777" w:rsidR="00AC5C71" w:rsidRDefault="00CC4026">
            <w:r>
              <w:rPr>
                <w:b/>
                <w:bCs/>
                <w:color w:val="FFFFFF"/>
                <w:sz w:val="20"/>
                <w:szCs w:val="20"/>
              </w:rPr>
              <w:t>Business Value</w:t>
            </w:r>
          </w:p>
        </w:tc>
      </w:tr>
      <w:tr w:rsidR="00AC5C71" w14:paraId="07AC463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BA11B" w14:textId="77777777" w:rsidR="00AC5C71" w:rsidRDefault="00CC4026">
            <w:r>
              <w:rPr>
                <w:color w:val="333333"/>
                <w:sz w:val="20"/>
                <w:szCs w:val="20"/>
              </w:rPr>
              <w:t>BC-01</w:t>
            </w:r>
          </w:p>
        </w:tc>
        <w:tc>
          <w:tcPr>
            <w:tcW w:w="264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06D83" w14:textId="77777777" w:rsidR="00AC5C71" w:rsidRDefault="00CC4026">
            <w:r>
              <w:rPr>
                <w:color w:val="333333"/>
                <w:sz w:val="20"/>
                <w:szCs w:val="20"/>
              </w:rPr>
              <w:t>Top 10 States by Transaction Amount</w:t>
            </w:r>
          </w:p>
        </w:tc>
        <w:tc>
          <w:tcPr>
            <w:tcW w:w="24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61939" w14:textId="77777777" w:rsidR="00AC5C71" w:rsidRDefault="00CC4026">
            <w:proofErr w:type="spellStart"/>
            <w:r>
              <w:rPr>
                <w:color w:val="333333"/>
                <w:sz w:val="20"/>
                <w:szCs w:val="20"/>
              </w:rPr>
              <w:t>aggregated_transaction</w:t>
            </w:r>
            <w:proofErr w:type="spellEnd"/>
          </w:p>
        </w:tc>
        <w:tc>
          <w:tcPr>
            <w:tcW w:w="384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2895B" w14:textId="77777777" w:rsidR="00AC5C71" w:rsidRDefault="00CC4026">
            <w:r>
              <w:rPr>
                <w:color w:val="333333"/>
                <w:sz w:val="20"/>
                <w:szCs w:val="20"/>
              </w:rPr>
              <w:t>Identify high-value priority markets</w:t>
            </w:r>
          </w:p>
        </w:tc>
      </w:tr>
      <w:tr w:rsidR="00AC5C71" w14:paraId="7DFF716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F9EB9" w14:textId="77777777" w:rsidR="00AC5C71" w:rsidRDefault="00CC4026">
            <w:r>
              <w:rPr>
                <w:color w:val="333333"/>
                <w:sz w:val="20"/>
                <w:szCs w:val="20"/>
              </w:rPr>
              <w:t>BC-02</w:t>
            </w:r>
          </w:p>
        </w:tc>
        <w:tc>
          <w:tcPr>
            <w:tcW w:w="264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9161F" w14:textId="77777777" w:rsidR="00AC5C71" w:rsidRDefault="00CC4026">
            <w:r>
              <w:rPr>
                <w:color w:val="333333"/>
                <w:sz w:val="20"/>
                <w:szCs w:val="20"/>
              </w:rPr>
              <w:t>Top 10 States by Transaction Count</w:t>
            </w:r>
          </w:p>
        </w:tc>
        <w:tc>
          <w:tcPr>
            <w:tcW w:w="24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260ED" w14:textId="77777777" w:rsidR="00AC5C71" w:rsidRDefault="00CC4026">
            <w:proofErr w:type="spellStart"/>
            <w:r>
              <w:rPr>
                <w:color w:val="333333"/>
                <w:sz w:val="20"/>
                <w:szCs w:val="20"/>
              </w:rPr>
              <w:t>aggregated_transaction</w:t>
            </w:r>
            <w:proofErr w:type="spellEnd"/>
          </w:p>
        </w:tc>
        <w:tc>
          <w:tcPr>
            <w:tcW w:w="384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D50BE" w14:textId="77777777" w:rsidR="00AC5C71" w:rsidRDefault="00CC4026">
            <w:r>
              <w:rPr>
                <w:color w:val="333333"/>
                <w:sz w:val="20"/>
                <w:szCs w:val="20"/>
              </w:rPr>
              <w:t>Identify high-frequency usage regions</w:t>
            </w:r>
          </w:p>
        </w:tc>
      </w:tr>
      <w:tr w:rsidR="00AC5C71" w14:paraId="4606A30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E30F1" w14:textId="77777777" w:rsidR="00AC5C71" w:rsidRDefault="00CC4026">
            <w:r>
              <w:rPr>
                <w:color w:val="333333"/>
                <w:sz w:val="20"/>
                <w:szCs w:val="20"/>
              </w:rPr>
              <w:t>BC-03</w:t>
            </w:r>
          </w:p>
        </w:tc>
        <w:tc>
          <w:tcPr>
            <w:tcW w:w="264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87420" w14:textId="77777777" w:rsidR="00AC5C71" w:rsidRDefault="00CC4026">
            <w:r>
              <w:rPr>
                <w:color w:val="333333"/>
                <w:sz w:val="20"/>
                <w:szCs w:val="20"/>
              </w:rPr>
              <w:t>Category-wise Transaction Performance</w:t>
            </w:r>
          </w:p>
        </w:tc>
        <w:tc>
          <w:tcPr>
            <w:tcW w:w="24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BE304" w14:textId="77777777" w:rsidR="00AC5C71" w:rsidRDefault="00CC4026">
            <w:proofErr w:type="spellStart"/>
            <w:r>
              <w:rPr>
                <w:color w:val="333333"/>
                <w:sz w:val="20"/>
                <w:szCs w:val="20"/>
              </w:rPr>
              <w:t>aggregated_transaction</w:t>
            </w:r>
            <w:proofErr w:type="spellEnd"/>
          </w:p>
        </w:tc>
        <w:tc>
          <w:tcPr>
            <w:tcW w:w="384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0DFCE" w14:textId="77777777" w:rsidR="00AC5C71" w:rsidRDefault="00CC4026">
            <w:r>
              <w:rPr>
                <w:color w:val="333333"/>
                <w:sz w:val="20"/>
                <w:szCs w:val="20"/>
              </w:rPr>
              <w:t>Feature prioritization &amp; payment category strategy</w:t>
            </w:r>
          </w:p>
        </w:tc>
      </w:tr>
      <w:tr w:rsidR="00AC5C71" w14:paraId="1497A3D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8F812" w14:textId="77777777" w:rsidR="00AC5C71" w:rsidRDefault="00CC4026">
            <w:r>
              <w:rPr>
                <w:color w:val="333333"/>
                <w:sz w:val="20"/>
                <w:szCs w:val="20"/>
              </w:rPr>
              <w:t>BC-04</w:t>
            </w:r>
          </w:p>
        </w:tc>
        <w:tc>
          <w:tcPr>
            <w:tcW w:w="264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18AAD" w14:textId="77777777" w:rsidR="00AC5C71" w:rsidRDefault="00CC4026">
            <w:r>
              <w:rPr>
                <w:color w:val="333333"/>
                <w:sz w:val="20"/>
                <w:szCs w:val="20"/>
              </w:rPr>
              <w:t>Year-wise Transaction Trend</w:t>
            </w:r>
          </w:p>
        </w:tc>
        <w:tc>
          <w:tcPr>
            <w:tcW w:w="24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1FB46" w14:textId="77777777" w:rsidR="00AC5C71" w:rsidRDefault="00CC4026">
            <w:proofErr w:type="spellStart"/>
            <w:r>
              <w:rPr>
                <w:color w:val="333333"/>
                <w:sz w:val="20"/>
                <w:szCs w:val="20"/>
              </w:rPr>
              <w:t>aggregated_transaction</w:t>
            </w:r>
            <w:proofErr w:type="spellEnd"/>
          </w:p>
        </w:tc>
        <w:tc>
          <w:tcPr>
            <w:tcW w:w="384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1599E" w14:textId="77777777" w:rsidR="00AC5C71" w:rsidRDefault="00CC4026">
            <w:r>
              <w:rPr>
                <w:color w:val="333333"/>
                <w:sz w:val="20"/>
                <w:szCs w:val="20"/>
              </w:rPr>
              <w:t>Platform growth analysis over time</w:t>
            </w:r>
          </w:p>
        </w:tc>
      </w:tr>
      <w:tr w:rsidR="00AC5C71" w14:paraId="679E5FF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46338" w14:textId="77777777" w:rsidR="00AC5C71" w:rsidRDefault="00CC4026">
            <w:r>
              <w:rPr>
                <w:color w:val="333333"/>
                <w:sz w:val="20"/>
                <w:szCs w:val="20"/>
              </w:rPr>
              <w:t>BC-05</w:t>
            </w:r>
          </w:p>
        </w:tc>
        <w:tc>
          <w:tcPr>
            <w:tcW w:w="264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F159A" w14:textId="77777777" w:rsidR="00AC5C71" w:rsidRDefault="00CC4026">
            <w:r>
              <w:rPr>
                <w:color w:val="333333"/>
                <w:sz w:val="20"/>
                <w:szCs w:val="20"/>
              </w:rPr>
              <w:t>Quarter-wise Transaction Trend</w:t>
            </w:r>
          </w:p>
        </w:tc>
        <w:tc>
          <w:tcPr>
            <w:tcW w:w="24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C8443" w14:textId="77777777" w:rsidR="00AC5C71" w:rsidRDefault="00CC4026">
            <w:proofErr w:type="spellStart"/>
            <w:r>
              <w:rPr>
                <w:color w:val="333333"/>
                <w:sz w:val="20"/>
                <w:szCs w:val="20"/>
              </w:rPr>
              <w:t>aggregated_transaction</w:t>
            </w:r>
            <w:proofErr w:type="spellEnd"/>
          </w:p>
        </w:tc>
        <w:tc>
          <w:tcPr>
            <w:tcW w:w="384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AA8E7" w14:textId="77777777" w:rsidR="00AC5C71" w:rsidRDefault="00CC4026">
            <w:r>
              <w:rPr>
                <w:color w:val="333333"/>
                <w:sz w:val="20"/>
                <w:szCs w:val="20"/>
              </w:rPr>
              <w:t xml:space="preserve">Seasonal/cyclical </w:t>
            </w:r>
            <w:proofErr w:type="spellStart"/>
            <w:r>
              <w:rPr>
                <w:color w:val="333333"/>
                <w:sz w:val="20"/>
                <w:szCs w:val="20"/>
              </w:rPr>
              <w:t>behavior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for campaign planning</w:t>
            </w:r>
          </w:p>
        </w:tc>
      </w:tr>
      <w:tr w:rsidR="00AC5C71" w14:paraId="5F67E34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53DFC" w14:textId="77777777" w:rsidR="00AC5C71" w:rsidRDefault="00CC4026">
            <w:r>
              <w:rPr>
                <w:color w:val="333333"/>
                <w:sz w:val="20"/>
                <w:szCs w:val="20"/>
              </w:rPr>
              <w:t>BC-06</w:t>
            </w:r>
          </w:p>
        </w:tc>
        <w:tc>
          <w:tcPr>
            <w:tcW w:w="264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7B48E" w14:textId="77777777" w:rsidR="00AC5C71" w:rsidRDefault="00CC4026">
            <w:r>
              <w:rPr>
                <w:color w:val="333333"/>
                <w:sz w:val="20"/>
                <w:szCs w:val="20"/>
              </w:rPr>
              <w:t>Top Districts by Transaction Amount</w:t>
            </w:r>
          </w:p>
        </w:tc>
        <w:tc>
          <w:tcPr>
            <w:tcW w:w="24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6746B" w14:textId="77777777" w:rsidR="00AC5C71" w:rsidRDefault="00CC4026">
            <w:proofErr w:type="spellStart"/>
            <w:r>
              <w:rPr>
                <w:color w:val="333333"/>
                <w:sz w:val="20"/>
                <w:szCs w:val="20"/>
              </w:rPr>
              <w:t>map_transaction</w:t>
            </w:r>
            <w:proofErr w:type="spellEnd"/>
          </w:p>
        </w:tc>
        <w:tc>
          <w:tcPr>
            <w:tcW w:w="384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CF5A1" w14:textId="77777777" w:rsidR="00AC5C71" w:rsidRDefault="00CC4026">
            <w:r>
              <w:rPr>
                <w:color w:val="333333"/>
                <w:sz w:val="20"/>
                <w:szCs w:val="20"/>
              </w:rPr>
              <w:t>District-level targeting &amp; regional prioritization</w:t>
            </w:r>
          </w:p>
        </w:tc>
      </w:tr>
      <w:tr w:rsidR="00AC5C71" w14:paraId="6C0F6CC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6E0B4" w14:textId="77777777" w:rsidR="00AC5C71" w:rsidRDefault="00CC4026">
            <w:r>
              <w:rPr>
                <w:color w:val="333333"/>
                <w:sz w:val="20"/>
                <w:szCs w:val="20"/>
              </w:rPr>
              <w:t>BC-07</w:t>
            </w:r>
          </w:p>
        </w:tc>
        <w:tc>
          <w:tcPr>
            <w:tcW w:w="264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71EEC" w14:textId="77777777" w:rsidR="00AC5C71" w:rsidRDefault="00CC4026">
            <w:r>
              <w:rPr>
                <w:color w:val="333333"/>
                <w:sz w:val="20"/>
                <w:szCs w:val="20"/>
              </w:rPr>
              <w:t>Top Entity/</w:t>
            </w:r>
            <w:proofErr w:type="spellStart"/>
            <w:r>
              <w:rPr>
                <w:color w:val="333333"/>
                <w:sz w:val="20"/>
                <w:szCs w:val="20"/>
              </w:rPr>
              <w:t>Pincode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Performance</w:t>
            </w:r>
          </w:p>
        </w:tc>
        <w:tc>
          <w:tcPr>
            <w:tcW w:w="24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A3327" w14:textId="77777777" w:rsidR="00AC5C71" w:rsidRDefault="00CC4026">
            <w:proofErr w:type="spellStart"/>
            <w:r>
              <w:rPr>
                <w:color w:val="333333"/>
                <w:sz w:val="20"/>
                <w:szCs w:val="20"/>
              </w:rPr>
              <w:t>top_transaction</w:t>
            </w:r>
            <w:proofErr w:type="spellEnd"/>
          </w:p>
        </w:tc>
        <w:tc>
          <w:tcPr>
            <w:tcW w:w="384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93CD3" w14:textId="77777777" w:rsidR="00AC5C71" w:rsidRDefault="00CC4026">
            <w:r>
              <w:rPr>
                <w:color w:val="333333"/>
                <w:sz w:val="20"/>
                <w:szCs w:val="20"/>
              </w:rPr>
              <w:t>Granular hotspot identification (</w:t>
            </w:r>
            <w:proofErr w:type="spellStart"/>
            <w:r>
              <w:rPr>
                <w:color w:val="333333"/>
                <w:sz w:val="20"/>
                <w:szCs w:val="20"/>
              </w:rPr>
              <w:t>pincodes</w:t>
            </w:r>
            <w:proofErr w:type="spellEnd"/>
            <w:r>
              <w:rPr>
                <w:color w:val="333333"/>
                <w:sz w:val="20"/>
                <w:szCs w:val="20"/>
              </w:rPr>
              <w:t>/districts)</w:t>
            </w:r>
          </w:p>
        </w:tc>
      </w:tr>
      <w:tr w:rsidR="00AC5C71" w14:paraId="5A44A8E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DE1F2" w14:textId="77777777" w:rsidR="00AC5C71" w:rsidRDefault="00CC4026">
            <w:r>
              <w:rPr>
                <w:color w:val="333333"/>
                <w:sz w:val="20"/>
                <w:szCs w:val="20"/>
              </w:rPr>
              <w:t>BC-08</w:t>
            </w:r>
          </w:p>
        </w:tc>
        <w:tc>
          <w:tcPr>
            <w:tcW w:w="264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1C2ED" w14:textId="77777777" w:rsidR="00AC5C71" w:rsidRDefault="00CC4026">
            <w:r>
              <w:rPr>
                <w:color w:val="333333"/>
                <w:sz w:val="20"/>
                <w:szCs w:val="20"/>
              </w:rPr>
              <w:t>State-wise Registered Users</w:t>
            </w:r>
          </w:p>
        </w:tc>
        <w:tc>
          <w:tcPr>
            <w:tcW w:w="24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FD8EA" w14:textId="77777777" w:rsidR="00AC5C71" w:rsidRDefault="00CC4026">
            <w:proofErr w:type="spellStart"/>
            <w:r>
              <w:rPr>
                <w:color w:val="333333"/>
                <w:sz w:val="20"/>
                <w:szCs w:val="20"/>
              </w:rPr>
              <w:t>map_user</w:t>
            </w:r>
            <w:proofErr w:type="spellEnd"/>
          </w:p>
        </w:tc>
        <w:tc>
          <w:tcPr>
            <w:tcW w:w="384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1422D" w14:textId="77777777" w:rsidR="00AC5C71" w:rsidRDefault="00CC4026">
            <w:r>
              <w:rPr>
                <w:color w:val="333333"/>
                <w:sz w:val="20"/>
                <w:szCs w:val="20"/>
              </w:rPr>
              <w:t xml:space="preserve">User acquisition &amp; </w:t>
            </w:r>
            <w:proofErr w:type="spellStart"/>
            <w:r>
              <w:rPr>
                <w:color w:val="333333"/>
                <w:sz w:val="20"/>
                <w:szCs w:val="20"/>
              </w:rPr>
              <w:t>onboarding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planning</w:t>
            </w:r>
          </w:p>
        </w:tc>
      </w:tr>
      <w:tr w:rsidR="00AC5C71" w14:paraId="07DBBC1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005ED" w14:textId="77777777" w:rsidR="00AC5C71" w:rsidRDefault="00CC4026">
            <w:r>
              <w:rPr>
                <w:color w:val="333333"/>
                <w:sz w:val="20"/>
                <w:szCs w:val="20"/>
              </w:rPr>
              <w:t>BC-09</w:t>
            </w:r>
          </w:p>
        </w:tc>
        <w:tc>
          <w:tcPr>
            <w:tcW w:w="264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0196E" w14:textId="77777777" w:rsidR="00AC5C71" w:rsidRDefault="00CC4026">
            <w:r>
              <w:rPr>
                <w:color w:val="333333"/>
                <w:sz w:val="20"/>
                <w:szCs w:val="20"/>
              </w:rPr>
              <w:t>Brand-wise User Share</w:t>
            </w:r>
          </w:p>
        </w:tc>
        <w:tc>
          <w:tcPr>
            <w:tcW w:w="24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C83FA" w14:textId="77777777" w:rsidR="00AC5C71" w:rsidRDefault="00CC4026">
            <w:proofErr w:type="spellStart"/>
            <w:r>
              <w:rPr>
                <w:color w:val="333333"/>
                <w:sz w:val="20"/>
                <w:szCs w:val="20"/>
              </w:rPr>
              <w:t>aggregated_user</w:t>
            </w:r>
            <w:proofErr w:type="spellEnd"/>
          </w:p>
        </w:tc>
        <w:tc>
          <w:tcPr>
            <w:tcW w:w="384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FE0B1" w14:textId="77777777" w:rsidR="00AC5C71" w:rsidRDefault="00CC4026">
            <w:r>
              <w:rPr>
                <w:color w:val="333333"/>
                <w:sz w:val="20"/>
                <w:szCs w:val="20"/>
              </w:rPr>
              <w:t>Device compatibility &amp; UX decisions</w:t>
            </w:r>
          </w:p>
        </w:tc>
      </w:tr>
      <w:tr w:rsidR="00AC5C71" w14:paraId="7BCD296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BBDBD" w14:textId="77777777" w:rsidR="00AC5C71" w:rsidRDefault="00CC4026">
            <w:r>
              <w:rPr>
                <w:color w:val="333333"/>
                <w:sz w:val="20"/>
                <w:szCs w:val="20"/>
              </w:rPr>
              <w:t>BC-10</w:t>
            </w:r>
          </w:p>
        </w:tc>
        <w:tc>
          <w:tcPr>
            <w:tcW w:w="264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AA70C" w14:textId="77777777" w:rsidR="00AC5C71" w:rsidRDefault="00CC4026">
            <w:r>
              <w:rPr>
                <w:color w:val="333333"/>
                <w:sz w:val="20"/>
                <w:szCs w:val="20"/>
              </w:rPr>
              <w:t>Insurance Performance by State</w:t>
            </w:r>
          </w:p>
        </w:tc>
        <w:tc>
          <w:tcPr>
            <w:tcW w:w="24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7315C" w14:textId="77777777" w:rsidR="00AC5C71" w:rsidRDefault="00CC4026">
            <w:proofErr w:type="spellStart"/>
            <w:r>
              <w:rPr>
                <w:color w:val="333333"/>
                <w:sz w:val="20"/>
                <w:szCs w:val="20"/>
              </w:rPr>
              <w:t>aggregated_insurance</w:t>
            </w:r>
            <w:proofErr w:type="spellEnd"/>
          </w:p>
        </w:tc>
        <w:tc>
          <w:tcPr>
            <w:tcW w:w="384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D3A2B" w14:textId="77777777" w:rsidR="00AC5C71" w:rsidRDefault="00CC4026">
            <w:r>
              <w:rPr>
                <w:color w:val="333333"/>
                <w:sz w:val="20"/>
                <w:szCs w:val="20"/>
              </w:rPr>
              <w:t>Insurance market expansion opportunities</w:t>
            </w:r>
          </w:p>
        </w:tc>
      </w:tr>
      <w:tr w:rsidR="00AC5C71" w14:paraId="3CFECF7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9836D" w14:textId="77777777" w:rsidR="00AC5C71" w:rsidRDefault="00CC4026">
            <w:r>
              <w:rPr>
                <w:color w:val="333333"/>
                <w:sz w:val="20"/>
                <w:szCs w:val="20"/>
              </w:rPr>
              <w:t>BC-11</w:t>
            </w:r>
          </w:p>
        </w:tc>
        <w:tc>
          <w:tcPr>
            <w:tcW w:w="264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39296" w14:textId="77777777" w:rsidR="00AC5C71" w:rsidRDefault="00CC4026">
            <w:r>
              <w:rPr>
                <w:color w:val="333333"/>
                <w:sz w:val="20"/>
                <w:szCs w:val="20"/>
              </w:rPr>
              <w:t>Insurance Trend Over Time</w:t>
            </w:r>
          </w:p>
        </w:tc>
        <w:tc>
          <w:tcPr>
            <w:tcW w:w="24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B61DA" w14:textId="77777777" w:rsidR="00AC5C71" w:rsidRDefault="00CC4026">
            <w:proofErr w:type="spellStart"/>
            <w:r>
              <w:rPr>
                <w:color w:val="333333"/>
                <w:sz w:val="20"/>
                <w:szCs w:val="20"/>
              </w:rPr>
              <w:t>aggregated_insurance</w:t>
            </w:r>
            <w:proofErr w:type="spellEnd"/>
          </w:p>
        </w:tc>
        <w:tc>
          <w:tcPr>
            <w:tcW w:w="384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5CE79" w14:textId="77777777" w:rsidR="00AC5C71" w:rsidRDefault="00CC4026">
            <w:r>
              <w:rPr>
                <w:color w:val="333333"/>
                <w:sz w:val="20"/>
                <w:szCs w:val="20"/>
              </w:rPr>
              <w:t>Financial product adoption measurement</w:t>
            </w:r>
          </w:p>
        </w:tc>
      </w:tr>
      <w:tr w:rsidR="00AC5C71" w14:paraId="179BE4C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A34CB" w14:textId="77777777" w:rsidR="00AC5C71" w:rsidRDefault="00CC4026">
            <w:r>
              <w:rPr>
                <w:color w:val="333333"/>
                <w:sz w:val="20"/>
                <w:szCs w:val="20"/>
              </w:rPr>
              <w:t>BC-12</w:t>
            </w:r>
          </w:p>
        </w:tc>
        <w:tc>
          <w:tcPr>
            <w:tcW w:w="264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80F70" w14:textId="77777777" w:rsidR="00AC5C71" w:rsidRDefault="00CC4026">
            <w:r>
              <w:rPr>
                <w:color w:val="333333"/>
                <w:sz w:val="20"/>
                <w:szCs w:val="20"/>
              </w:rPr>
              <w:t>State-Year Growth Comparison</w:t>
            </w:r>
          </w:p>
        </w:tc>
        <w:tc>
          <w:tcPr>
            <w:tcW w:w="24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4FE4D" w14:textId="77777777" w:rsidR="00AC5C71" w:rsidRDefault="00CC4026">
            <w:proofErr w:type="spellStart"/>
            <w:r>
              <w:rPr>
                <w:color w:val="333333"/>
                <w:sz w:val="20"/>
                <w:szCs w:val="20"/>
              </w:rPr>
              <w:t>aggregated_transaction</w:t>
            </w:r>
            <w:proofErr w:type="spellEnd"/>
          </w:p>
        </w:tc>
        <w:tc>
          <w:tcPr>
            <w:tcW w:w="384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C95CE" w14:textId="77777777" w:rsidR="00AC5C71" w:rsidRDefault="00CC4026">
            <w:r>
              <w:rPr>
                <w:color w:val="333333"/>
                <w:sz w:val="20"/>
                <w:szCs w:val="20"/>
              </w:rPr>
              <w:t>High/low growth market identification</w:t>
            </w:r>
          </w:p>
        </w:tc>
      </w:tr>
    </w:tbl>
    <w:p w14:paraId="52A40061" w14:textId="77777777" w:rsidR="00AC5C71" w:rsidRDefault="00AC5C71">
      <w:pPr>
        <w:spacing w:before="100" w:after="100"/>
      </w:pPr>
    </w:p>
    <w:p w14:paraId="78AF6685" w14:textId="77777777" w:rsidR="00AC5C71" w:rsidRDefault="00AC5C71">
      <w:pPr>
        <w:pBdr>
          <w:bottom w:val="single" w:sz="4" w:space="1" w:color="D0B8F0"/>
        </w:pBdr>
        <w:spacing w:before="160" w:after="160"/>
      </w:pPr>
    </w:p>
    <w:p w14:paraId="7BFD01FC" w14:textId="77777777" w:rsidR="00AC5C71" w:rsidRDefault="00CC4026">
      <w:pPr>
        <w:pStyle w:val="Heading1"/>
      </w:pPr>
      <w:r>
        <w:t xml:space="preserve">5. </w:t>
      </w:r>
      <w:proofErr w:type="spellStart"/>
      <w:r>
        <w:t>Streamlit</w:t>
      </w:r>
      <w:proofErr w:type="spellEnd"/>
      <w:r>
        <w:t xml:space="preserve"> Dashboard</w:t>
      </w:r>
    </w:p>
    <w:p w14:paraId="3442228C" w14:textId="77777777" w:rsidR="00AC5C71" w:rsidRDefault="00CC4026">
      <w:pPr>
        <w:spacing w:before="80" w:after="80"/>
      </w:pPr>
      <w:r>
        <w:rPr>
          <w:color w:val="333333"/>
        </w:rPr>
        <w:t xml:space="preserve">The </w:t>
      </w:r>
      <w:proofErr w:type="spellStart"/>
      <w:r>
        <w:rPr>
          <w:color w:val="333333"/>
        </w:rPr>
        <w:t>app.py</w:t>
      </w:r>
      <w:proofErr w:type="spellEnd"/>
      <w:r>
        <w:rPr>
          <w:color w:val="333333"/>
        </w:rPr>
        <w:t xml:space="preserve"> file implements a full-featured </w:t>
      </w:r>
      <w:proofErr w:type="spellStart"/>
      <w:r>
        <w:rPr>
          <w:color w:val="333333"/>
        </w:rPr>
        <w:t>Streamlit</w:t>
      </w:r>
      <w:proofErr w:type="spellEnd"/>
      <w:r>
        <w:rPr>
          <w:color w:val="333333"/>
        </w:rPr>
        <w:t xml:space="preserve"> dashboard with a dark gradient UI theme (navy-to-indigo) and the following structure:</w:t>
      </w:r>
    </w:p>
    <w:p w14:paraId="68343464" w14:textId="77777777" w:rsidR="00AC5C71" w:rsidRDefault="00AC5C71">
      <w:pPr>
        <w:spacing w:before="100" w:after="100"/>
      </w:pPr>
    </w:p>
    <w:p w14:paraId="35CAD0DF" w14:textId="77777777" w:rsidR="00AC5C71" w:rsidRDefault="00CC4026">
      <w:pPr>
        <w:pStyle w:val="Heading2"/>
      </w:pPr>
      <w:r>
        <w:t>5.1 Sidebar Filters</w:t>
      </w:r>
    </w:p>
    <w:p w14:paraId="40BBCE1C" w14:textId="77777777" w:rsidR="00AC5C71" w:rsidRDefault="00CC4026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Year selector (dynamic, from DB)</w:t>
      </w:r>
    </w:p>
    <w:p w14:paraId="7FDECC81" w14:textId="77777777" w:rsidR="00AC5C71" w:rsidRDefault="00CC4026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Quarter selector (Q1-Q4)</w:t>
      </w:r>
    </w:p>
    <w:p w14:paraId="215863E1" w14:textId="77777777" w:rsidR="00AC5C71" w:rsidRDefault="00CC4026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State selector (all Indian states)</w:t>
      </w:r>
    </w:p>
    <w:p w14:paraId="56FC81AF" w14:textId="77777777" w:rsidR="00AC5C71" w:rsidRDefault="00CC4026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Dynamic WHERE clause builder applied to all queries</w:t>
      </w:r>
    </w:p>
    <w:p w14:paraId="3007F356" w14:textId="77777777" w:rsidR="00AC5C71" w:rsidRDefault="00AC5C71">
      <w:pPr>
        <w:spacing w:before="100" w:after="100"/>
      </w:pPr>
    </w:p>
    <w:p w14:paraId="3C0EFF23" w14:textId="77777777" w:rsidR="00AC5C71" w:rsidRDefault="00CC4026">
      <w:pPr>
        <w:pStyle w:val="Heading2"/>
      </w:pPr>
      <w:r>
        <w:t>5.2 KPI Section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600"/>
        <w:gridCol w:w="2640"/>
      </w:tblGrid>
      <w:tr w:rsidR="00AC5C71" w14:paraId="02E390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5A18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EB3D7" w14:textId="77777777" w:rsidR="00AC5C71" w:rsidRDefault="00CC4026">
            <w:r>
              <w:rPr>
                <w:b/>
                <w:bCs/>
                <w:color w:val="FFFFFF"/>
                <w:sz w:val="20"/>
                <w:szCs w:val="20"/>
              </w:rPr>
              <w:t>KPI Card</w:t>
            </w:r>
          </w:p>
        </w:tc>
        <w:tc>
          <w:tcPr>
            <w:tcW w:w="36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5A18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5F595" w14:textId="77777777" w:rsidR="00AC5C71" w:rsidRDefault="00CC4026">
            <w:r>
              <w:rPr>
                <w:b/>
                <w:bCs/>
                <w:color w:val="FFFFFF"/>
                <w:sz w:val="20"/>
                <w:szCs w:val="20"/>
              </w:rPr>
              <w:t>Data Source</w:t>
            </w:r>
          </w:p>
        </w:tc>
        <w:tc>
          <w:tcPr>
            <w:tcW w:w="264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5A18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B0AA1" w14:textId="77777777" w:rsidR="00AC5C71" w:rsidRDefault="00CC4026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</w:tr>
      <w:tr w:rsidR="00AC5C71" w14:paraId="10BA47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AE89E" w14:textId="77777777" w:rsidR="00AC5C71" w:rsidRDefault="00CC4026">
            <w:r>
              <w:rPr>
                <w:color w:val="333333"/>
                <w:sz w:val="20"/>
                <w:szCs w:val="20"/>
              </w:rPr>
              <w:t>Total Transaction Amount</w:t>
            </w:r>
          </w:p>
        </w:tc>
        <w:tc>
          <w:tcPr>
            <w:tcW w:w="36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AF41A" w14:textId="77777777" w:rsidR="00AC5C71" w:rsidRDefault="00CC4026">
            <w:r>
              <w:rPr>
                <w:color w:val="333333"/>
                <w:sz w:val="20"/>
                <w:szCs w:val="20"/>
              </w:rPr>
              <w:t>SUM(</w:t>
            </w:r>
            <w:proofErr w:type="spellStart"/>
            <w:r>
              <w:rPr>
                <w:color w:val="333333"/>
                <w:sz w:val="20"/>
                <w:szCs w:val="20"/>
              </w:rPr>
              <w:t>transaction_amount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 from </w:t>
            </w:r>
            <w:proofErr w:type="spellStart"/>
            <w:r>
              <w:rPr>
                <w:color w:val="333333"/>
                <w:sz w:val="20"/>
                <w:szCs w:val="20"/>
              </w:rPr>
              <w:t>aggregated_transaction</w:t>
            </w:r>
            <w:proofErr w:type="spellEnd"/>
          </w:p>
        </w:tc>
        <w:tc>
          <w:tcPr>
            <w:tcW w:w="264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38034" w14:textId="77777777" w:rsidR="00AC5C71" w:rsidRDefault="00CC4026">
            <w:r>
              <w:rPr>
                <w:color w:val="333333"/>
                <w:sz w:val="20"/>
                <w:szCs w:val="20"/>
              </w:rPr>
              <w:t>₹</w:t>
            </w:r>
            <w:r>
              <w:rPr>
                <w:color w:val="333333"/>
                <w:sz w:val="20"/>
                <w:szCs w:val="20"/>
              </w:rPr>
              <w:t xml:space="preserve"> formatted</w:t>
            </w:r>
          </w:p>
        </w:tc>
      </w:tr>
      <w:tr w:rsidR="00AC5C71" w14:paraId="19975D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D0FFC" w14:textId="77777777" w:rsidR="00AC5C71" w:rsidRDefault="00CC4026">
            <w:r>
              <w:rPr>
                <w:color w:val="333333"/>
                <w:sz w:val="20"/>
                <w:szCs w:val="20"/>
              </w:rPr>
              <w:t>Total Transactions</w:t>
            </w:r>
          </w:p>
        </w:tc>
        <w:tc>
          <w:tcPr>
            <w:tcW w:w="36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B224C" w14:textId="77777777" w:rsidR="00AC5C71" w:rsidRDefault="00CC4026">
            <w:r>
              <w:rPr>
                <w:color w:val="333333"/>
                <w:sz w:val="20"/>
                <w:szCs w:val="20"/>
              </w:rPr>
              <w:t>SUM(</w:t>
            </w:r>
            <w:proofErr w:type="spellStart"/>
            <w:r>
              <w:rPr>
                <w:color w:val="333333"/>
                <w:sz w:val="20"/>
                <w:szCs w:val="20"/>
              </w:rPr>
              <w:t>transaction_count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264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F78BB" w14:textId="77777777" w:rsidR="00AC5C71" w:rsidRDefault="00CC4026">
            <w:r>
              <w:rPr>
                <w:color w:val="333333"/>
                <w:sz w:val="20"/>
                <w:szCs w:val="20"/>
              </w:rPr>
              <w:t>Integer with commas</w:t>
            </w:r>
          </w:p>
        </w:tc>
      </w:tr>
      <w:tr w:rsidR="00AC5C71" w14:paraId="4B6676D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9C5FE" w14:textId="77777777" w:rsidR="00AC5C71" w:rsidRDefault="00CC4026">
            <w:r>
              <w:rPr>
                <w:color w:val="333333"/>
                <w:sz w:val="20"/>
                <w:szCs w:val="20"/>
              </w:rPr>
              <w:t>Top State</w:t>
            </w:r>
          </w:p>
        </w:tc>
        <w:tc>
          <w:tcPr>
            <w:tcW w:w="36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D95B6" w14:textId="77777777" w:rsidR="00AC5C71" w:rsidRDefault="00CC4026">
            <w:r>
              <w:rPr>
                <w:color w:val="333333"/>
                <w:sz w:val="20"/>
                <w:szCs w:val="20"/>
              </w:rPr>
              <w:t xml:space="preserve">First row by </w:t>
            </w:r>
            <w:proofErr w:type="spellStart"/>
            <w:r>
              <w:rPr>
                <w:color w:val="333333"/>
                <w:sz w:val="20"/>
                <w:szCs w:val="20"/>
              </w:rPr>
              <w:t>total_amount</w:t>
            </w:r>
            <w:proofErr w:type="spellEnd"/>
          </w:p>
        </w:tc>
        <w:tc>
          <w:tcPr>
            <w:tcW w:w="264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54B4C" w14:textId="77777777" w:rsidR="00AC5C71" w:rsidRDefault="00CC4026">
            <w:r>
              <w:rPr>
                <w:color w:val="333333"/>
                <w:sz w:val="20"/>
                <w:szCs w:val="20"/>
              </w:rPr>
              <w:t>State name</w:t>
            </w:r>
          </w:p>
        </w:tc>
      </w:tr>
      <w:tr w:rsidR="00AC5C71" w14:paraId="09D314F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98326" w14:textId="77777777" w:rsidR="00AC5C71" w:rsidRDefault="00CC4026">
            <w:r>
              <w:rPr>
                <w:color w:val="333333"/>
                <w:sz w:val="20"/>
                <w:szCs w:val="20"/>
              </w:rPr>
              <w:t>Average Transaction Amount</w:t>
            </w:r>
          </w:p>
        </w:tc>
        <w:tc>
          <w:tcPr>
            <w:tcW w:w="36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9245D" w14:textId="77777777" w:rsidR="00AC5C71" w:rsidRDefault="00CC4026">
            <w:r>
              <w:rPr>
                <w:color w:val="333333"/>
                <w:sz w:val="20"/>
                <w:szCs w:val="20"/>
              </w:rPr>
              <w:t>AVG per state</w:t>
            </w:r>
          </w:p>
        </w:tc>
        <w:tc>
          <w:tcPr>
            <w:tcW w:w="264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502A3" w14:textId="77777777" w:rsidR="00AC5C71" w:rsidRDefault="00CC4026">
            <w:r>
              <w:rPr>
                <w:color w:val="333333"/>
                <w:sz w:val="20"/>
                <w:szCs w:val="20"/>
              </w:rPr>
              <w:t>₹</w:t>
            </w:r>
            <w:r>
              <w:rPr>
                <w:color w:val="333333"/>
                <w:sz w:val="20"/>
                <w:szCs w:val="20"/>
              </w:rPr>
              <w:t xml:space="preserve"> formatted</w:t>
            </w:r>
          </w:p>
        </w:tc>
      </w:tr>
    </w:tbl>
    <w:p w14:paraId="01D8E55C" w14:textId="77777777" w:rsidR="00AC5C71" w:rsidRDefault="00AC5C71">
      <w:pPr>
        <w:spacing w:before="100" w:after="100"/>
      </w:pPr>
    </w:p>
    <w:p w14:paraId="78E3BDC7" w14:textId="77777777" w:rsidR="00AC5C71" w:rsidRDefault="00CC4026">
      <w:pPr>
        <w:pStyle w:val="Heading2"/>
      </w:pPr>
      <w:r>
        <w:t>5.3 Dashboard Tabs</w:t>
      </w:r>
    </w:p>
    <w:p w14:paraId="53F486D0" w14:textId="77777777" w:rsidR="00AC5C71" w:rsidRDefault="00CC4026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Transaction Analysis — bar charts of top states, category pie chart</w:t>
      </w:r>
    </w:p>
    <w:p w14:paraId="66E4AC35" w14:textId="77777777" w:rsidR="00AC5C71" w:rsidRDefault="00CC4026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User Analysis — registered users + app opens per state</w:t>
      </w:r>
    </w:p>
    <w:p w14:paraId="6DAF5481" w14:textId="77777777" w:rsidR="00AC5C71" w:rsidRDefault="00CC4026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Insurance Analysis — state-wise insurance amount and count</w:t>
      </w:r>
    </w:p>
    <w:p w14:paraId="7A49BE3D" w14:textId="77777777" w:rsidR="00AC5C71" w:rsidRDefault="00CC4026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Top Districts/</w:t>
      </w:r>
      <w:proofErr w:type="spellStart"/>
      <w:r>
        <w:rPr>
          <w:color w:val="333333"/>
        </w:rPr>
        <w:t>Pincodes</w:t>
      </w:r>
      <w:proofErr w:type="spellEnd"/>
      <w:r>
        <w:rPr>
          <w:color w:val="333333"/>
        </w:rPr>
        <w:t xml:space="preserve"> — granular regional leaders</w:t>
      </w:r>
    </w:p>
    <w:p w14:paraId="7A142138" w14:textId="77777777" w:rsidR="00AC5C71" w:rsidRDefault="00CC4026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Insights &amp; Recommendations — narrative summary</w:t>
      </w:r>
    </w:p>
    <w:p w14:paraId="714B534F" w14:textId="77777777" w:rsidR="00AC5C71" w:rsidRDefault="00AC5C71">
      <w:pPr>
        <w:spacing w:before="100" w:after="100"/>
      </w:pPr>
    </w:p>
    <w:p w14:paraId="71C7E22D" w14:textId="77777777" w:rsidR="00AC5C71" w:rsidRDefault="00AC5C71">
      <w:pPr>
        <w:pBdr>
          <w:bottom w:val="single" w:sz="4" w:space="1" w:color="D0B8F0"/>
        </w:pBdr>
        <w:spacing w:before="160" w:after="160"/>
      </w:pPr>
    </w:p>
    <w:p w14:paraId="1C3CC885" w14:textId="77777777" w:rsidR="00AC5C71" w:rsidRDefault="00CC4026">
      <w:pPr>
        <w:pStyle w:val="Heading1"/>
      </w:pPr>
      <w:r>
        <w:t>6. Key Findings &amp; Insights</w:t>
      </w:r>
    </w:p>
    <w:p w14:paraId="62E546A5" w14:textId="77777777" w:rsidR="00AC5C71" w:rsidRDefault="00AC5C71">
      <w:pPr>
        <w:spacing w:before="100" w:after="100"/>
      </w:pPr>
    </w:p>
    <w:p w14:paraId="10D407DA" w14:textId="77777777" w:rsidR="00AC5C71" w:rsidRDefault="00CC4026">
      <w:pPr>
        <w:pStyle w:val="Heading2"/>
      </w:pPr>
      <w:r>
        <w:t>6.1 Transaction Findings</w:t>
      </w:r>
    </w:p>
    <w:p w14:paraId="313DFCDB" w14:textId="77777777" w:rsidR="00AC5C71" w:rsidRDefault="00CC4026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 small number of states contribute a disproportionately large share of total transaction value (geographic concentration).</w:t>
      </w:r>
    </w:p>
    <w:p w14:paraId="321A1C0D" w14:textId="77777777" w:rsidR="00AC5C71" w:rsidRDefault="00CC4026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High transaction count does not always correlate with high transaction amount — some states are high-frequency but low-value.</w:t>
      </w:r>
    </w:p>
    <w:p w14:paraId="2EB2E4EF" w14:textId="77777777" w:rsidR="00AC5C71" w:rsidRDefault="00CC4026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Payment categories differ strongly in both frequency and monetary contribution, indicating opportunity for category-specific strategies.</w:t>
      </w:r>
    </w:p>
    <w:p w14:paraId="20055FDF" w14:textId="77777777" w:rsidR="00AC5C71" w:rsidRDefault="00CC4026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Yearly and quarterly trend patterns suggest distinct periods of stronger digital payment activity.</w:t>
      </w:r>
    </w:p>
    <w:p w14:paraId="093BA696" w14:textId="77777777" w:rsidR="00AC5C71" w:rsidRDefault="00AC5C71">
      <w:pPr>
        <w:spacing w:before="100" w:after="100"/>
      </w:pPr>
    </w:p>
    <w:p w14:paraId="5072814A" w14:textId="77777777" w:rsidR="00AC5C71" w:rsidRDefault="00CC4026">
      <w:pPr>
        <w:pStyle w:val="Heading2"/>
      </w:pPr>
      <w:r>
        <w:t>6.2 User Engagement Findings</w:t>
      </w:r>
    </w:p>
    <w:p w14:paraId="53D6C195" w14:textId="77777777" w:rsidR="00AC5C71" w:rsidRDefault="00CC4026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Some states show both high registered users and strong app engagement, representing healthy markets.</w:t>
      </w:r>
    </w:p>
    <w:p w14:paraId="70CD58D4" w14:textId="77777777" w:rsidR="00AC5C71" w:rsidRDefault="00CC4026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Other states have strong registration but low app opens, indicating an acquisition-vs-retention imbalance.</w:t>
      </w:r>
    </w:p>
    <w:p w14:paraId="10D5A5D8" w14:textId="77777777" w:rsidR="00AC5C71" w:rsidRDefault="00CC4026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Brand (device) distribution data reveals device-level usage concentration which can guide UX and compatibility decisions.</w:t>
      </w:r>
    </w:p>
    <w:p w14:paraId="6F480770" w14:textId="77777777" w:rsidR="00AC5C71" w:rsidRDefault="00AC5C71">
      <w:pPr>
        <w:spacing w:before="100" w:after="100"/>
      </w:pPr>
    </w:p>
    <w:p w14:paraId="395247D4" w14:textId="77777777" w:rsidR="00AC5C71" w:rsidRDefault="00CC4026">
      <w:pPr>
        <w:pStyle w:val="Heading2"/>
      </w:pPr>
      <w:r>
        <w:t>6.3 Insurance Findings</w:t>
      </w:r>
    </w:p>
    <w:p w14:paraId="249A5853" w14:textId="77777777" w:rsidR="00AC5C71" w:rsidRDefault="00CC4026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Insurance transactions are geographically concentrated in a limited set of states.</w:t>
      </w:r>
    </w:p>
    <w:p w14:paraId="503B267E" w14:textId="77777777" w:rsidR="00AC5C71" w:rsidRDefault="00CC4026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Year-over-year insurance data shows whether adoption of financial protection products is growing.</w:t>
      </w:r>
    </w:p>
    <w:p w14:paraId="08408E69" w14:textId="77777777" w:rsidR="00AC5C71" w:rsidRDefault="00CC4026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Several states show moderate traction with potential for accelerated growth through targeted campaigns.</w:t>
      </w:r>
    </w:p>
    <w:p w14:paraId="2FA4156E" w14:textId="77777777" w:rsidR="00AC5C71" w:rsidRDefault="00AC5C71">
      <w:pPr>
        <w:spacing w:before="100" w:after="100"/>
      </w:pPr>
    </w:p>
    <w:p w14:paraId="44D6FB25" w14:textId="77777777" w:rsidR="00AC5C71" w:rsidRDefault="00CC4026">
      <w:pPr>
        <w:pStyle w:val="Heading2"/>
      </w:pPr>
      <w:r>
        <w:t>6.4 Geographic Insights</w:t>
      </w:r>
    </w:p>
    <w:p w14:paraId="066DA0A6" w14:textId="77777777" w:rsidR="00AC5C71" w:rsidRDefault="00CC4026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State-level analysis alone misses significant micro-market variation at district and </w:t>
      </w:r>
      <w:proofErr w:type="spellStart"/>
      <w:r>
        <w:rPr>
          <w:color w:val="333333"/>
        </w:rPr>
        <w:t>pincode</w:t>
      </w:r>
      <w:proofErr w:type="spellEnd"/>
      <w:r>
        <w:rPr>
          <w:color w:val="333333"/>
        </w:rPr>
        <w:t xml:space="preserve"> levels.</w:t>
      </w:r>
    </w:p>
    <w:p w14:paraId="36B8AA7D" w14:textId="77777777" w:rsidR="00AC5C71" w:rsidRDefault="00CC4026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District and </w:t>
      </w:r>
      <w:proofErr w:type="spellStart"/>
      <w:r>
        <w:rPr>
          <w:color w:val="333333"/>
        </w:rPr>
        <w:t>pincode</w:t>
      </w:r>
      <w:proofErr w:type="spellEnd"/>
      <w:r>
        <w:rPr>
          <w:color w:val="333333"/>
        </w:rPr>
        <w:t xml:space="preserve"> hotspots identified through </w:t>
      </w:r>
      <w:proofErr w:type="spellStart"/>
      <w:r>
        <w:rPr>
          <w:color w:val="333333"/>
        </w:rPr>
        <w:t>map_transaction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top_transaction</w:t>
      </w:r>
      <w:proofErr w:type="spellEnd"/>
      <w:r>
        <w:rPr>
          <w:color w:val="333333"/>
        </w:rPr>
        <w:t xml:space="preserve"> tables.</w:t>
      </w:r>
    </w:p>
    <w:p w14:paraId="6571615D" w14:textId="77777777" w:rsidR="00AC5C71" w:rsidRDefault="00CC4026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Geographic granularity is critical for merchant expansion, field campaigns, and product penetration strategies.</w:t>
      </w:r>
    </w:p>
    <w:p w14:paraId="49B11276" w14:textId="77777777" w:rsidR="00AC5C71" w:rsidRDefault="00AC5C71">
      <w:pPr>
        <w:spacing w:before="100" w:after="100"/>
      </w:pPr>
    </w:p>
    <w:p w14:paraId="291E255D" w14:textId="77777777" w:rsidR="00AC5C71" w:rsidRDefault="00AC5C71">
      <w:pPr>
        <w:pBdr>
          <w:bottom w:val="single" w:sz="4" w:space="1" w:color="D0B8F0"/>
        </w:pBdr>
        <w:spacing w:before="160" w:after="160"/>
      </w:pPr>
    </w:p>
    <w:p w14:paraId="048C3B3A" w14:textId="77777777" w:rsidR="00AC5C71" w:rsidRDefault="00CC4026">
      <w:pPr>
        <w:pStyle w:val="Heading1"/>
      </w:pPr>
      <w:r>
        <w:t>7. Business Recommendations</w:t>
      </w:r>
    </w:p>
    <w:p w14:paraId="12C8DCC4" w14:textId="77777777" w:rsidR="00AC5C71" w:rsidRDefault="00AC5C71">
      <w:pPr>
        <w:spacing w:before="100" w:after="10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C5C71" w14:paraId="1B6D46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5A18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A03A0" w14:textId="77777777" w:rsidR="00AC5C71" w:rsidRDefault="00CC4026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696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5A18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9E258" w14:textId="77777777" w:rsidR="00AC5C71" w:rsidRDefault="00CC4026"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 w:rsidR="00AC5C71" w14:paraId="4805C3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DD262" w14:textId="77777777" w:rsidR="00AC5C71" w:rsidRDefault="00CC4026">
            <w:r>
              <w:rPr>
                <w:color w:val="333333"/>
                <w:sz w:val="20"/>
                <w:szCs w:val="20"/>
              </w:rPr>
              <w:t>Customer Segmentation</w:t>
            </w:r>
          </w:p>
        </w:tc>
        <w:tc>
          <w:tcPr>
            <w:tcW w:w="696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CC31B" w14:textId="77777777" w:rsidR="00AC5C71" w:rsidRDefault="00CC4026">
            <w:r>
              <w:rPr>
                <w:color w:val="333333"/>
                <w:sz w:val="20"/>
                <w:szCs w:val="20"/>
              </w:rPr>
              <w:t>Treat high-value states (large amounts) differently from high-frequency states (large counts). High-value regions suit premium offerings; high-frequency regions benefit from retention incentives.</w:t>
            </w:r>
          </w:p>
        </w:tc>
      </w:tr>
      <w:tr w:rsidR="00AC5C71" w14:paraId="3E67FE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9D16F" w14:textId="77777777" w:rsidR="00AC5C71" w:rsidRDefault="00CC4026">
            <w:r>
              <w:rPr>
                <w:color w:val="333333"/>
                <w:sz w:val="20"/>
                <w:szCs w:val="20"/>
              </w:rPr>
              <w:t>Payment Strategy</w:t>
            </w:r>
          </w:p>
        </w:tc>
        <w:tc>
          <w:tcPr>
            <w:tcW w:w="696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4589A" w14:textId="77777777" w:rsidR="00AC5C71" w:rsidRDefault="00CC4026">
            <w:r>
              <w:rPr>
                <w:color w:val="333333"/>
                <w:sz w:val="20"/>
                <w:szCs w:val="20"/>
              </w:rPr>
              <w:t>Invest in the most-used and highest-value payment categories. These drive ecosystem partnerships and user stickiness.</w:t>
            </w:r>
          </w:p>
        </w:tc>
      </w:tr>
      <w:tr w:rsidR="00AC5C71" w14:paraId="4AC423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BB704" w14:textId="77777777" w:rsidR="00AC5C71" w:rsidRDefault="00CC4026">
            <w:r>
              <w:rPr>
                <w:color w:val="333333"/>
                <w:sz w:val="20"/>
                <w:szCs w:val="20"/>
              </w:rPr>
              <w:t>User Engagement</w:t>
            </w:r>
          </w:p>
        </w:tc>
        <w:tc>
          <w:tcPr>
            <w:tcW w:w="696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8DC9D" w14:textId="77777777" w:rsidR="00AC5C71" w:rsidRDefault="00CC4026">
            <w:r>
              <w:rPr>
                <w:color w:val="333333"/>
                <w:sz w:val="20"/>
                <w:szCs w:val="20"/>
              </w:rPr>
              <w:t>States with high registrations but low app-opens need re-engagement campaigns — push notifications, loyalty offers, or personalized reminders.</w:t>
            </w:r>
          </w:p>
        </w:tc>
      </w:tr>
      <w:tr w:rsidR="00AC5C71" w14:paraId="64D87B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06690" w14:textId="77777777" w:rsidR="00AC5C71" w:rsidRDefault="00CC4026">
            <w:r>
              <w:rPr>
                <w:color w:val="333333"/>
                <w:sz w:val="20"/>
                <w:szCs w:val="20"/>
              </w:rPr>
              <w:t>Insurance Growth</w:t>
            </w:r>
          </w:p>
        </w:tc>
        <w:tc>
          <w:tcPr>
            <w:tcW w:w="696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B8B35" w14:textId="77777777" w:rsidR="00AC5C71" w:rsidRDefault="00CC4026">
            <w:r>
              <w:rPr>
                <w:color w:val="333333"/>
                <w:sz w:val="20"/>
                <w:szCs w:val="20"/>
              </w:rPr>
              <w:t>Expand insurance promotion in states with moderate traction but strong growth potential to avoid over-reliance on already saturated regions.</w:t>
            </w:r>
          </w:p>
        </w:tc>
      </w:tr>
      <w:tr w:rsidR="00AC5C71" w14:paraId="7647DE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3F697" w14:textId="77777777" w:rsidR="00AC5C71" w:rsidRDefault="00CC4026">
            <w:r>
              <w:rPr>
                <w:color w:val="333333"/>
                <w:sz w:val="20"/>
                <w:szCs w:val="20"/>
              </w:rPr>
              <w:t>Geographic Expansion</w:t>
            </w:r>
          </w:p>
        </w:tc>
        <w:tc>
          <w:tcPr>
            <w:tcW w:w="696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7F8FC" w14:textId="77777777" w:rsidR="00AC5C71" w:rsidRDefault="00CC4026">
            <w:r>
              <w:rPr>
                <w:color w:val="333333"/>
                <w:sz w:val="20"/>
                <w:szCs w:val="20"/>
              </w:rPr>
              <w:t xml:space="preserve">Use district and </w:t>
            </w:r>
            <w:proofErr w:type="spellStart"/>
            <w:r>
              <w:rPr>
                <w:color w:val="333333"/>
                <w:sz w:val="20"/>
                <w:szCs w:val="20"/>
              </w:rPr>
              <w:t>pincode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hotspot data to guide merchant </w:t>
            </w:r>
            <w:proofErr w:type="spellStart"/>
            <w:r>
              <w:rPr>
                <w:color w:val="333333"/>
                <w:sz w:val="20"/>
                <w:szCs w:val="20"/>
              </w:rPr>
              <w:t>onboarding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and targeted field operations beyond metro areas.</w:t>
            </w:r>
          </w:p>
        </w:tc>
      </w:tr>
    </w:tbl>
    <w:p w14:paraId="3E336195" w14:textId="77777777" w:rsidR="00AC5C71" w:rsidRDefault="00AC5C71">
      <w:pPr>
        <w:spacing w:before="100" w:after="100"/>
      </w:pPr>
    </w:p>
    <w:p w14:paraId="54336E6A" w14:textId="77777777" w:rsidR="00AC5C71" w:rsidRDefault="00AC5C71">
      <w:pPr>
        <w:pBdr>
          <w:bottom w:val="single" w:sz="4" w:space="1" w:color="D0B8F0"/>
        </w:pBdr>
        <w:spacing w:before="160" w:after="160"/>
      </w:pPr>
    </w:p>
    <w:p w14:paraId="541FB7D1" w14:textId="77777777" w:rsidR="00AC5C71" w:rsidRDefault="00CC4026">
      <w:pPr>
        <w:pStyle w:val="Heading1"/>
      </w:pPr>
      <w:r>
        <w:t>8. Risk Signals &amp; Limitations</w:t>
      </w:r>
    </w:p>
    <w:p w14:paraId="5FDBA890" w14:textId="77777777" w:rsidR="00AC5C71" w:rsidRDefault="00AC5C71">
      <w:pPr>
        <w:spacing w:before="100" w:after="100"/>
      </w:pPr>
    </w:p>
    <w:p w14:paraId="08DE7BC6" w14:textId="77777777" w:rsidR="00AC5C71" w:rsidRDefault="00CC4026">
      <w:pPr>
        <w:pStyle w:val="Heading2"/>
      </w:pPr>
      <w:r>
        <w:t>8.1 Risk Signals</w:t>
      </w:r>
    </w:p>
    <w:p w14:paraId="5A3F1E24" w14:textId="77777777" w:rsidR="00AC5C71" w:rsidRDefault="00CC4026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Market concentration in a few states increases strategic dependency and vulnerability.</w:t>
      </w:r>
    </w:p>
    <w:p w14:paraId="4274224B" w14:textId="77777777" w:rsidR="00AC5C71" w:rsidRDefault="00CC4026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Low engagement in high-registration states may indicate retention or product-fit issues.</w:t>
      </w:r>
    </w:p>
    <w:p w14:paraId="7C548191" w14:textId="77777777" w:rsidR="00AC5C71" w:rsidRDefault="00CC4026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Uneven insurance adoption may reflect awareness gaps or limited distribution reach.</w:t>
      </w:r>
    </w:p>
    <w:p w14:paraId="50FB8E36" w14:textId="77777777" w:rsidR="00AC5C71" w:rsidRDefault="00CC4026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Unusual regional spikes should trigger anomaly detection or fraud review processes.</w:t>
      </w:r>
    </w:p>
    <w:p w14:paraId="5D8B9517" w14:textId="77777777" w:rsidR="00AC5C71" w:rsidRDefault="00AC5C71">
      <w:pPr>
        <w:spacing w:before="100" w:after="100"/>
      </w:pPr>
    </w:p>
    <w:p w14:paraId="4EE38DA3" w14:textId="77777777" w:rsidR="00AC5C71" w:rsidRDefault="00CC4026">
      <w:pPr>
        <w:pStyle w:val="Heading2"/>
      </w:pPr>
      <w:r>
        <w:t>8.2 Project Limitations</w:t>
      </w:r>
    </w:p>
    <w:p w14:paraId="0ABD90D7" w14:textId="77777777" w:rsidR="00AC5C71" w:rsidRDefault="00CC4026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Analysis is based on aggregated historical data — no user-level </w:t>
      </w:r>
      <w:proofErr w:type="spellStart"/>
      <w:r>
        <w:rPr>
          <w:color w:val="333333"/>
        </w:rPr>
        <w:t>behavioral</w:t>
      </w:r>
      <w:proofErr w:type="spellEnd"/>
      <w:r>
        <w:rPr>
          <w:color w:val="333333"/>
        </w:rPr>
        <w:t xml:space="preserve"> granularity is available.</w:t>
      </w:r>
    </w:p>
    <w:p w14:paraId="256A4DCA" w14:textId="77777777" w:rsidR="00AC5C71" w:rsidRDefault="00CC4026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External factors (seasonality, economic conditions, policy changes) were not </w:t>
      </w:r>
      <w:proofErr w:type="spellStart"/>
      <w:r>
        <w:rPr>
          <w:color w:val="333333"/>
        </w:rPr>
        <w:t>modeled</w:t>
      </w:r>
      <w:proofErr w:type="spellEnd"/>
      <w:r>
        <w:rPr>
          <w:color w:val="333333"/>
        </w:rPr>
        <w:t>.</w:t>
      </w:r>
    </w:p>
    <w:p w14:paraId="7A37155F" w14:textId="77777777" w:rsidR="00AC5C71" w:rsidRDefault="00CC4026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Some schema iterations (Notebooks 03, 04, 05) result in partially overlapping table designs; the final v3 schema (Notebook 05) should be treated as canonical.</w:t>
      </w:r>
    </w:p>
    <w:p w14:paraId="2E3BD94B" w14:textId="77777777" w:rsidR="00AC5C71" w:rsidRDefault="00AC5C71">
      <w:pPr>
        <w:spacing w:before="100" w:after="100"/>
      </w:pPr>
    </w:p>
    <w:p w14:paraId="490BEEC8" w14:textId="77777777" w:rsidR="00AC5C71" w:rsidRDefault="00AC5C71">
      <w:pPr>
        <w:pBdr>
          <w:bottom w:val="single" w:sz="4" w:space="1" w:color="D0B8F0"/>
        </w:pBdr>
        <w:spacing w:before="160" w:after="160"/>
      </w:pPr>
    </w:p>
    <w:p w14:paraId="69D45502" w14:textId="77777777" w:rsidR="00AC5C71" w:rsidRDefault="00CC4026">
      <w:pPr>
        <w:pStyle w:val="Heading1"/>
      </w:pPr>
      <w:r>
        <w:t>9. Future Scope</w:t>
      </w:r>
    </w:p>
    <w:p w14:paraId="11CE0C37" w14:textId="77777777" w:rsidR="00AC5C71" w:rsidRDefault="00CC4026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Add time-series forecasting models for transaction volume and amount.</w:t>
      </w:r>
    </w:p>
    <w:p w14:paraId="28B74F55" w14:textId="77777777" w:rsidR="00AC5C71" w:rsidRDefault="00CC4026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Implement anomaly detection for fraud analysis at state/district level.</w:t>
      </w:r>
    </w:p>
    <w:p w14:paraId="1B6B2FF2" w14:textId="77777777" w:rsidR="00AC5C71" w:rsidRDefault="00CC4026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Integrate </w:t>
      </w:r>
      <w:proofErr w:type="spellStart"/>
      <w:r>
        <w:rPr>
          <w:color w:val="333333"/>
        </w:rPr>
        <w:t>choropleth</w:t>
      </w:r>
      <w:proofErr w:type="spellEnd"/>
      <w:r>
        <w:rPr>
          <w:color w:val="333333"/>
        </w:rPr>
        <w:t xml:space="preserve"> map visualizations for richer location intelligence.</w:t>
      </w:r>
    </w:p>
    <w:p w14:paraId="7A1B1600" w14:textId="77777777" w:rsidR="00AC5C71" w:rsidRDefault="00CC4026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Build automated ETL pipelines (Airflow or similar) to replace manual notebook execution.</w:t>
      </w:r>
    </w:p>
    <w:p w14:paraId="7C27FBF3" w14:textId="77777777" w:rsidR="00AC5C71" w:rsidRDefault="00CC4026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Add advanced user segmentation models (RFM, clustering).</w:t>
      </w:r>
    </w:p>
    <w:p w14:paraId="24F9A685" w14:textId="77777777" w:rsidR="00AC5C71" w:rsidRDefault="00CC4026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Secure database credentials using environment variables or a secrets manager.</w:t>
      </w:r>
    </w:p>
    <w:p w14:paraId="1875FEEE" w14:textId="77777777" w:rsidR="00AC5C71" w:rsidRDefault="00AC5C71">
      <w:pPr>
        <w:spacing w:before="100" w:after="100"/>
      </w:pPr>
    </w:p>
    <w:p w14:paraId="01C1B64C" w14:textId="77777777" w:rsidR="00AC5C71" w:rsidRDefault="00AC5C71">
      <w:pPr>
        <w:pBdr>
          <w:bottom w:val="single" w:sz="4" w:space="1" w:color="D0B8F0"/>
        </w:pBdr>
        <w:spacing w:before="160" w:after="160"/>
      </w:pPr>
    </w:p>
    <w:p w14:paraId="7F7B402C" w14:textId="77777777" w:rsidR="00AC5C71" w:rsidRDefault="00CC4026">
      <w:pPr>
        <w:pStyle w:val="Heading1"/>
      </w:pPr>
      <w:r>
        <w:t>10. Technology Stack</w:t>
      </w:r>
    </w:p>
    <w:p w14:paraId="3659CB87" w14:textId="77777777" w:rsidR="00AC5C71" w:rsidRDefault="00AC5C71">
      <w:pPr>
        <w:spacing w:before="100" w:after="10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C5C71" w14:paraId="292D94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5A18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1C7E5" w14:textId="77777777" w:rsidR="00AC5C71" w:rsidRDefault="00CC4026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56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5A18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E6B77" w14:textId="77777777" w:rsidR="00AC5C71" w:rsidRDefault="00CC4026">
            <w:r>
              <w:rPr>
                <w:b/>
                <w:bCs/>
                <w:color w:val="FFFFFF"/>
                <w:sz w:val="20"/>
                <w:szCs w:val="20"/>
              </w:rPr>
              <w:t>Tools / Libraries</w:t>
            </w:r>
          </w:p>
        </w:tc>
      </w:tr>
      <w:tr w:rsidR="00AC5C71" w14:paraId="54B944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2CE92" w14:textId="77777777" w:rsidR="00AC5C71" w:rsidRDefault="00CC4026">
            <w:r>
              <w:rPr>
                <w:color w:val="333333"/>
                <w:sz w:val="20"/>
                <w:szCs w:val="20"/>
              </w:rPr>
              <w:t>Language</w:t>
            </w:r>
          </w:p>
        </w:tc>
        <w:tc>
          <w:tcPr>
            <w:tcW w:w="656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B9D2A" w14:textId="77777777" w:rsidR="00AC5C71" w:rsidRDefault="00CC4026">
            <w:r>
              <w:rPr>
                <w:color w:val="333333"/>
                <w:sz w:val="20"/>
                <w:szCs w:val="20"/>
              </w:rPr>
              <w:t>Python 3.x</w:t>
            </w:r>
          </w:p>
        </w:tc>
      </w:tr>
      <w:tr w:rsidR="00AC5C71" w14:paraId="215A15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A409A" w14:textId="77777777" w:rsidR="00AC5C71" w:rsidRDefault="00CC4026">
            <w:r>
              <w:rPr>
                <w:color w:val="333333"/>
                <w:sz w:val="20"/>
                <w:szCs w:val="20"/>
              </w:rPr>
              <w:t>Data Processing</w:t>
            </w:r>
          </w:p>
        </w:tc>
        <w:tc>
          <w:tcPr>
            <w:tcW w:w="656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D3941" w14:textId="77777777" w:rsidR="00AC5C71" w:rsidRDefault="00CC4026">
            <w:r>
              <w:rPr>
                <w:color w:val="333333"/>
                <w:sz w:val="20"/>
                <w:szCs w:val="20"/>
              </w:rPr>
              <w:t xml:space="preserve">Pandas, </w:t>
            </w:r>
            <w:proofErr w:type="spellStart"/>
            <w:r>
              <w:rPr>
                <w:color w:val="333333"/>
                <w:sz w:val="20"/>
                <w:szCs w:val="20"/>
              </w:rPr>
              <w:t>NumPy</w:t>
            </w:r>
            <w:proofErr w:type="spellEnd"/>
          </w:p>
        </w:tc>
      </w:tr>
      <w:tr w:rsidR="00AC5C71" w14:paraId="1B4346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72DF7" w14:textId="77777777" w:rsidR="00AC5C71" w:rsidRDefault="00CC4026">
            <w:r>
              <w:rPr>
                <w:color w:val="333333"/>
                <w:sz w:val="20"/>
                <w:szCs w:val="20"/>
              </w:rPr>
              <w:t>Database</w:t>
            </w:r>
          </w:p>
        </w:tc>
        <w:tc>
          <w:tcPr>
            <w:tcW w:w="656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B178C" w14:textId="77777777" w:rsidR="00AC5C71" w:rsidRDefault="00CC4026">
            <w:r>
              <w:rPr>
                <w:color w:val="333333"/>
                <w:sz w:val="20"/>
                <w:szCs w:val="20"/>
              </w:rPr>
              <w:t xml:space="preserve">MySQL, </w:t>
            </w:r>
            <w:proofErr w:type="spellStart"/>
            <w:r>
              <w:rPr>
                <w:color w:val="333333"/>
                <w:sz w:val="20"/>
                <w:szCs w:val="20"/>
              </w:rPr>
              <w:t>mysql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-connector-python, </w:t>
            </w:r>
            <w:proofErr w:type="spellStart"/>
            <w:r>
              <w:rPr>
                <w:color w:val="333333"/>
                <w:sz w:val="20"/>
                <w:szCs w:val="20"/>
              </w:rPr>
              <w:t>PyMySQL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SQLAlchemy</w:t>
            </w:r>
            <w:proofErr w:type="spellEnd"/>
          </w:p>
        </w:tc>
      </w:tr>
      <w:tr w:rsidR="00AC5C71" w14:paraId="71044F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AF0C5" w14:textId="77777777" w:rsidR="00AC5C71" w:rsidRDefault="00CC4026">
            <w:r>
              <w:rPr>
                <w:color w:val="333333"/>
                <w:sz w:val="20"/>
                <w:szCs w:val="20"/>
              </w:rPr>
              <w:t>Visualization</w:t>
            </w:r>
          </w:p>
        </w:tc>
        <w:tc>
          <w:tcPr>
            <w:tcW w:w="656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A882" w14:textId="77777777" w:rsidR="00AC5C71" w:rsidRDefault="00CC4026">
            <w:proofErr w:type="spellStart"/>
            <w:r>
              <w:rPr>
                <w:color w:val="333333"/>
                <w:sz w:val="20"/>
                <w:szCs w:val="20"/>
              </w:rPr>
              <w:t>Matplotlib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Seaborn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Plotly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Express, </w:t>
            </w:r>
            <w:proofErr w:type="spellStart"/>
            <w:r>
              <w:rPr>
                <w:color w:val="333333"/>
                <w:sz w:val="20"/>
                <w:szCs w:val="20"/>
              </w:rPr>
              <w:t>Plotly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Graph Objects</w:t>
            </w:r>
          </w:p>
        </w:tc>
      </w:tr>
      <w:tr w:rsidR="00AC5C71" w14:paraId="0F890F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C7EE7" w14:textId="77777777" w:rsidR="00AC5C71" w:rsidRDefault="00CC4026">
            <w:r>
              <w:rPr>
                <w:color w:val="333333"/>
                <w:sz w:val="20"/>
                <w:szCs w:val="20"/>
              </w:rPr>
              <w:t>Dashboard</w:t>
            </w:r>
          </w:p>
        </w:tc>
        <w:tc>
          <w:tcPr>
            <w:tcW w:w="656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D3C8E" w14:textId="77777777" w:rsidR="00AC5C71" w:rsidRDefault="00CC4026">
            <w:proofErr w:type="spellStart"/>
            <w:r>
              <w:rPr>
                <w:color w:val="333333"/>
                <w:sz w:val="20"/>
                <w:szCs w:val="20"/>
              </w:rPr>
              <w:t>Streamlit</w:t>
            </w:r>
            <w:proofErr w:type="spellEnd"/>
          </w:p>
        </w:tc>
      </w:tr>
      <w:tr w:rsidR="00AC5C71" w14:paraId="399F52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9A5F2" w14:textId="77777777" w:rsidR="00AC5C71" w:rsidRDefault="00CC4026">
            <w:r>
              <w:rPr>
                <w:color w:val="333333"/>
                <w:sz w:val="20"/>
                <w:szCs w:val="20"/>
              </w:rPr>
              <w:t>Development</w:t>
            </w:r>
          </w:p>
        </w:tc>
        <w:tc>
          <w:tcPr>
            <w:tcW w:w="656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FFD26" w14:textId="77777777" w:rsidR="00AC5C71" w:rsidRDefault="00CC4026">
            <w:proofErr w:type="spellStart"/>
            <w:r>
              <w:rPr>
                <w:color w:val="333333"/>
                <w:sz w:val="20"/>
                <w:szCs w:val="20"/>
              </w:rPr>
              <w:t>JupyterLab</w:t>
            </w:r>
            <w:proofErr w:type="spellEnd"/>
            <w:r>
              <w:rPr>
                <w:color w:val="333333"/>
                <w:sz w:val="20"/>
                <w:szCs w:val="20"/>
              </w:rPr>
              <w:t>, Anaconda</w:t>
            </w:r>
          </w:p>
        </w:tc>
      </w:tr>
      <w:tr w:rsidR="00AC5C71" w14:paraId="7C4A4D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06B1B" w14:textId="77777777" w:rsidR="00AC5C71" w:rsidRDefault="00CC4026">
            <w:r>
              <w:rPr>
                <w:color w:val="333333"/>
                <w:sz w:val="20"/>
                <w:szCs w:val="20"/>
              </w:rPr>
              <w:t>Data Source</w:t>
            </w:r>
          </w:p>
        </w:tc>
        <w:tc>
          <w:tcPr>
            <w:tcW w:w="6560" w:type="dxa"/>
            <w:tcBorders>
              <w:top w:val="single" w:sz="1" w:space="0" w:color="D0B8F0"/>
              <w:left w:val="single" w:sz="1" w:space="0" w:color="D0B8F0"/>
              <w:bottom w:val="single" w:sz="1" w:space="0" w:color="D0B8F0"/>
              <w:right w:val="single" w:sz="1" w:space="0" w:color="D0B8F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ADB8" w14:textId="77777777" w:rsidR="00AC5C71" w:rsidRDefault="00CC4026">
            <w:proofErr w:type="spellStart"/>
            <w:r>
              <w:rPr>
                <w:color w:val="333333"/>
                <w:sz w:val="20"/>
                <w:szCs w:val="20"/>
              </w:rPr>
              <w:t>PhonePe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Pulse GitHub Repository (JSON)</w:t>
            </w:r>
          </w:p>
        </w:tc>
      </w:tr>
    </w:tbl>
    <w:p w14:paraId="498DEEAB" w14:textId="77777777" w:rsidR="00AC5C71" w:rsidRDefault="00AC5C71">
      <w:pPr>
        <w:spacing w:before="100" w:after="100"/>
      </w:pPr>
    </w:p>
    <w:p w14:paraId="6509E4DE" w14:textId="77777777" w:rsidR="00AC5C71" w:rsidRDefault="00AC5C71">
      <w:pPr>
        <w:pBdr>
          <w:bottom w:val="single" w:sz="4" w:space="1" w:color="D0B8F0"/>
        </w:pBdr>
        <w:spacing w:before="160" w:after="160"/>
      </w:pPr>
    </w:p>
    <w:p w14:paraId="479E152E" w14:textId="77777777" w:rsidR="00AC5C71" w:rsidRDefault="00CC4026">
      <w:pPr>
        <w:pStyle w:val="Heading1"/>
      </w:pPr>
      <w:r>
        <w:t>11. Conclusion</w:t>
      </w:r>
    </w:p>
    <w:p w14:paraId="169F5B35" w14:textId="77777777" w:rsidR="00AC5C71" w:rsidRDefault="00CC4026">
      <w:pPr>
        <w:spacing w:before="80" w:after="80"/>
      </w:pPr>
      <w:r>
        <w:rPr>
          <w:color w:val="333333"/>
        </w:rPr>
        <w:t xml:space="preserve">The </w:t>
      </w:r>
      <w:proofErr w:type="spellStart"/>
      <w:r>
        <w:rPr>
          <w:color w:val="333333"/>
        </w:rPr>
        <w:t>PhonePe</w:t>
      </w:r>
      <w:proofErr w:type="spellEnd"/>
      <w:r>
        <w:rPr>
          <w:color w:val="333333"/>
        </w:rPr>
        <w:t xml:space="preserve"> Transaction Insights project successfully demonstrates an end-to-end data engineering and business analytics pipeline. Starting from raw nested JSON files, the project extracts, transforms, and loads data into a well-designed relational database, performs meaningful SQL-driven business analysis across 12 business cases, and delivers insights through an interactive </w:t>
      </w:r>
      <w:proofErr w:type="spellStart"/>
      <w:r>
        <w:rPr>
          <w:color w:val="333333"/>
        </w:rPr>
        <w:t>Streamlit</w:t>
      </w:r>
      <w:proofErr w:type="spellEnd"/>
      <w:r>
        <w:rPr>
          <w:color w:val="333333"/>
        </w:rPr>
        <w:t xml:space="preserve"> dashboard.</w:t>
      </w:r>
    </w:p>
    <w:p w14:paraId="7A7ABD64" w14:textId="77777777" w:rsidR="00AC5C71" w:rsidRDefault="00AC5C71">
      <w:pPr>
        <w:spacing w:before="100" w:after="100"/>
      </w:pPr>
    </w:p>
    <w:p w14:paraId="51C0ADEC" w14:textId="77777777" w:rsidR="00AC5C71" w:rsidRDefault="00CC4026">
      <w:pPr>
        <w:spacing w:before="80" w:after="80"/>
      </w:pPr>
      <w:r>
        <w:rPr>
          <w:color w:val="333333"/>
        </w:rPr>
        <w:t>The project identifies top-performing states, high-value districts, dominant payment categories, user engagement patterns, and insurance growth opportunities. It strengthens practical skills in ETL, SQL analytics, Python visualization, dashboard development, and analytical documentation.</w:t>
      </w:r>
    </w:p>
    <w:p w14:paraId="67DD15AB" w14:textId="77777777" w:rsidR="00AC5C71" w:rsidRDefault="00AC5C71">
      <w:pPr>
        <w:spacing w:before="100" w:after="100"/>
      </w:pPr>
    </w:p>
    <w:p w14:paraId="27952048" w14:textId="77777777" w:rsidR="00AC5C71" w:rsidRDefault="00CC4026">
      <w:pPr>
        <w:spacing w:before="80" w:after="80"/>
      </w:pPr>
      <w:r>
        <w:rPr>
          <w:color w:val="333333"/>
        </w:rPr>
        <w:t>The submission is complete across all checklist items: data extracted and cleaned, SQL tables created and populated, business queries written and tested, Python visualizations produced, dashboard deployed, and final insights documented.</w:t>
      </w:r>
    </w:p>
    <w:p w14:paraId="1F0437DC" w14:textId="77777777" w:rsidR="00AC5C71" w:rsidRDefault="00AC5C71">
      <w:pPr>
        <w:spacing w:before="100" w:after="100"/>
      </w:pPr>
    </w:p>
    <w:p w14:paraId="7FDFB441" w14:textId="77777777" w:rsidR="00AC5C71" w:rsidRDefault="00AC5C71">
      <w:pPr>
        <w:pBdr>
          <w:bottom w:val="single" w:sz="4" w:space="1" w:color="D0B8F0"/>
        </w:pBdr>
        <w:spacing w:before="160" w:after="160"/>
      </w:pPr>
    </w:p>
    <w:p w14:paraId="441330CD" w14:textId="77777777" w:rsidR="00AC5C71" w:rsidRDefault="00CC4026">
      <w:pPr>
        <w:spacing w:before="240" w:after="80"/>
        <w:jc w:val="center"/>
      </w:pPr>
      <w:r>
        <w:rPr>
          <w:b/>
          <w:bCs/>
          <w:color w:val="5A189A"/>
        </w:rPr>
        <w:t>End of Report</w:t>
      </w:r>
    </w:p>
    <w:p w14:paraId="2F4406CF" w14:textId="77777777" w:rsidR="00AC5C71" w:rsidRDefault="00CC4026">
      <w:pPr>
        <w:jc w:val="center"/>
      </w:pPr>
      <w:proofErr w:type="spellStart"/>
      <w:r>
        <w:rPr>
          <w:color w:val="888888"/>
          <w:sz w:val="18"/>
          <w:szCs w:val="18"/>
        </w:rPr>
        <w:t>PhonePe</w:t>
      </w:r>
      <w:proofErr w:type="spellEnd"/>
      <w:r>
        <w:rPr>
          <w:color w:val="888888"/>
          <w:sz w:val="18"/>
          <w:szCs w:val="18"/>
        </w:rPr>
        <w:t xml:space="preserve"> Transaction Insights — May 2026</w:t>
      </w:r>
    </w:p>
    <w:sectPr w:rsidR="00AC5C7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54B53" w14:textId="77777777" w:rsidR="00CC4026" w:rsidRDefault="00CC4026">
      <w:r>
        <w:separator/>
      </w:r>
    </w:p>
  </w:endnote>
  <w:endnote w:type="continuationSeparator" w:id="0">
    <w:p w14:paraId="3D5C747A" w14:textId="77777777" w:rsidR="00CC4026" w:rsidRDefault="00CC4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3B2A0" w14:textId="77777777" w:rsidR="00AC5C71" w:rsidRDefault="00CC4026">
    <w:pPr>
      <w:pBdr>
        <w:top w:val="single" w:sz="4" w:space="1" w:color="5A189A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03F20" w14:textId="77777777" w:rsidR="00CC4026" w:rsidRDefault="00CC4026">
      <w:r>
        <w:separator/>
      </w:r>
    </w:p>
  </w:footnote>
  <w:footnote w:type="continuationSeparator" w:id="0">
    <w:p w14:paraId="137ADC27" w14:textId="77777777" w:rsidR="00CC4026" w:rsidRDefault="00CC40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F5A39" w14:textId="77777777" w:rsidR="00AC5C71" w:rsidRDefault="00CC4026">
    <w:pPr>
      <w:pBdr>
        <w:bottom w:val="single" w:sz="4" w:space="1" w:color="5A189A"/>
      </w:pBdr>
    </w:pPr>
    <w:r>
      <w:rPr>
        <w:b/>
        <w:bCs/>
        <w:color w:val="5A189A"/>
        <w:sz w:val="18"/>
        <w:szCs w:val="18"/>
      </w:rPr>
      <w:t>PhonePe Transaction Insights —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1795D"/>
    <w:multiLevelType w:val="hybridMultilevel"/>
    <w:tmpl w:val="FFFFFFFF"/>
    <w:lvl w:ilvl="0" w:tplc="815888CC">
      <w:start w:val="1"/>
      <w:numFmt w:val="bullet"/>
      <w:lvlText w:val="•"/>
      <w:lvlJc w:val="left"/>
      <w:pPr>
        <w:ind w:left="720" w:hanging="360"/>
      </w:pPr>
    </w:lvl>
    <w:lvl w:ilvl="1" w:tplc="5E2AE654">
      <w:numFmt w:val="decimal"/>
      <w:lvlText w:val=""/>
      <w:lvlJc w:val="left"/>
    </w:lvl>
    <w:lvl w:ilvl="2" w:tplc="BBCC22F4">
      <w:numFmt w:val="decimal"/>
      <w:lvlText w:val=""/>
      <w:lvlJc w:val="left"/>
    </w:lvl>
    <w:lvl w:ilvl="3" w:tplc="53401CA4">
      <w:numFmt w:val="decimal"/>
      <w:lvlText w:val=""/>
      <w:lvlJc w:val="left"/>
    </w:lvl>
    <w:lvl w:ilvl="4" w:tplc="44109452">
      <w:numFmt w:val="decimal"/>
      <w:lvlText w:val=""/>
      <w:lvlJc w:val="left"/>
    </w:lvl>
    <w:lvl w:ilvl="5" w:tplc="8056F47A">
      <w:numFmt w:val="decimal"/>
      <w:lvlText w:val=""/>
      <w:lvlJc w:val="left"/>
    </w:lvl>
    <w:lvl w:ilvl="6" w:tplc="B518E284">
      <w:numFmt w:val="decimal"/>
      <w:lvlText w:val=""/>
      <w:lvlJc w:val="left"/>
    </w:lvl>
    <w:lvl w:ilvl="7" w:tplc="67F250D0">
      <w:numFmt w:val="decimal"/>
      <w:lvlText w:val=""/>
      <w:lvlJc w:val="left"/>
    </w:lvl>
    <w:lvl w:ilvl="8" w:tplc="C10A492C">
      <w:numFmt w:val="decimal"/>
      <w:lvlText w:val=""/>
      <w:lvlJc w:val="left"/>
    </w:lvl>
  </w:abstractNum>
  <w:abstractNum w:abstractNumId="1" w15:restartNumberingAfterBreak="0">
    <w:nsid w:val="489249C8"/>
    <w:multiLevelType w:val="hybridMultilevel"/>
    <w:tmpl w:val="FFFFFFFF"/>
    <w:lvl w:ilvl="0" w:tplc="99E67CDA">
      <w:start w:val="1"/>
      <w:numFmt w:val="bullet"/>
      <w:lvlText w:val="●"/>
      <w:lvlJc w:val="left"/>
      <w:pPr>
        <w:ind w:left="720" w:hanging="360"/>
      </w:pPr>
    </w:lvl>
    <w:lvl w:ilvl="1" w:tplc="1ABC2326">
      <w:start w:val="1"/>
      <w:numFmt w:val="bullet"/>
      <w:lvlText w:val="○"/>
      <w:lvlJc w:val="left"/>
      <w:pPr>
        <w:ind w:left="1440" w:hanging="360"/>
      </w:pPr>
    </w:lvl>
    <w:lvl w:ilvl="2" w:tplc="E7FAE954">
      <w:start w:val="1"/>
      <w:numFmt w:val="bullet"/>
      <w:lvlText w:val="■"/>
      <w:lvlJc w:val="left"/>
      <w:pPr>
        <w:ind w:left="2160" w:hanging="360"/>
      </w:pPr>
    </w:lvl>
    <w:lvl w:ilvl="3" w:tplc="FB7EBB18">
      <w:start w:val="1"/>
      <w:numFmt w:val="bullet"/>
      <w:lvlText w:val="●"/>
      <w:lvlJc w:val="left"/>
      <w:pPr>
        <w:ind w:left="2880" w:hanging="360"/>
      </w:pPr>
    </w:lvl>
    <w:lvl w:ilvl="4" w:tplc="3B208E7E">
      <w:start w:val="1"/>
      <w:numFmt w:val="bullet"/>
      <w:lvlText w:val="○"/>
      <w:lvlJc w:val="left"/>
      <w:pPr>
        <w:ind w:left="3600" w:hanging="360"/>
      </w:pPr>
    </w:lvl>
    <w:lvl w:ilvl="5" w:tplc="E3E8BC92">
      <w:start w:val="1"/>
      <w:numFmt w:val="bullet"/>
      <w:lvlText w:val="■"/>
      <w:lvlJc w:val="left"/>
      <w:pPr>
        <w:ind w:left="4320" w:hanging="360"/>
      </w:pPr>
    </w:lvl>
    <w:lvl w:ilvl="6" w:tplc="E49E0B9A">
      <w:start w:val="1"/>
      <w:numFmt w:val="bullet"/>
      <w:lvlText w:val="●"/>
      <w:lvlJc w:val="left"/>
      <w:pPr>
        <w:ind w:left="5040" w:hanging="360"/>
      </w:pPr>
    </w:lvl>
    <w:lvl w:ilvl="7" w:tplc="601A3F06">
      <w:start w:val="1"/>
      <w:numFmt w:val="bullet"/>
      <w:lvlText w:val="●"/>
      <w:lvlJc w:val="left"/>
      <w:pPr>
        <w:ind w:left="5760" w:hanging="360"/>
      </w:pPr>
    </w:lvl>
    <w:lvl w:ilvl="8" w:tplc="46D6D8D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2C279A"/>
    <w:multiLevelType w:val="hybridMultilevel"/>
    <w:tmpl w:val="FFFFFFFF"/>
    <w:lvl w:ilvl="0" w:tplc="E35853C6">
      <w:start w:val="1"/>
      <w:numFmt w:val="decimal"/>
      <w:lvlText w:val="%1."/>
      <w:lvlJc w:val="left"/>
      <w:pPr>
        <w:ind w:left="720" w:hanging="360"/>
      </w:pPr>
    </w:lvl>
    <w:lvl w:ilvl="1" w:tplc="2A66E4C6">
      <w:numFmt w:val="decimal"/>
      <w:lvlText w:val=""/>
      <w:lvlJc w:val="left"/>
    </w:lvl>
    <w:lvl w:ilvl="2" w:tplc="2FAC1E12">
      <w:numFmt w:val="decimal"/>
      <w:lvlText w:val=""/>
      <w:lvlJc w:val="left"/>
    </w:lvl>
    <w:lvl w:ilvl="3" w:tplc="0B426616">
      <w:numFmt w:val="decimal"/>
      <w:lvlText w:val=""/>
      <w:lvlJc w:val="left"/>
    </w:lvl>
    <w:lvl w:ilvl="4" w:tplc="F0941E74">
      <w:numFmt w:val="decimal"/>
      <w:lvlText w:val=""/>
      <w:lvlJc w:val="left"/>
    </w:lvl>
    <w:lvl w:ilvl="5" w:tplc="AA96E0A6">
      <w:numFmt w:val="decimal"/>
      <w:lvlText w:val=""/>
      <w:lvlJc w:val="left"/>
    </w:lvl>
    <w:lvl w:ilvl="6" w:tplc="CDAE098C">
      <w:numFmt w:val="decimal"/>
      <w:lvlText w:val=""/>
      <w:lvlJc w:val="left"/>
    </w:lvl>
    <w:lvl w:ilvl="7" w:tplc="95F2FC48">
      <w:numFmt w:val="decimal"/>
      <w:lvlText w:val=""/>
      <w:lvlJc w:val="left"/>
    </w:lvl>
    <w:lvl w:ilvl="8" w:tplc="1842FDF0">
      <w:numFmt w:val="decimal"/>
      <w:lvlText w:val=""/>
      <w:lvlJc w:val="left"/>
    </w:lvl>
  </w:abstractNum>
  <w:num w:numId="1" w16cid:durableId="131602666">
    <w:abstractNumId w:val="1"/>
    <w:lvlOverride w:ilvl="0">
      <w:startOverride w:val="1"/>
    </w:lvlOverride>
  </w:num>
  <w:num w:numId="2" w16cid:durableId="18863352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C71"/>
    <w:rsid w:val="000E26EE"/>
    <w:rsid w:val="00AC5C71"/>
    <w:rsid w:val="00CC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739FB1"/>
  <w15:docId w15:val="{215C3BF9-5D6B-8B49-B2B2-CC7EE41FC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5A189A"/>
      <w:sz w:val="34"/>
      <w:szCs w:val="34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7C3AED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1A1A2E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1578</Words>
  <Characters>8999</Characters>
  <Application>Microsoft Office Word</Application>
  <DocSecurity>0</DocSecurity>
  <Lines>74</Lines>
  <Paragraphs>21</Paragraphs>
  <ScaleCrop>false</ScaleCrop>
  <Company/>
  <LinksUpToDate>false</LinksUpToDate>
  <CharactersWithSpaces>10556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Bhavik Jain</cp:lastModifiedBy>
  <cp:revision>2</cp:revision>
  <dcterms:created xsi:type="dcterms:W3CDTF">2026-05-18T19:07:00Z</dcterms:created>
  <dcterms:modified xsi:type="dcterms:W3CDTF">2026-05-18T19:07:00Z</dcterms:modified>
</cp:coreProperties>
</file>