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 List (SEM -1)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No 1.: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Submitted Abstract of Project to Research Area Heads (250 Words, Types of Project, S/w Req. H/w Req. Guide Name, Sign)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No 2.: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Revised University Synopsis in the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appropriate format, Template already sent. (It includes: Title of project, ACM base Keyword, Name of Two Conference where the paper will be put up, Project idea, Plan, execution plan and open source software details, Review 10 Papers.)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No : 3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A. Problem statement feasibility assessment using, satisfiability analysis and NP-Hard, NP-Complete or P type using modern algebra.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B. Relevant mathematical models.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No : 4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Identification of Objects, Morphism, functional relation and dependencies (UML diagrams, Identification of Objects, Morphism, functional relation and dependencies (Use of divide and conquer strategies to exploit distributed/parallel/concurrent processing to identify objects, morphisms, overloading in functions (if any), and functional relations and any other dependencies (as per requirements)).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No : 5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Functional dependency graphs and relevant UML diagrams (Use of assignment 4 to draw functional dependency graphs and relevant Software modelling methods, techniques including UML diagrams or other necessities using appropriate tools)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No : 6 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Testing of Problem Statement (Using generated test data (using mathematical models, Function testing principles) selection and appropriate use of testing tools, testing of UML diagram’s reliability)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