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28"/>
          <w:u w:val="single"/>
        </w:rPr>
        <w:t>ABDOMINO-PELVIC ULTRASOUND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3528"/>
        <w:gridCol w:w="1655"/>
        <w:gridCol w:w="2692"/>
      </w:tblGrid>
      <w:tr>
        <w:trPr>
          <w:cantSplit/>
        </w:trPr>
        <w:tc>
          <w:tcPr>
            <w:tcW w:type="dxa" w:w="1872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Patient Name</w:t>
            </w:r>
          </w:p>
        </w:tc>
        <w:tc>
          <w:tcPr>
            <w:tcW w:type="dxa" w:w="3528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1"/>
              </w:rPr>
              <w:t>{{patient_name}}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Date</w:t>
            </w:r>
          </w:p>
        </w:tc>
        <w:tc>
          <w:tcPr>
            <w:tcW w:type="dxa" w:w="2693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1"/>
              </w:rPr>
              <w:t>{{date}}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Age / Sex</w:t>
            </w:r>
          </w:p>
        </w:tc>
        <w:tc>
          <w:tcPr>
            <w:tcW w:type="dxa" w:w="3528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1"/>
              </w:rPr>
              <w:t>{{age}} Y / F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Patient ID</w:t>
            </w:r>
          </w:p>
        </w:tc>
        <w:tc>
          <w:tcPr>
            <w:tcW w:type="dxa" w:w="2693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1"/>
              </w:rPr>
              <w:t>{{patient_id}}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Referred by</w:t>
            </w:r>
          </w:p>
        </w:tc>
        <w:tc>
          <w:tcPr>
            <w:tcW w:type="dxa" w:w="7877"/>
            <w:gridSpan w:val="3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1"/>
              </w:rPr>
              <w:t>{{ref_by}}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b/>
                <w:sz w:val="21"/>
              </w:rPr>
              <w:t>Clinical details</w:t>
            </w:r>
          </w:p>
        </w:tc>
        <w:tc>
          <w:tcPr>
            <w:tcW w:type="dxa" w:w="7877"/>
            <w:gridSpan w:val="3"/>
            <w:vAlign w:val="center"/>
          </w:tcPr>
          <w:p>
            <w:pPr>
              <w:spacing w:before="20" w:after="20"/>
            </w:pPr>
            <w:r>
              <w:rPr>
                <w:b w:val="0"/>
                <w:sz w:val="21"/>
              </w:rPr>
              <w:t>{{clinical_data}}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2"/>
        </w:rPr>
        <w:t>FINDINGS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228"/>
      </w:tblGrid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Liver: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Normal in size ({{liver_size}} cm), with normal parenchymal echogenicity, however not obscuring peri-portal or diaphragmatic echogenicity. Biliary radicles are not dilated. No obvious focal lesions seen. Portal vein is normal.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Gall bladder: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Distended, wall appears normal. CBD is normal.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Pancreas: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Head appears normal, body and tail obscured.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Spleen: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Appears normal ({{spleen_size}} cm) in size and echotexture. No focal lesion seen.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Right kidney: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Normal in size, measuring {{right_kidney_size}} cm, shape, position and echogenicity. No calculus seen. Pelvicalyceal system is not dilated.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Left kidney: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Normal in size, measuring {{left_kidney_size}} cm, shape, position and echogenicity. No calculus seen. Pelvicalyceal system is not dilated.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Urinary bladder: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Distended.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Uterus: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Anteverted, measuring {{uterus_size}} cm, endometrium thickness {{endometrium_mm}} mm.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Right ovary: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Measuring {{right_ovary_size}} cm.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Left ovary: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Measuring {{left_ovary_size}} cm.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Free fluid: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No free fluid noted at the time of scan.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Bowel loops: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Visualized bowel loops show peristalsis.</w:t>
            </w:r>
          </w:p>
        </w:tc>
      </w:tr>
    </w:tbl>
    <w:p>
      <w:pPr>
        <w:keepNext/>
        <w:spacing w:before="200" w:after="60"/>
      </w:pPr>
      <w:r>
        <w:rPr>
          <w:b/>
          <w:sz w:val="22"/>
        </w:rPr>
        <w:t>IMPRESSION</w:t>
      </w:r>
    </w:p>
    <w:p>
      <w:pPr>
        <w:pStyle w:val="ListBullet"/>
      </w:pPr>
      <w:r>
        <w:rPr>
          <w:b/>
        </w:rPr>
      </w:r>
    </w:p>
    <w:p>
      <w:pPr>
        <w:spacing w:before="160"/>
      </w:pPr>
      <w:r>
        <w:rPr>
          <w:b/>
          <w:sz w:val="18"/>
        </w:rPr>
        <w:t xml:space="preserve">Note: </w:t>
      </w:r>
      <w:r>
        <w:br/>
      </w:r>
      <w:r>
        <w:rPr>
          <w:sz w:val="18"/>
        </w:rPr>
        <w:t>This is only a radiological impression and not a diagnosis and has its limitations. Therefore, it should be interpreted in correlation with clinical and/or pathological findings.</w:t>
      </w:r>
    </w:p>
    <w:p>
      <w:pPr>
        <w:keepNext/>
        <w:spacing w:before="720"/>
        <w:jc w:val="right"/>
      </w:pPr>
      <w:r>
        <w:rPr>
          <w:b/>
        </w:rPr>
        <w:t>{{doctor_name}}</w:t>
      </w:r>
    </w:p>
    <w:p>
      <w:pPr>
        <w:jc w:val="right"/>
      </w:pPr>
      <w:r>
        <w:t>{{doctor_qual}}</w:t>
      </w:r>
    </w:p>
    <w:sectPr w:rsidR="00FC693F" w:rsidRPr="0006063C" w:rsidSect="00034616">
      <w:footerReference w:type="default" r:id="rId9"/>
      <w:pgSz w:w="11909" w:h="16834"/>
      <w:pgMar w:top="2160" w:right="1080" w:bottom="2664" w:left="1080" w:header="720" w:footer="21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{{patient_name}}   |   Page </w:t>
    </w:r>
    <w:fldSimple w:instr="PAGE">
      <w:r>
        <w:rPr>
          <w:sz w:val="16"/>
        </w:rPr>
        <w:t>1</w:t>
      </w:r>
    </w:fldSimple>
    <w:r>
      <w:rPr>
        <w:sz w:val="16"/>
      </w:rPr>
      <w:t xml:space="preserve"> of </w:t>
    </w:r>
    <w:fldSimple w:instr="NUMPAGES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