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160"/>
        <w:jc w:val="center"/>
      </w:pPr>
      <w:r>
        <w:rPr>
          <w:b/>
          <w:sz w:val="30"/>
          <w:u w:val="single"/>
        </w:rPr>
        <w:t>PELVIC ULTRASOUND REPORT (FOLLICULAR STUDY)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76"/>
        <w:gridCol w:w="3311"/>
        <w:gridCol w:w="1872"/>
        <w:gridCol w:w="2644"/>
      </w:tblGrid>
      <w:tr>
        <w:trPr>
          <w:cantSplit/>
        </w:trPr>
        <w:tc>
          <w:tcPr>
            <w:tcW w:type="dxa" w:w="237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Patient Name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8"/>
              </w:rPr>
              <w:t>{{patient_name}}</w:t>
            </w:r>
          </w:p>
        </w:tc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Date</w:t>
            </w:r>
          </w:p>
        </w:tc>
        <w:tc>
          <w:tcPr>
            <w:tcW w:type="dxa" w:w="2645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8"/>
              </w:rPr>
              <w:t>{{date}}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Age / Sex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8"/>
              </w:rPr>
              <w:t>{{age}} Y / F</w:t>
            </w:r>
          </w:p>
        </w:tc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Patient ID</w:t>
            </w:r>
          </w:p>
        </w:tc>
        <w:tc>
          <w:tcPr>
            <w:tcW w:type="dxa" w:w="2645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8"/>
              </w:rPr>
              <w:t>{{patient_id}}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Referred by</w:t>
            </w:r>
          </w:p>
        </w:tc>
        <w:tc>
          <w:tcPr>
            <w:tcW w:type="dxa" w:w="7829"/>
            <w:gridSpan w:val="3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8"/>
              </w:rPr>
              <w:t>{{ref_by}}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spacing w:before="20" w:after="20"/>
            </w:pPr>
            <w:r>
              <w:rPr>
                <w:b/>
                <w:sz w:val="28"/>
              </w:rPr>
              <w:t>Clinical details</w:t>
            </w:r>
          </w:p>
        </w:tc>
        <w:tc>
          <w:tcPr>
            <w:tcW w:type="dxa" w:w="7829"/>
            <w:gridSpan w:val="3"/>
            <w:vAlign w:val="center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c/o anxious to conceive.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8"/>
        </w:rPr>
        <w:t>FINDINGS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7684"/>
      </w:tblGrid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8"/>
              </w:rPr>
              <w:t>Urinary bladder: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Distended.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8"/>
              </w:rPr>
              <w:t>Uterus: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Anteverted, measuring {{uterus_size}} cm.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8"/>
              </w:rPr>
              <w:t>Cervix: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Normal.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8"/>
              </w:rPr>
              <w:t>Right ovary: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Measuring {{right_ovary_size}} cm.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8"/>
              </w:rPr>
              <w:t>Left ovary: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Measuring {{left_ovary_size}} cm.</w:t>
            </w:r>
          </w:p>
        </w:tc>
      </w:tr>
    </w:tbl>
    <w:p>
      <w:pPr>
        <w:keepNext/>
        <w:spacing w:before="200" w:after="60"/>
      </w:pPr>
      <w:r>
        <w:rPr>
          <w:b/>
          <w:sz w:val="28"/>
        </w:rPr>
        <w:t>FOLLICULAR MONITORING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52"/>
        <w:gridCol w:w="2088"/>
        <w:gridCol w:w="2304"/>
        <w:gridCol w:w="2304"/>
        <w:gridCol w:w="2356"/>
      </w:tblGrid>
      <w:tr>
        <w:trPr>
          <w:cantSplit/>
        </w:trPr>
        <w:tc>
          <w:tcPr>
            <w:tcW w:type="dxa" w:w="115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8"/>
              </w:rPr>
              <w:t>Day</w:t>
            </w:r>
          </w:p>
        </w:tc>
        <w:tc>
          <w:tcPr>
            <w:tcW w:type="dxa" w:w="208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8"/>
              </w:rPr>
              <w:t>Endometrial thickness (mm)</w:t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8"/>
              </w:rPr>
              <w:t>Follicles - right ovary</w:t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8"/>
              </w:rPr>
              <w:t>Follicles - left ovary</w:t>
            </w:r>
          </w:p>
        </w:tc>
        <w:tc>
          <w:tcPr>
            <w:tcW w:type="dxa" w:w="2357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8"/>
              </w:rPr>
              <w:t>Free fluid</w:t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</w:r>
          </w:p>
        </w:tc>
        <w:tc>
          <w:tcPr>
            <w:tcW w:type="dxa" w:w="208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  <w:t>{{endometrium_mm}}</w:t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</w:r>
          </w:p>
        </w:tc>
        <w:tc>
          <w:tcPr>
            <w:tcW w:type="dxa" w:w="2357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</w:r>
          </w:p>
        </w:tc>
        <w:tc>
          <w:tcPr>
            <w:tcW w:type="dxa" w:w="208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</w:r>
          </w:p>
        </w:tc>
        <w:tc>
          <w:tcPr>
            <w:tcW w:type="dxa" w:w="2357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</w:r>
          </w:p>
        </w:tc>
        <w:tc>
          <w:tcPr>
            <w:tcW w:type="dxa" w:w="208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</w:r>
          </w:p>
        </w:tc>
        <w:tc>
          <w:tcPr>
            <w:tcW w:type="dxa" w:w="2357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</w:r>
          </w:p>
        </w:tc>
        <w:tc>
          <w:tcPr>
            <w:tcW w:type="dxa" w:w="208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</w:r>
          </w:p>
        </w:tc>
        <w:tc>
          <w:tcPr>
            <w:tcW w:type="dxa" w:w="2357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</w:r>
          </w:p>
        </w:tc>
        <w:tc>
          <w:tcPr>
            <w:tcW w:type="dxa" w:w="208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</w:r>
          </w:p>
        </w:tc>
        <w:tc>
          <w:tcPr>
            <w:tcW w:type="dxa" w:w="2357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</w:r>
          </w:p>
        </w:tc>
        <w:tc>
          <w:tcPr>
            <w:tcW w:type="dxa" w:w="208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</w:r>
          </w:p>
        </w:tc>
        <w:tc>
          <w:tcPr>
            <w:tcW w:type="dxa" w:w="2357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</w:r>
          </w:p>
        </w:tc>
        <w:tc>
          <w:tcPr>
            <w:tcW w:type="dxa" w:w="208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</w:r>
          </w:p>
        </w:tc>
        <w:tc>
          <w:tcPr>
            <w:tcW w:type="dxa" w:w="2357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</w:r>
          </w:p>
        </w:tc>
        <w:tc>
          <w:tcPr>
            <w:tcW w:type="dxa" w:w="208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</w:r>
          </w:p>
        </w:tc>
        <w:tc>
          <w:tcPr>
            <w:tcW w:type="dxa" w:w="2357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</w:r>
          </w:p>
        </w:tc>
        <w:tc>
          <w:tcPr>
            <w:tcW w:type="dxa" w:w="208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</w:r>
          </w:p>
        </w:tc>
        <w:tc>
          <w:tcPr>
            <w:tcW w:type="dxa" w:w="2357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8"/>
              </w:rPr>
            </w:r>
          </w:p>
        </w:tc>
        <w:tc>
          <w:tcPr>
            <w:tcW w:type="dxa" w:w="2088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8"/>
              </w:rPr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8"/>
              </w:rPr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8"/>
              </w:rPr>
            </w:r>
          </w:p>
        </w:tc>
        <w:tc>
          <w:tcPr>
            <w:tcW w:type="dxa" w:w="2357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8"/>
              </w:rPr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8"/>
        </w:rPr>
        <w:t>IMPRESSION</w:t>
      </w:r>
    </w:p>
    <w:p>
      <w:pPr>
        <w:pStyle w:val="ListBullet"/>
      </w:pPr>
      <w:r>
        <w:rPr>
          <w:b/>
        </w:rPr>
      </w:r>
    </w:p>
    <w:p>
      <w:pPr>
        <w:spacing w:before="160"/>
      </w:pPr>
      <w:r>
        <w:rPr>
          <w:b/>
          <w:sz w:val="22"/>
        </w:rPr>
        <w:t xml:space="preserve">Note: </w:t>
      </w:r>
      <w:r>
        <w:br/>
      </w:r>
      <w:r>
        <w:rPr>
          <w:sz w:val="22"/>
        </w:rPr>
        <w:t>This is only a radiological impression and not a diagnosis and has its limitations. Therefore, it should be interpreted in correlation with clinical and/or pathological findings.</w:t>
      </w:r>
    </w:p>
    <w:p>
      <w:pPr>
        <w:keepNext/>
        <w:spacing w:before="720"/>
        <w:jc w:val="right"/>
      </w:pPr>
      <w:r>
        <w:rPr>
          <w:b/>
        </w:rPr>
        <w:t>{{doctor_name}}</w:t>
      </w:r>
    </w:p>
    <w:p>
      <w:pPr>
        <w:jc w:val="right"/>
      </w:pPr>
      <w:r>
        <w:t>{{doctor_qual}}</w:t>
      </w:r>
    </w:p>
    <w:sectPr w:rsidR="00FC693F" w:rsidRPr="0006063C" w:rsidSect="00034616">
      <w:footerReference w:type="default" r:id="rId9"/>
      <w:pgSz w:w="11906" w:h="16838"/>
      <w:pgMar w:top="1984" w:right="850" w:bottom="1814" w:left="850" w:header="720" w:footer="147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{{patient_name}}   |   Page </w:t>
    </w:r>
    <w:fldSimple w:instr="PAGE">
      <w:r>
        <w:rPr>
          <w:sz w:val="18"/>
        </w:rPr>
        <w:t>1</w:t>
      </w:r>
    </w:fldSimple>
    <w:r>
      <w:rPr>
        <w:sz w:val="18"/>
      </w:rPr>
      <w:t xml:space="preserve"> of </w:t>
    </w:r>
    <w:fldSimple w:instr="NUMPAGES">
      <w:r>
        <w:rPr>
          <w:sz w:val="18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Calibri" w:hAnsi="Calibri" w:eastAsia="Calibr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