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E68A" w14:textId="5F0F11D5" w:rsidR="006651F3" w:rsidRDefault="006B5DBB">
      <w:r>
        <w:fldChar w:fldCharType="begin"/>
      </w:r>
      <w:r>
        <w:instrText xml:space="preserve"> HYPERLINK "https://arxiv.org/pdf/2004.03774.pdf" </w:instrText>
      </w:r>
      <w:r>
        <w:fldChar w:fldCharType="separate"/>
      </w:r>
      <w:r w:rsidR="006651F3" w:rsidRPr="006B5DBB">
        <w:rPr>
          <w:rStyle w:val="Hyperlink"/>
        </w:rPr>
        <w:t>Trust in Recommender Systems: A deep learning perspectiv</w:t>
      </w:r>
      <w:r w:rsidRPr="006B5DBB">
        <w:rPr>
          <w:rStyle w:val="Hyperlink"/>
        </w:rPr>
        <w:t>e</w:t>
      </w:r>
      <w:r>
        <w:fldChar w:fldCharType="end"/>
      </w:r>
      <w:r>
        <w:t xml:space="preserve"> (Feb 2020)</w:t>
      </w:r>
    </w:p>
    <w:p w14:paraId="287CE63F" w14:textId="5A99CC5C" w:rsidR="006651F3" w:rsidRDefault="006651F3"/>
    <w:p w14:paraId="5941DE94" w14:textId="76ECBB0E" w:rsidR="006651F3" w:rsidRDefault="006651F3" w:rsidP="006D45AC">
      <w:pPr>
        <w:ind w:firstLine="720"/>
      </w:pPr>
      <w:r>
        <w:t xml:space="preserve">There are various recommendation systems </w:t>
      </w:r>
      <w:r w:rsidR="006D45AC">
        <w:t>built</w:t>
      </w:r>
      <w:r>
        <w:t xml:space="preserve"> on various state if the art techniques. But the significant problem with these systems are that users may not trust recommender system for multiple reasons like lack of </w:t>
      </w:r>
      <w:r w:rsidR="006D45AC">
        <w:t>explanation</w:t>
      </w:r>
      <w:r>
        <w:t xml:space="preserve"> or inaccurate recommendation results.</w:t>
      </w:r>
    </w:p>
    <w:p w14:paraId="5D59E59C" w14:textId="40ED6375" w:rsidR="006651F3" w:rsidRDefault="006D45AC">
      <w:r>
        <w:t>Thus,</w:t>
      </w:r>
      <w:r w:rsidR="006651F3">
        <w:t xml:space="preserve"> we need to have a trust associated with this </w:t>
      </w:r>
      <w:r>
        <w:t>recommender</w:t>
      </w:r>
      <w:r w:rsidR="006651F3">
        <w:t xml:space="preserve"> system with which people can be able to embrace trustworthy </w:t>
      </w:r>
      <w:r>
        <w:t>recommenders</w:t>
      </w:r>
      <w:r w:rsidR="006651F3">
        <w:t xml:space="preserve">. These </w:t>
      </w:r>
      <w:r>
        <w:t>‘</w:t>
      </w:r>
      <w:r w:rsidRPr="006D45AC">
        <w:rPr>
          <w:b/>
          <w:bCs/>
        </w:rPr>
        <w:t>trustworthy’</w:t>
      </w:r>
      <w:r w:rsidR="006651F3">
        <w:t xml:space="preserve"> metric should consider </w:t>
      </w:r>
      <w:r>
        <w:t>how the recommender is able to leverage social relationship of user, how recommender is able to weed out noises, spams, how is recommender able to explain why it recommended those specific items.</w:t>
      </w:r>
    </w:p>
    <w:p w14:paraId="6E0D4B1B" w14:textId="633EA33F" w:rsidR="006D45AC" w:rsidRDefault="006D45AC"/>
    <w:p w14:paraId="7509A47D" w14:textId="5767340C" w:rsidR="006D45AC" w:rsidRDefault="006D45AC">
      <w:r>
        <w:t>Article aim</w:t>
      </w:r>
      <w:r w:rsidR="006B5DBB">
        <w:t>s</w:t>
      </w:r>
      <w:r>
        <w:t xml:space="preserve"> to survey and explain about how authors have tried to achieve.</w:t>
      </w:r>
    </w:p>
    <w:p w14:paraId="5675A34A" w14:textId="77777777" w:rsidR="006D45AC" w:rsidRDefault="006D45AC"/>
    <w:p w14:paraId="19ABBCDA" w14:textId="523A004D" w:rsidR="006D45AC" w:rsidRDefault="006D45AC">
      <w:r>
        <w:t xml:space="preserve">Brief outline of the </w:t>
      </w:r>
      <w:r w:rsidR="006B5DBB">
        <w:t>article:</w:t>
      </w:r>
    </w:p>
    <w:p w14:paraId="14B289EC" w14:textId="54B0B952" w:rsidR="006D45AC" w:rsidRPr="006D45AC" w:rsidRDefault="006B5DBB" w:rsidP="006D45AC">
      <w:pPr>
        <w:pStyle w:val="NormalWeb"/>
        <w:numPr>
          <w:ilvl w:val="0"/>
          <w:numId w:val="2"/>
        </w:numPr>
      </w:pPr>
      <w:r>
        <w:rPr>
          <w:rFonts w:ascii="NimbusRomNo9L" w:hAnsi="NimbusRomNo9L"/>
          <w:sz w:val="20"/>
          <w:szCs w:val="20"/>
        </w:rPr>
        <w:t>Robustness:</w:t>
      </w:r>
    </w:p>
    <w:p w14:paraId="165C098E" w14:textId="77777777" w:rsidR="006D45AC" w:rsidRDefault="006D45AC" w:rsidP="006D45AC">
      <w:pPr>
        <w:pStyle w:val="NormalWeb"/>
        <w:numPr>
          <w:ilvl w:val="1"/>
          <w:numId w:val="2"/>
        </w:numPr>
      </w:pPr>
      <w:r>
        <w:rPr>
          <w:rFonts w:ascii="NimbusRomNo9L" w:hAnsi="NimbusRomNo9L"/>
          <w:sz w:val="20"/>
          <w:szCs w:val="20"/>
        </w:rPr>
        <w:t xml:space="preserve">Shilling Attack Detection </w:t>
      </w:r>
    </w:p>
    <w:p w14:paraId="6EF1C25C" w14:textId="2CE02963" w:rsidR="006D45AC" w:rsidRDefault="006B5DBB" w:rsidP="006D45AC">
      <w:pPr>
        <w:pStyle w:val="NormalWeb"/>
        <w:numPr>
          <w:ilvl w:val="1"/>
          <w:numId w:val="2"/>
        </w:numPr>
      </w:pPr>
      <w:r>
        <w:t>Deep learning-based Shilling attack detection</w:t>
      </w:r>
    </w:p>
    <w:p w14:paraId="487ACE9E" w14:textId="3382CF1D" w:rsidR="006B5DBB" w:rsidRDefault="006B5DBB" w:rsidP="006D45AC">
      <w:pPr>
        <w:pStyle w:val="NormalWeb"/>
        <w:numPr>
          <w:ilvl w:val="1"/>
          <w:numId w:val="2"/>
        </w:numPr>
      </w:pPr>
      <w:r>
        <w:t>Generalized noises</w:t>
      </w:r>
    </w:p>
    <w:p w14:paraId="3C5054E4" w14:textId="101D7487" w:rsidR="006B5DBB" w:rsidRPr="006D45AC" w:rsidRDefault="006B5DBB" w:rsidP="006D45AC">
      <w:pPr>
        <w:pStyle w:val="NormalWeb"/>
        <w:numPr>
          <w:ilvl w:val="1"/>
          <w:numId w:val="2"/>
        </w:numPr>
      </w:pPr>
      <w:proofErr w:type="spellStart"/>
      <w:r>
        <w:t>Adversial</w:t>
      </w:r>
      <w:proofErr w:type="spellEnd"/>
      <w:r>
        <w:t xml:space="preserve"> noises</w:t>
      </w:r>
    </w:p>
    <w:p w14:paraId="7810EEB0" w14:textId="2D31CF7F" w:rsidR="006D45AC" w:rsidRPr="006B5DBB" w:rsidRDefault="006B5DBB" w:rsidP="006D45AC">
      <w:pPr>
        <w:pStyle w:val="NormalWeb"/>
        <w:numPr>
          <w:ilvl w:val="0"/>
          <w:numId w:val="2"/>
        </w:numPr>
      </w:pPr>
      <w:r>
        <w:rPr>
          <w:rFonts w:ascii="NimbusRomNo9L" w:hAnsi="NimbusRomNo9L"/>
          <w:sz w:val="20"/>
          <w:szCs w:val="20"/>
        </w:rPr>
        <w:t>Explain ability</w:t>
      </w:r>
      <w:r w:rsidR="006D45AC">
        <w:rPr>
          <w:rFonts w:ascii="NimbusRomNo9L" w:hAnsi="NimbusRomNo9L"/>
          <w:sz w:val="20"/>
          <w:szCs w:val="20"/>
        </w:rPr>
        <w:t xml:space="preserve"> of recommendation system</w:t>
      </w:r>
    </w:p>
    <w:p w14:paraId="4BA8048E" w14:textId="1B7ABDE3" w:rsidR="006B5DBB" w:rsidRPr="006B5DBB" w:rsidRDefault="006B5DBB" w:rsidP="006B5DBB">
      <w:pPr>
        <w:pStyle w:val="NormalWeb"/>
        <w:numPr>
          <w:ilvl w:val="1"/>
          <w:numId w:val="2"/>
        </w:numPr>
      </w:pPr>
      <w:r>
        <w:rPr>
          <w:rFonts w:ascii="NimbusRomNo9L" w:hAnsi="NimbusRomNo9L"/>
          <w:sz w:val="20"/>
          <w:szCs w:val="20"/>
        </w:rPr>
        <w:t>Explanation of collaborative filtering</w:t>
      </w:r>
    </w:p>
    <w:p w14:paraId="775E52CB" w14:textId="1E578DEF" w:rsidR="006B5DBB" w:rsidRPr="006B5DBB" w:rsidRDefault="006B5DBB" w:rsidP="006B5DBB">
      <w:pPr>
        <w:pStyle w:val="NormalWeb"/>
        <w:numPr>
          <w:ilvl w:val="1"/>
          <w:numId w:val="2"/>
        </w:numPr>
      </w:pPr>
      <w:r>
        <w:rPr>
          <w:rFonts w:ascii="NimbusRomNo9L" w:hAnsi="NimbusRomNo9L"/>
          <w:sz w:val="20"/>
          <w:szCs w:val="20"/>
        </w:rPr>
        <w:t>Explanation of textual data</w:t>
      </w:r>
    </w:p>
    <w:p w14:paraId="4A816110" w14:textId="7B0A4D2E" w:rsidR="006B5DBB" w:rsidRPr="006D45AC" w:rsidRDefault="006B5DBB" w:rsidP="006B5DBB">
      <w:pPr>
        <w:pStyle w:val="NormalWeb"/>
        <w:numPr>
          <w:ilvl w:val="1"/>
          <w:numId w:val="2"/>
        </w:numPr>
      </w:pPr>
      <w:r>
        <w:rPr>
          <w:rFonts w:ascii="NimbusRomNo9L" w:hAnsi="NimbusRomNo9L"/>
          <w:sz w:val="20"/>
          <w:szCs w:val="20"/>
        </w:rPr>
        <w:t>Explanation if Visual Data</w:t>
      </w:r>
    </w:p>
    <w:p w14:paraId="259594B8" w14:textId="41E2C3A8" w:rsidR="006D45AC" w:rsidRPr="006B5DBB" w:rsidRDefault="006D45AC" w:rsidP="006D45AC">
      <w:pPr>
        <w:pStyle w:val="NormalWeb"/>
        <w:numPr>
          <w:ilvl w:val="0"/>
          <w:numId w:val="2"/>
        </w:numPr>
      </w:pPr>
      <w:r>
        <w:rPr>
          <w:rFonts w:ascii="NimbusRomNo9L" w:hAnsi="NimbusRomNo9L"/>
          <w:sz w:val="20"/>
          <w:szCs w:val="20"/>
        </w:rPr>
        <w:t>Social Awareness</w:t>
      </w:r>
    </w:p>
    <w:p w14:paraId="3378DA20" w14:textId="2AF7A3AE" w:rsidR="006B5DBB" w:rsidRPr="006B5DBB" w:rsidRDefault="006B5DBB" w:rsidP="006B5DBB">
      <w:pPr>
        <w:pStyle w:val="NormalWeb"/>
        <w:numPr>
          <w:ilvl w:val="1"/>
          <w:numId w:val="2"/>
        </w:numPr>
      </w:pPr>
      <w:r>
        <w:rPr>
          <w:rFonts w:ascii="NimbusRomNo9L" w:hAnsi="NimbusRomNo9L"/>
          <w:sz w:val="20"/>
          <w:szCs w:val="20"/>
        </w:rPr>
        <w:t>Auto Encoder based methods</w:t>
      </w:r>
    </w:p>
    <w:p w14:paraId="794F1702" w14:textId="145B8FF7" w:rsidR="006B5DBB" w:rsidRPr="006B5DBB" w:rsidRDefault="006B5DBB" w:rsidP="006B5DBB">
      <w:pPr>
        <w:pStyle w:val="NormalWeb"/>
        <w:numPr>
          <w:ilvl w:val="1"/>
          <w:numId w:val="2"/>
        </w:numPr>
      </w:pPr>
      <w:r>
        <w:rPr>
          <w:rFonts w:ascii="NimbusRomNo9L" w:hAnsi="NimbusRomNo9L"/>
          <w:sz w:val="20"/>
          <w:szCs w:val="20"/>
        </w:rPr>
        <w:t>Using reconstructed input for recommendation</w:t>
      </w:r>
    </w:p>
    <w:p w14:paraId="17AEAE08" w14:textId="3132EDD7" w:rsidR="006B5DBB" w:rsidRPr="006B5DBB" w:rsidRDefault="006B5DBB" w:rsidP="006B5DBB">
      <w:pPr>
        <w:pStyle w:val="NormalWeb"/>
        <w:numPr>
          <w:ilvl w:val="1"/>
          <w:numId w:val="2"/>
        </w:numPr>
      </w:pPr>
      <w:r>
        <w:rPr>
          <w:rFonts w:ascii="NimbusRomNo9L" w:hAnsi="NimbusRomNo9L"/>
          <w:sz w:val="20"/>
          <w:szCs w:val="20"/>
        </w:rPr>
        <w:t>Latent Representation for recommendation</w:t>
      </w:r>
    </w:p>
    <w:p w14:paraId="3947F837" w14:textId="09DB2900" w:rsidR="006B5DBB" w:rsidRPr="006B5DBB" w:rsidRDefault="006B5DBB" w:rsidP="006B5DBB">
      <w:pPr>
        <w:pStyle w:val="NormalWeb"/>
        <w:numPr>
          <w:ilvl w:val="1"/>
          <w:numId w:val="2"/>
        </w:numPr>
      </w:pPr>
      <w:r>
        <w:rPr>
          <w:rFonts w:ascii="NimbusRomNo9L" w:hAnsi="NimbusRomNo9L"/>
          <w:sz w:val="20"/>
          <w:szCs w:val="20"/>
        </w:rPr>
        <w:t>RNN, GNN based models</w:t>
      </w:r>
    </w:p>
    <w:p w14:paraId="0C1D581A" w14:textId="391DC6F3" w:rsidR="006D45AC" w:rsidRDefault="006B5DBB" w:rsidP="006B5DBB">
      <w:pPr>
        <w:pStyle w:val="NormalWeb"/>
        <w:numPr>
          <w:ilvl w:val="1"/>
          <w:numId w:val="2"/>
        </w:numPr>
      </w:pPr>
      <w:r>
        <w:rPr>
          <w:rFonts w:ascii="NimbusRomNo9L" w:hAnsi="NimbusRomNo9L"/>
          <w:sz w:val="20"/>
          <w:szCs w:val="20"/>
        </w:rPr>
        <w:t>Hybrid Methods</w:t>
      </w:r>
    </w:p>
    <w:p w14:paraId="3AAFCC15" w14:textId="2449DE99" w:rsidR="006D45AC" w:rsidRDefault="006D45AC">
      <w:r>
        <w:t xml:space="preserve">Link to </w:t>
      </w:r>
      <w:proofErr w:type="gramStart"/>
      <w:r>
        <w:t>paper :</w:t>
      </w:r>
      <w:proofErr w:type="gramEnd"/>
      <w:r>
        <w:t xml:space="preserve"> - </w:t>
      </w:r>
      <w:r w:rsidRPr="006D45AC">
        <w:t>https://arxiv.org/pdf/2004.03774.pdf</w:t>
      </w:r>
    </w:p>
    <w:sectPr w:rsidR="006D45AC" w:rsidSect="0094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916B6"/>
    <w:multiLevelType w:val="hybridMultilevel"/>
    <w:tmpl w:val="E620E7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FC75ED"/>
    <w:multiLevelType w:val="hybridMultilevel"/>
    <w:tmpl w:val="8C28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F3"/>
    <w:rsid w:val="004E24D6"/>
    <w:rsid w:val="006651F3"/>
    <w:rsid w:val="006B5DBB"/>
    <w:rsid w:val="006D45AC"/>
    <w:rsid w:val="0094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28348"/>
  <w15:chartTrackingRefBased/>
  <w15:docId w15:val="{54F671D0-8CFD-9A4E-9AD4-F278A79E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AC"/>
    <w:pPr>
      <w:ind w:left="720"/>
      <w:contextualSpacing/>
    </w:pPr>
  </w:style>
  <w:style w:type="paragraph" w:styleId="NormalWeb">
    <w:name w:val="Normal (Web)"/>
    <w:basedOn w:val="Normal"/>
    <w:uiPriority w:val="99"/>
    <w:unhideWhenUsed/>
    <w:rsid w:val="006D45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B5DBB"/>
    <w:rPr>
      <w:color w:val="0563C1" w:themeColor="hyperlink"/>
      <w:u w:val="single"/>
    </w:rPr>
  </w:style>
  <w:style w:type="character" w:styleId="UnresolvedMention">
    <w:name w:val="Unresolved Mention"/>
    <w:basedOn w:val="DefaultParagraphFont"/>
    <w:uiPriority w:val="99"/>
    <w:semiHidden/>
    <w:unhideWhenUsed/>
    <w:rsid w:val="006B5DBB"/>
    <w:rPr>
      <w:color w:val="605E5C"/>
      <w:shd w:val="clear" w:color="auto" w:fill="E1DFDD"/>
    </w:rPr>
  </w:style>
  <w:style w:type="character" w:styleId="FollowedHyperlink">
    <w:name w:val="FollowedHyperlink"/>
    <w:basedOn w:val="DefaultParagraphFont"/>
    <w:uiPriority w:val="99"/>
    <w:semiHidden/>
    <w:unhideWhenUsed/>
    <w:rsid w:val="006B5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20913">
      <w:bodyDiv w:val="1"/>
      <w:marLeft w:val="0"/>
      <w:marRight w:val="0"/>
      <w:marTop w:val="0"/>
      <w:marBottom w:val="0"/>
      <w:divBdr>
        <w:top w:val="none" w:sz="0" w:space="0" w:color="auto"/>
        <w:left w:val="none" w:sz="0" w:space="0" w:color="auto"/>
        <w:bottom w:val="none" w:sz="0" w:space="0" w:color="auto"/>
        <w:right w:val="none" w:sz="0" w:space="0" w:color="auto"/>
      </w:divBdr>
      <w:divsChild>
        <w:div w:id="692877535">
          <w:marLeft w:val="0"/>
          <w:marRight w:val="0"/>
          <w:marTop w:val="0"/>
          <w:marBottom w:val="0"/>
          <w:divBdr>
            <w:top w:val="none" w:sz="0" w:space="0" w:color="auto"/>
            <w:left w:val="none" w:sz="0" w:space="0" w:color="auto"/>
            <w:bottom w:val="none" w:sz="0" w:space="0" w:color="auto"/>
            <w:right w:val="none" w:sz="0" w:space="0" w:color="auto"/>
          </w:divBdr>
          <w:divsChild>
            <w:div w:id="589116941">
              <w:marLeft w:val="0"/>
              <w:marRight w:val="0"/>
              <w:marTop w:val="0"/>
              <w:marBottom w:val="0"/>
              <w:divBdr>
                <w:top w:val="none" w:sz="0" w:space="0" w:color="auto"/>
                <w:left w:val="none" w:sz="0" w:space="0" w:color="auto"/>
                <w:bottom w:val="none" w:sz="0" w:space="0" w:color="auto"/>
                <w:right w:val="none" w:sz="0" w:space="0" w:color="auto"/>
              </w:divBdr>
              <w:divsChild>
                <w:div w:id="2051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4429">
      <w:bodyDiv w:val="1"/>
      <w:marLeft w:val="0"/>
      <w:marRight w:val="0"/>
      <w:marTop w:val="0"/>
      <w:marBottom w:val="0"/>
      <w:divBdr>
        <w:top w:val="none" w:sz="0" w:space="0" w:color="auto"/>
        <w:left w:val="none" w:sz="0" w:space="0" w:color="auto"/>
        <w:bottom w:val="none" w:sz="0" w:space="0" w:color="auto"/>
        <w:right w:val="none" w:sz="0" w:space="0" w:color="auto"/>
      </w:divBdr>
      <w:divsChild>
        <w:div w:id="1394506954">
          <w:marLeft w:val="0"/>
          <w:marRight w:val="0"/>
          <w:marTop w:val="0"/>
          <w:marBottom w:val="0"/>
          <w:divBdr>
            <w:top w:val="none" w:sz="0" w:space="0" w:color="auto"/>
            <w:left w:val="none" w:sz="0" w:space="0" w:color="auto"/>
            <w:bottom w:val="none" w:sz="0" w:space="0" w:color="auto"/>
            <w:right w:val="none" w:sz="0" w:space="0" w:color="auto"/>
          </w:divBdr>
          <w:divsChild>
            <w:div w:id="616180271">
              <w:marLeft w:val="0"/>
              <w:marRight w:val="0"/>
              <w:marTop w:val="0"/>
              <w:marBottom w:val="0"/>
              <w:divBdr>
                <w:top w:val="none" w:sz="0" w:space="0" w:color="auto"/>
                <w:left w:val="none" w:sz="0" w:space="0" w:color="auto"/>
                <w:bottom w:val="none" w:sz="0" w:space="0" w:color="auto"/>
                <w:right w:val="none" w:sz="0" w:space="0" w:color="auto"/>
              </w:divBdr>
              <w:divsChild>
                <w:div w:id="1847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Kulkarni</dc:creator>
  <cp:keywords/>
  <dc:description/>
  <cp:lastModifiedBy>Chetan Kulkarni</cp:lastModifiedBy>
  <cp:revision>1</cp:revision>
  <dcterms:created xsi:type="dcterms:W3CDTF">2020-04-12T02:20:00Z</dcterms:created>
  <dcterms:modified xsi:type="dcterms:W3CDTF">2020-04-12T02:47:00Z</dcterms:modified>
</cp:coreProperties>
</file>