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C7A93" w:rsidRPr="00FC7A93" w:rsidRDefault="00FC7A93" w:rsidP="00FC7A93">
      <w:pPr>
        <w:widowControl/>
        <w:spacing w:before="320" w:line="312" w:lineRule="atLeast"/>
        <w:ind w:left="80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FF0000"/>
          <w:kern w:val="0"/>
          <w:sz w:val="24"/>
          <w:lang w:eastAsia="zh-TW"/>
          <w14:ligatures w14:val="none"/>
        </w:rPr>
        <w:t>六百年前泉州人追隨鄭和下西洋</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泉州———古代海上絲綢之路的東方起點、鄭和下西洋的出發地，當時究竟有多少泉州人追隨鄭和下西洋，這個數字可能永遠是個謎。在泉州文史界專家的介紹下，我們只能隔著歷史煙波依稀辨認近六百年前的身影——</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阿拉伯鉅賈後代</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記者從央視《鄭和下西洋》劇組獲悉，鄭和第五次下西洋，大明艦隊移師波斯灣，在霍爾木茲島建立了新的海軍基地。鄭和計畫由此橫渡印度洋，尋訪瑞獸———麒麟的故鄉，順便購買龍涎香、蘇渤泥青等東非特產。</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世居泉州的阿拉伯僑民——蒲壽庚家族是宋末入華的阿拉伯鉅賈，航海世家，熟知海外事務。可是蒲壽庚（元朝福建行省參知政事、市舶司）曾助元滅宋，明太祖嚴令禁止啟用此類色目遺民。鄭和第五次下西洋，迫切需要熟知東非航線的專家。鄭和不拘一格，啟用蒲壽庚的後代，加盟大明艦隊。</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大明艦隊出海前，鄭和親自到泉州靈山聖墓行香。為此，蒲家後代立《鄭和行香碑》，上書“欽差總兵太監鄭和，前往西洋忽魯謨斯等國公幹，永樂十五年（1417）十六日</w:t>
      </w:r>
      <w:r w:rsidRPr="00FC7A93">
        <w:rPr>
          <w:rFonts w:ascii="MingLiU" w:eastAsia="MingLiU" w:hAnsi="MingLiU" w:cs="宋体"/>
          <w:kern w:val="0"/>
          <w:sz w:val="24"/>
          <w:lang w:eastAsia="zh-TW"/>
          <w14:ligatures w14:val="none"/>
        </w:rPr>
        <w:lastRenderedPageBreak/>
        <w:t>於此行香，望靈聖庇佑”。返航歸國後，蒲壽庚後人還因此曾被加封為泉州衛鎮撫，並負責管理靈山伊斯蘭聖墓。</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印尼前總統先祖</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印尼第四任總統瓦希德曾多次公開宣稱，他的先祖陳金漢是晉江人，原為伊斯蘭教長老，在明永樂十五年（西元1417年）隨鄭和第五次下西洋時，輾轉到印尼傳道、開發繁衍至今。瓦希德還曾返故鄉尋根找祖。</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瓦希德說：“我的祖先從晉江遷移到南方屬國占婆（占城，二至十七世紀越南中南部古國），今天柬埔寨的金磅遜。我的祖先有個成員的一個妹妹成為一位公主，她被派往滿者伯夷（十三至十六世紀印尼印度教古國，又譯麻喏巴歇），與該國木代國王巴拉威耶五世結婚。”</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爪哇島駙馬之子</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晉江曾氏房譜裏記載，印尼公主之子——泉州後裔曾為鄭和與王景弘導航。</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明代曾時懋，晉江人，徙居爪哇島。他是南宋右丞曾懷的十二世孫，隨叔父天鴻渡海至爪哇島謀取功名，被選為駙馬都尉，與公主成親。洪武十七年（西元1384年）甲子清明挈妻負子浮海回歸晉江祖地省親。據譜載，瑪王利琦珞</w:t>
      </w:r>
      <w:r w:rsidRPr="00FC7A93">
        <w:rPr>
          <w:rFonts w:ascii="MingLiU" w:eastAsia="MingLiU" w:hAnsi="MingLiU" w:cs="宋体"/>
          <w:kern w:val="0"/>
          <w:sz w:val="24"/>
          <w:lang w:eastAsia="zh-TW"/>
          <w14:ligatures w14:val="none"/>
        </w:rPr>
        <w:lastRenderedPageBreak/>
        <w:t>公主生子二，長曰克昌，次曰克盛，徙居波斯，曾為鄭和、王景弘下西洋引航、拓展海務立下勳功。</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安溪湖頭鎮鄧回</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泉州文史專家介紹，泉州市安溪縣湖頭鎮湖二村鄧國興家中的《鄧氏族譜》明確記載：明初，一先祖鄧回曾“從鄭和太監過西洋”，墓葬地在今大坪山。</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在大坪山雲穀寺（即雲穀室）的遺跡附近發現了一塊鄧氏後人所立的鄧回墓葬禁示碑。該碑長122釐米，寬50釐米，碑文為楷體，有“二世祖泉州衛世襲指揮百戶諱回公封塋自前明成化間安葬在憲東門外三十七都大棚山土名雲穀室”等內容，與湖頭《鄧氏族譜》的記載相吻合。</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示禁碑文明確記載鄧回曾任泉州衛世襲指揮百戶，隨鄭和下西洋時，應當是有一定職位的隨行人員，並有可能還帶去了許多富有航海經驗的泉州人。</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晉江深滬鎮吳望</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晉江民間傳說今深滬鎮科任村人吳望曾隨鄭和下西洋，其事蹟在科任村幾乎是家喻戶曉。幾位年紀較大的老人，甚至還能很熟悉地說出吳望隨鄭和下西洋時到過的一些海外</w:t>
      </w:r>
      <w:r w:rsidRPr="00FC7A93">
        <w:rPr>
          <w:rFonts w:ascii="MingLiU" w:eastAsia="MingLiU" w:hAnsi="MingLiU" w:cs="宋体"/>
          <w:kern w:val="0"/>
          <w:sz w:val="24"/>
          <w:lang w:eastAsia="zh-TW"/>
          <w14:ligatures w14:val="none"/>
        </w:rPr>
        <w:lastRenderedPageBreak/>
        <w:t>古地名，如暹羅（今泰國）等。有的人把“吳望”說成“吳旺”。</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傳說吳望出生後，是在海濱一處水窟裏被發現的，吳氏先人即把他抱回撫養。吳望小時候水性很好，村裏人認為他是“海獺精”（意為海獺轉世，故水性才那麼好）。吳望隨鄭和下西洋，回來後因功被封為先鋒將，即在吳氏祠堂前豎立祠堂，以示榮耀。後來，吳望又再次隨鄭和下西洋，遇害于呂宋。</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科任村以前還有他的假墓（即衣冠墓），現已不存。</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00FF"/>
          <w:kern w:val="0"/>
          <w:sz w:val="24"/>
          <w:lang w:eastAsia="zh-TW"/>
          <w14:ligatures w14:val="none"/>
        </w:rPr>
        <w:t>海外成親白丕顯</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白丕顯，又稱白本頭，泉州人。他入伍當兵後，隨鄭和下西洋。白丕顯隨鄭和船隊到蘇祿（即蘇洛）後，因與當地摩羅族婦女相愛而留在蘇祿，成為該島的第一位華僑。</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據說他還應蘇祿居民請求，擔任當地行政長官，被當地人稱為“本頭公”。而《中菲關係史》則載為“木頭公”，說他是鄭和下西洋船隊中的一位駕駛員，當船隊停泊和樂島的海岸時，曾離船登岸，往附近的深山幽谷去探險，不幸因中瘴氣或被毒蛇咬傷，踉蹌逃返泊舟的海濱，未及救治而死。鄭和把他的屍體葬在和樂島，即今之木頭公墓。</w:t>
      </w:r>
      <w:r w:rsidRPr="00FC7A93">
        <w:rPr>
          <w:rFonts w:ascii="MingLiU" w:eastAsia="MingLiU" w:hAnsi="MingLiU" w:cs="宋体"/>
          <w:kern w:val="0"/>
          <w:sz w:val="24"/>
          <w:lang w:eastAsia="zh-TW"/>
          <w14:ligatures w14:val="none"/>
        </w:rPr>
        <w:lastRenderedPageBreak/>
        <w:t>《菲律賓華僑史》也說“本頭公”白丕顯後來死於和樂島。看來“木頭公”可能是“本頭公”筆誤。</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另悉，追隨鄭和下西洋的還有晉江侯顯等人。有關人士認為，揭開王景弘原籍之謎，鄭和來過幾次泉州之懸謎也將隨之迎刃而解。</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webkit-standard" w:eastAsia="宋体" w:hAnsi="-webkit-standard" w:cs="宋体"/>
          <w:kern w:val="0"/>
          <w:sz w:val="24"/>
          <w:lang w:eastAsia="zh-TW"/>
          <w14:ligatures w14:val="none"/>
        </w:rPr>
        <w:t> </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color w:val="008000"/>
          <w:kern w:val="0"/>
          <w:sz w:val="24"/>
          <w:lang w:eastAsia="zh-TW"/>
          <w14:ligatures w14:val="none"/>
        </w:rPr>
        <w:t>相關新聞</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晉江有本百年藏書為下西洋勇者留名</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早報訊（記者朱彩雲實習記者黃小玲文／圖）早報獨家報導了航海家王景弘祖籍泉州，昨日，晉江華衡老先生向記者介紹了有關藏書《清‧毅軒雜誌》。</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書是傳家之寶</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華衡老先生介紹，《毅軒雜誌》是他的祖先所輯撰，約高半米。目前由兄弟二人共同保管，書深埋在地下室之中，以防失竊。《毅軒雜誌》是傳家之寶，除了曾出示給少數人過目之外，一般只肯出示複印本了。</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他介紹：明代航海家王景弘是晉江青陽王厝人！母親東石女，于東石生了王景弘，由於他排行第三，人喚“三郎”，隨著父親遷徙漳州，後又至龍岩。王景弘與鄭和一同下西洋，經常到故鄉購買陶瓷、竹器、珠、繡、錦、帛、茶葉等，還徵集少年壯士以及航海水手。</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lastRenderedPageBreak/>
        <w:t>他說，有一天真正需要時，他願意將祖上自清朝遺傳下來的《毅軒雜誌》公之於眾！</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58人書上留名</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華衡先生介紹，根據《毅軒雜誌》的記載，有不少泉州人曾隨王景弘下西洋。</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毅軒雜誌》影本上大概有黃逸初、張聯抗、普照、蔡良楨、蘇世榮、蔡紅樹、楊其澤、吳士誠、施山秀、王東維、蔡賢法、王師如、黃影騏、曾聞如、葉德俊、蘇遠征、蘇遠榮、曾孟春、楊益盛、吳金土、蔡友漁、蔡欽岳、王世初、張宏盛、劉志堅以及塔頭劉家裕、孫永生，白沙曾聞升、蔡有加，肖下肖景聰等等38人。此外，還有東石蔡盛、李興、洪保，安平、陳埭、蚶江等地的舵手陳榮、黃芳、顏彰、陳善成、林衍豪等20人。</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華衡先生介紹，這些人名也確實查有其人，他還進行了大規模的走訪，發現各地的族譜上面，確實有這些人的名姓，但只是簡略寫諸如“外夷”等之類的注明，未再有更詳細的出處介紹。</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希望知情者，繼續撥打記者電話22225800，以早日解開更多的泉州古代航海之謎。</w:t>
      </w:r>
    </w:p>
    <w:p w:rsidR="00FC7A93" w:rsidRPr="00FC7A93" w:rsidRDefault="00FC7A93" w:rsidP="00FC7A93">
      <w:pPr>
        <w:widowControl/>
        <w:spacing w:before="160" w:line="312" w:lineRule="atLeast"/>
        <w:ind w:left="1280" w:right="800"/>
        <w:jc w:val="left"/>
        <w:rPr>
          <w:rFonts w:ascii="-webkit-standard" w:eastAsia="宋体" w:hAnsi="-webkit-standard" w:cs="宋体"/>
          <w:kern w:val="0"/>
          <w:sz w:val="24"/>
          <w:lang w:eastAsia="zh-TW"/>
          <w14:ligatures w14:val="none"/>
        </w:rPr>
      </w:pPr>
      <w:r w:rsidRPr="00FC7A93">
        <w:rPr>
          <w:rFonts w:ascii="MingLiU" w:eastAsia="MingLiU" w:hAnsi="MingLiU" w:cs="宋体"/>
          <w:kern w:val="0"/>
          <w:sz w:val="24"/>
          <w:lang w:eastAsia="zh-TW"/>
          <w14:ligatures w14:val="none"/>
        </w:rPr>
        <w:t>鏈結</w:t>
      </w:r>
    </w:p>
    <w:p w:rsidR="00FC7A93" w:rsidRDefault="00FC7A93" w:rsidP="00FC7A93">
      <w:r w:rsidRPr="00FC7A93">
        <w:rPr>
          <w:rFonts w:ascii="MingLiU" w:eastAsia="MingLiU" w:hAnsi="MingLiU" w:cs="宋体"/>
          <w:kern w:val="0"/>
          <w:sz w:val="24"/>
          <w:lang w:eastAsia="zh-TW"/>
          <w14:ligatures w14:val="none"/>
        </w:rPr>
        <w:t>晉江市農民藏書家曾華衡先生，最近榮獲中國鄉土作家協會和中國民俗文學會聯</w:t>
      </w:r>
      <w:r w:rsidRPr="00FC7A93">
        <w:rPr>
          <w:rFonts w:ascii="MingLiU" w:eastAsia="MingLiU" w:hAnsi="MingLiU" w:cs="宋体"/>
          <w:kern w:val="0"/>
          <w:sz w:val="24"/>
          <w:lang w:eastAsia="zh-TW"/>
          <w14:ligatures w14:val="none"/>
        </w:rPr>
        <w:lastRenderedPageBreak/>
        <w:t>合頒發的“中國鄉土文學獎”。曾華衡系安海鎮赤店村人，生於1947年，平時酷愛收藏，主集地方史志、野史抄本、民俗類書籍、譜牒資料、地方報等，家裏藏書 2萬餘冊，報刊萬餘種。</w:t>
      </w:r>
      <w:r w:rsidRPr="00FC7A93">
        <w:rPr>
          <w:rFonts w:ascii="MingLiU" w:eastAsia="MingLiU" w:hAnsi="MingLiU" w:cs="宋体"/>
          <w:kern w:val="0"/>
          <w:sz w:val="24"/>
          <w14:ligatures w14:val="none"/>
        </w:rPr>
        <w:t>現任國際民間藏書家聯誼會秘書長。</w:t>
      </w:r>
    </w:p>
    <w:sectPr w:rsidR="00FC7A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93"/>
    <w:rsid w:val="002F2DB3"/>
    <w:rsid w:val="00FC7A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CE6DFB1-FD84-F84A-9D75-2C02E4C7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C7A93"/>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5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AbdulKareem</dc:creator>
  <cp:keywords/>
  <dc:description/>
  <cp:lastModifiedBy>AbdulKareem</cp:lastModifiedBy>
  <cp:revision>1</cp:revision>
  <dcterms:created xsi:type="dcterms:W3CDTF">2026-07-06T17:30:00Z</dcterms:created>
  <dcterms:modified xsi:type="dcterms:W3CDTF">2026-07-06T17:30:00Z</dcterms:modified>
</cp:coreProperties>
</file>