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20181004b</w:t>
      </w:r>
      <w:r>
        <w:t xml:space="preserve"> </w:t>
      </w:r>
      <w:r>
        <w:t xml:space="preserve">differences</w:t>
      </w:r>
      <w:r>
        <w:t xml:space="preserve"> </w:t>
      </w:r>
      <w:r>
        <w:t xml:space="preserve">of</w:t>
      </w:r>
      <w:r>
        <w:t xml:space="preserve"> </w:t>
      </w:r>
      <w:r>
        <w:t xml:space="preserve">outcomes</w:t>
      </w:r>
      <w:r>
        <w:t xml:space="preserve"> </w:t>
      </w:r>
      <w:r>
        <w:t xml:space="preserve">within</w:t>
      </w:r>
      <w:r>
        <w:t xml:space="preserve"> </w:t>
      </w:r>
      <w:r>
        <w:t xml:space="preserve">a</w:t>
      </w:r>
      <w:r>
        <w:t xml:space="preserve"> </w:t>
      </w:r>
      <w:r>
        <w:t xml:space="preserve">study</w:t>
      </w:r>
    </w:p>
    <w:p>
      <w:pPr>
        <w:pStyle w:val="Author"/>
      </w:pPr>
      <w:r>
        <w:t xml:space="preserve">cheungngo</w:t>
      </w:r>
    </w:p>
    <w:p>
      <w:pPr>
        <w:pStyle w:val="Date"/>
      </w:pPr>
      <w:r>
        <w:t xml:space="preserve">4</w:t>
      </w:r>
      <w:r>
        <w:t xml:space="preserve"> </w:t>
      </w:r>
      <w:r>
        <w:t xml:space="preserve">October</w:t>
      </w:r>
      <w:r>
        <w:t xml:space="preserve"> </w:t>
      </w:r>
      <w:r>
        <w:t xml:space="preserve">2018</w:t>
      </w:r>
    </w:p>
    <w:p>
      <w:pPr>
        <w:pStyle w:val="Heading3"/>
      </w:pPr>
      <w:bookmarkStart w:id="21" w:name="section"/>
      <w:bookmarkEnd w:id="21"/>
    </w:p>
    <w:p>
      <w:pPr>
        <w:pStyle w:val="FirstParagraph"/>
      </w:pPr>
      <w:r>
        <w:t xml:space="preserve">From the first document</w:t>
      </w:r>
      <w:r>
        <w:t xml:space="preserve"> </w:t>
      </w:r>
      <w:r>
        <w:t xml:space="preserve">‘</w:t>
      </w:r>
      <w:r>
        <w:t xml:space="preserve">independent subgroups in a study</w:t>
      </w:r>
      <w:r>
        <w:t xml:space="preserve">’</w:t>
      </w:r>
      <w:r>
        <w:t xml:space="preserve">, we combined the outcomes (pre and post) for the 1Hz group and the 10Hz group</w:t>
      </w:r>
      <w:r>
        <w:br w:type="textWrapping"/>
      </w:r>
      <w:r>
        <w:t xml:space="preserve">But to compute the effect size against the control group, we need to first compute by comparing the means of the pre and post outcomes</w:t>
      </w:r>
    </w:p>
    <w:p>
      <w:pPr>
        <w:pStyle w:val="Heading3"/>
      </w:pPr>
      <w:bookmarkStart w:id="22" w:name="section-1"/>
      <w:bookmarkEnd w:id="22"/>
    </w:p>
    <w:p>
      <w:pPr>
        <w:pStyle w:val="Heading3"/>
      </w:pPr>
      <w:bookmarkStart w:id="23" w:name="looking-at-the-data-again-ybocs-score"/>
      <w:bookmarkEnd w:id="23"/>
      <w:r>
        <w:t xml:space="preserve">Looking at the data again (YBOCS score)</w:t>
      </w:r>
    </w:p>
    <w:p>
      <w:pPr>
        <w:pStyle w:val="FigureWithCaption"/>
      </w:pPr>
      <w:r>
        <w:drawing>
          <wp:inline>
            <wp:extent cx="3330341" cy="2127183"/>
            <wp:effectExtent b="0" l="0" r="0" t="0"/>
            <wp:docPr descr="Y-BOCS for different groups" title="" id="1" name="Picture"/>
            <a:graphic>
              <a:graphicData uri="http://schemas.openxmlformats.org/drawingml/2006/picture">
                <pic:pic>
                  <pic:nvPicPr>
                    <pic:cNvPr descr="OCD-TM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341" cy="2127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Y-BOCS for different groups</w:t>
      </w:r>
    </w:p>
    <w:p>
      <w:pPr>
        <w:pStyle w:val="Heading3"/>
      </w:pPr>
      <w:bookmarkStart w:id="25" w:name="also-from-the-previous-results"/>
      <w:bookmarkEnd w:id="25"/>
      <w:r>
        <w:t xml:space="preserve">Also from the previous results:</w:t>
      </w:r>
    </w:p>
    <w:p>
      <w:pPr>
        <w:pStyle w:val="SourceCode"/>
      </w:pPr>
      <w:r>
        <w:rPr>
          <w:rStyle w:val="NormalTok"/>
        </w:rPr>
        <w:t xml:space="preserve">pre_m=</w:t>
      </w:r>
      <w:r>
        <w:rPr>
          <w:rStyle w:val="DecValTok"/>
        </w:rPr>
        <w:t xml:space="preserve">26</w:t>
      </w:r>
      <w:r>
        <w:br w:type="textWrapping"/>
      </w:r>
      <w:r>
        <w:rPr>
          <w:rStyle w:val="NormalTok"/>
        </w:rPr>
        <w:t xml:space="preserve">pre_sd=</w:t>
      </w:r>
      <w:r>
        <w:rPr>
          <w:rStyle w:val="FloatTok"/>
        </w:rPr>
        <w:t xml:space="preserve">5.618504</w:t>
      </w:r>
      <w:r>
        <w:br w:type="textWrapping"/>
      </w:r>
      <w:r>
        <w:rPr>
          <w:rStyle w:val="NormalTok"/>
        </w:rPr>
        <w:t xml:space="preserve">post_m=</w:t>
      </w:r>
      <w:r>
        <w:rPr>
          <w:rStyle w:val="FloatTok"/>
        </w:rPr>
        <w:t xml:space="preserve">16.6</w:t>
      </w:r>
      <w:r>
        <w:br w:type="textWrapping"/>
      </w:r>
      <w:r>
        <w:rPr>
          <w:rStyle w:val="NormalTok"/>
        </w:rPr>
        <w:t xml:space="preserve">post_sd=</w:t>
      </w:r>
      <w:r>
        <w:rPr>
          <w:rStyle w:val="FloatTok"/>
        </w:rPr>
        <w:t xml:space="preserve">7.444368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(pre_m,pre_sd,post_m,post_sd))</w:t>
      </w:r>
    </w:p>
    <w:p>
      <w:pPr>
        <w:pStyle w:val="SourceCode"/>
      </w:pPr>
      <w:r>
        <w:rPr>
          <w:rStyle w:val="VerbatimChar"/>
        </w:rPr>
        <w:t xml:space="preserve">## [1] 26.000000  5.618504 16.600000  7.444368</w:t>
      </w:r>
    </w:p>
    <w:p>
      <w:pPr>
        <w:pStyle w:val="Heading3"/>
      </w:pPr>
      <w:bookmarkStart w:id="26" w:name="constructing-the-functions"/>
      <w:bookmarkEnd w:id="26"/>
      <w:r>
        <w:t xml:space="preserve">Constructing the functions:</w:t>
      </w:r>
    </w:p>
    <w:p>
      <w:pPr>
        <w:pStyle w:val="SourceCode"/>
      </w:pPr>
      <w:r>
        <w:rPr>
          <w:rStyle w:val="NormalTok"/>
        </w:rPr>
        <w:t xml:space="preserve">m_diff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(m1,m2) {</w:t>
      </w:r>
      <w:r>
        <w:br w:type="textWrapping"/>
      </w:r>
      <w:r>
        <w:rPr>
          <w:rStyle w:val="NormalTok"/>
        </w:rPr>
        <w:t xml:space="preserve">  m1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m2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3"/>
      </w:pPr>
      <w:bookmarkStart w:id="27" w:name="section-2"/>
      <w:bookmarkEnd w:id="27"/>
    </w:p>
    <w:p>
      <w:pPr>
        <w:pStyle w:val="SourceCode"/>
      </w:pPr>
      <w:r>
        <w:rPr>
          <w:rStyle w:val="NormalTok"/>
        </w:rPr>
        <w:t xml:space="preserve">sd_diff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(sd1,sd2,r)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(sd1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sd2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sd1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sd2)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3"/>
      </w:pPr>
      <w:bookmarkStart w:id="28" w:name="section-3"/>
      <w:bookmarkEnd w:id="28"/>
    </w:p>
    <w:p>
      <w:pPr>
        <w:pStyle w:val="Heading3"/>
      </w:pPr>
      <w:bookmarkStart w:id="29" w:name="calculating-the-differences-between-outcomes"/>
      <w:bookmarkEnd w:id="29"/>
      <w:r>
        <w:t xml:space="preserve">Calculating the differences between outcomes</w:t>
      </w:r>
    </w:p>
    <w:p>
      <w:pPr>
        <w:pStyle w:val="FirstParagraph"/>
      </w:pPr>
      <w:r>
        <w:t xml:space="preserve">We may take r=0.5; but this could also be imputated using the results of the past researches</w:t>
      </w:r>
    </w:p>
    <w:p>
      <w:pPr>
        <w:pStyle w:val="SourceCode"/>
      </w:pPr>
      <w:r>
        <w:rPr>
          <w:rStyle w:val="NormalTok"/>
        </w:rPr>
        <w:t xml:space="preserve">treatment_m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m_diff</w:t>
      </w:r>
      <w:r>
        <w:rPr>
          <w:rStyle w:val="NormalTok"/>
        </w:rPr>
        <w:t xml:space="preserve">(post_m,pre_m)</w:t>
      </w:r>
      <w:r>
        <w:br w:type="textWrapping"/>
      </w:r>
      <w:r>
        <w:rPr>
          <w:rStyle w:val="NormalTok"/>
        </w:rPr>
        <w:t xml:space="preserve">treatment_sd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sd_diff</w:t>
      </w:r>
      <w:r>
        <w:rPr>
          <w:rStyle w:val="NormalTok"/>
        </w:rPr>
        <w:t xml:space="preserve">(post_sd,pre_sd,</w:t>
      </w:r>
      <w:r>
        <w:rPr>
          <w:rStyle w:val="DataTypeTok"/>
        </w:rPr>
        <w:t xml:space="preserve">r=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control_m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m_diff</w:t>
      </w:r>
      <w:r>
        <w:rPr>
          <w:rStyle w:val="NormalTok"/>
        </w:rPr>
        <w:t xml:space="preserve">(</w:t>
      </w:r>
      <w:r>
        <w:rPr>
          <w:rStyle w:val="FloatTok"/>
        </w:rPr>
        <w:t xml:space="preserve">23.5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24.9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control_sd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sd_diff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5.7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(treatment_m,treatment_sd))</w:t>
      </w:r>
    </w:p>
    <w:p>
      <w:pPr>
        <w:pStyle w:val="SourceCode"/>
      </w:pPr>
      <w:r>
        <w:rPr>
          <w:rStyle w:val="VerbatimChar"/>
        </w:rPr>
        <w:t xml:space="preserve">## [1] -9.400000  6.720118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(control_m,control_sd))</w:t>
      </w:r>
    </w:p>
    <w:p>
      <w:pPr>
        <w:pStyle w:val="SourceCode"/>
      </w:pPr>
      <w:r>
        <w:rPr>
          <w:rStyle w:val="VerbatimChar"/>
        </w:rPr>
        <w:t xml:space="preserve">## [1] -1.400000  6.713419</w:t>
      </w:r>
    </w:p>
    <w:p>
      <w:pPr>
        <w:pStyle w:val="Heading3"/>
      </w:pPr>
      <w:bookmarkStart w:id="30" w:name="section-4"/>
      <w:bookmarkEnd w:id="30"/>
    </w:p>
    <w:p>
      <w:pPr>
        <w:pStyle w:val="Heading3"/>
      </w:pPr>
      <w:bookmarkStart w:id="31" w:name="smd-between-the-treatment-arms-and-control-arm"/>
      <w:bookmarkEnd w:id="31"/>
      <w:r>
        <w:t xml:space="preserve">SMD between the treatment arms and control arm</w:t>
      </w:r>
    </w:p>
    <w:p>
      <w:pPr>
        <w:pStyle w:val="SourceCode"/>
      </w:pPr>
      <w:r>
        <w:rPr>
          <w:rStyle w:val="NormalTok"/>
        </w:rPr>
        <w:t xml:space="preserve">hedgesg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(n1, m1, sd1, n2, m2, sd2) {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n2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J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(((n1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(sd1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(n2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(sd2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df)</w:t>
      </w:r>
      <w:r>
        <w:br w:type="textWrapping"/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m2)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</w:t>
      </w:r>
      <w:r>
        <w:br w:type="textWrapping"/>
      </w: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</w:t>
      </w:r>
      <w:r>
        <w:br w:type="textWrapping"/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(g)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hedgesg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,treatment_m,treatment_sd,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,control_m,control_sd)</w:t>
      </w:r>
    </w:p>
    <w:p>
      <w:pPr>
        <w:pStyle w:val="SourceCode"/>
      </w:pPr>
      <w:r>
        <w:rPr>
          <w:rStyle w:val="VerbatimChar"/>
        </w:rPr>
        <w:t xml:space="preserve">## [1] -1.16995</w:t>
      </w:r>
    </w:p>
    <w:p>
      <w:pPr>
        <w:pStyle w:val="Heading3"/>
      </w:pPr>
      <w:bookmarkStart w:id="32" w:name="or-one-can-use-the-escalc-for-the-calculation"/>
      <w:bookmarkEnd w:id="32"/>
      <w:r>
        <w:t xml:space="preserve">Or one can use the escalc() for the calculation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(metafor)</w:t>
      </w:r>
    </w:p>
    <w:p>
      <w:pPr>
        <w:pStyle w:val="SourceCode"/>
      </w:pPr>
      <w:r>
        <w:rPr>
          <w:rStyle w:val="KeywordTok"/>
        </w:rPr>
        <w:t xml:space="preserve">escalc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'SMD'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n1i=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m1i=</w:t>
      </w:r>
      <w:r>
        <w:rPr>
          <w:rStyle w:val="NormalTok"/>
        </w:rPr>
        <w:t xml:space="preserve">treatment_m,</w:t>
      </w:r>
      <w:r>
        <w:rPr>
          <w:rStyle w:val="DataTypeTok"/>
        </w:rPr>
        <w:t xml:space="preserve">sd1i=</w:t>
      </w:r>
      <w:r>
        <w:rPr>
          <w:rStyle w:val="NormalTok"/>
        </w:rPr>
        <w:t xml:space="preserve">treatment_sd,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n2i=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m2i=</w:t>
      </w:r>
      <w:r>
        <w:rPr>
          <w:rStyle w:val="NormalTok"/>
        </w:rPr>
        <w:t xml:space="preserve">control_m,</w:t>
      </w:r>
      <w:r>
        <w:rPr>
          <w:rStyle w:val="DataTypeTok"/>
        </w:rPr>
        <w:t xml:space="preserve">sd2i=</w:t>
      </w:r>
      <w:r>
        <w:rPr>
          <w:rStyle w:val="NormalTok"/>
        </w:rPr>
        <w:t xml:space="preserve">control_sd)</w:t>
      </w:r>
    </w:p>
    <w:p>
      <w:pPr>
        <w:pStyle w:val="SourceCode"/>
      </w:pPr>
      <w:r>
        <w:rPr>
          <w:rStyle w:val="VerbatimChar"/>
        </w:rPr>
        <w:t xml:space="preserve">##        yi     vi</w:t>
      </w:r>
      <w:r>
        <w:br w:type="textWrapping"/>
      </w:r>
      <w:r>
        <w:rPr>
          <w:rStyle w:val="VerbatimChar"/>
        </w:rPr>
        <w:t xml:space="preserve">## 1 -1.1699 0.1152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bb8395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20181004b differences of outcomes within a study</dc:title>
  <dc:creator>cheungngo</dc:creator>
  <dcterms:created xsi:type="dcterms:W3CDTF">2018-10-04T07:42:48Z</dcterms:created>
  <dcterms:modified xsi:type="dcterms:W3CDTF">2018-10-04T07:42:48Z</dcterms:modified>
</cp:coreProperties>
</file>