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20181008a</w:t>
      </w:r>
      <w:r>
        <w:t xml:space="preserve"> </w:t>
      </w:r>
      <w:r>
        <w:t xml:space="preserve">combining</w:t>
      </w:r>
      <w:r>
        <w:t xml:space="preserve"> </w:t>
      </w:r>
      <w:r>
        <w:t xml:space="preserve">outcomes</w:t>
      </w:r>
      <w:r>
        <w:t xml:space="preserve"> </w:t>
      </w:r>
      <w:r>
        <w:t xml:space="preserve">within</w:t>
      </w:r>
      <w:r>
        <w:t xml:space="preserve"> </w:t>
      </w:r>
      <w:r>
        <w:t xml:space="preserve">a</w:t>
      </w:r>
      <w:r>
        <w:t xml:space="preserve"> </w:t>
      </w:r>
      <w:r>
        <w:t xml:space="preserve">study</w:t>
      </w:r>
    </w:p>
    <w:p>
      <w:pPr>
        <w:pStyle w:val="Author"/>
      </w:pPr>
      <w:r>
        <w:t xml:space="preserve">cheungngo</w:t>
      </w:r>
    </w:p>
    <w:p>
      <w:pPr>
        <w:pStyle w:val="Date"/>
      </w:pPr>
      <w:r>
        <w:t xml:space="preserve">8</w:t>
      </w:r>
      <w:r>
        <w:t xml:space="preserve"> </w:t>
      </w:r>
      <w:r>
        <w:t xml:space="preserve">October</w:t>
      </w:r>
      <w:r>
        <w:t xml:space="preserve"> </w:t>
      </w:r>
      <w:r>
        <w:t xml:space="preserve">2018</w:t>
      </w:r>
    </w:p>
    <w:p>
      <w:pPr>
        <w:pStyle w:val="Heading3"/>
      </w:pPr>
      <w:bookmarkStart w:id="21" w:name="section"/>
      <w:bookmarkEnd w:id="21"/>
    </w:p>
    <w:p>
      <w:pPr>
        <w:pStyle w:val="FirstParagraph"/>
      </w:pPr>
      <w:r>
        <w:t xml:space="preserve">Sometimes we may need to combine the data reported from a study, e.g. they are reporting two related scales, or, they are reporting subscales separately without the aggregate scores.</w:t>
      </w:r>
    </w:p>
    <w:p>
      <w:pPr>
        <w:pStyle w:val="Heading3"/>
      </w:pPr>
      <w:bookmarkStart w:id="22" w:name="section-1"/>
      <w:bookmarkEnd w:id="22"/>
    </w:p>
    <w:p>
      <w:pPr>
        <w:pStyle w:val="FigureWithCaption"/>
      </w:pPr>
      <w:r>
        <w:drawing>
          <wp:inline>
            <wp:extent cx="5334000" cy="2794902"/>
            <wp:effectExtent b="0" l="0" r="0" t="0"/>
            <wp:docPr descr="LUCIA R. VALMAGGIA 2005" title="" id="1" name="Picture"/>
            <a:graphic>
              <a:graphicData uri="http://schemas.openxmlformats.org/drawingml/2006/picture">
                <pic:pic>
                  <pic:nvPicPr>
                    <pic:cNvPr descr="PANSS-sep.png" id="0" name="Picture"/>
                    <pic:cNvPicPr>
                      <a:picLocks noChangeArrowheads="1" noChangeAspect="1"/>
                    </pic:cNvPicPr>
                  </pic:nvPicPr>
                  <pic:blipFill>
                    <a:blip r:embed="rId23"/>
                    <a:stretch>
                      <a:fillRect/>
                    </a:stretch>
                  </pic:blipFill>
                  <pic:spPr bwMode="auto">
                    <a:xfrm>
                      <a:off x="0" y="0"/>
                      <a:ext cx="5334000" cy="2794902"/>
                    </a:xfrm>
                    <a:prstGeom prst="rect">
                      <a:avLst/>
                    </a:prstGeom>
                    <a:noFill/>
                    <a:ln w="9525">
                      <a:noFill/>
                      <a:headEnd/>
                      <a:tailEnd/>
                    </a:ln>
                  </pic:spPr>
                </pic:pic>
              </a:graphicData>
            </a:graphic>
          </wp:inline>
        </w:drawing>
      </w:r>
    </w:p>
    <w:p>
      <w:pPr>
        <w:pStyle w:val="ImageCaption"/>
      </w:pPr>
      <w:r>
        <w:t xml:space="preserve">LUCIA R. VALMAGGIA 2005</w:t>
      </w:r>
    </w:p>
    <w:p>
      <w:pPr>
        <w:pStyle w:val="Heading3"/>
      </w:pPr>
      <w:bookmarkStart w:id="24" w:name="section-2"/>
      <w:bookmarkEnd w:id="24"/>
    </w:p>
    <w:p>
      <w:pPr>
        <w:pStyle w:val="FirstParagraph"/>
      </w:pPr>
      <w:r>
        <w:t xml:space="preserve">For example, in an RCT conducted in 2005, they are trying to look for any improvements in PANSS score after CBT in schiz patients. However, only the subscale has been reported. Therefore, we need to combine the scores before the meta-analysis.</w:t>
      </w:r>
    </w:p>
    <w:p>
      <w:pPr>
        <w:pStyle w:val="Heading3"/>
      </w:pPr>
      <w:bookmarkStart w:id="25" w:name="section-3"/>
      <w:bookmarkEnd w:id="25"/>
    </w:p>
    <w:p>
      <w:pPr>
        <w:pStyle w:val="FigureWithCaption"/>
      </w:pPr>
      <w:r>
        <w:drawing>
          <wp:inline>
            <wp:extent cx="5334000" cy="2290928"/>
            <wp:effectExtent b="0" l="0" r="0" t="0"/>
            <wp:docPr descr="Borenstein" title="" id="1" name="Picture"/>
            <a:graphic>
              <a:graphicData uri="http://schemas.openxmlformats.org/drawingml/2006/picture">
                <pic:pic>
                  <pic:nvPicPr>
                    <pic:cNvPr descr="eq-combine-subs.png" id="0" name="Picture"/>
                    <pic:cNvPicPr>
                      <a:picLocks noChangeArrowheads="1" noChangeAspect="1"/>
                    </pic:cNvPicPr>
                  </pic:nvPicPr>
                  <pic:blipFill>
                    <a:blip r:embed="rId26"/>
                    <a:stretch>
                      <a:fillRect/>
                    </a:stretch>
                  </pic:blipFill>
                  <pic:spPr bwMode="auto">
                    <a:xfrm>
                      <a:off x="0" y="0"/>
                      <a:ext cx="5334000" cy="2290928"/>
                    </a:xfrm>
                    <a:prstGeom prst="rect">
                      <a:avLst/>
                    </a:prstGeom>
                    <a:noFill/>
                    <a:ln w="9525">
                      <a:noFill/>
                      <a:headEnd/>
                      <a:tailEnd/>
                    </a:ln>
                  </pic:spPr>
                </pic:pic>
              </a:graphicData>
            </a:graphic>
          </wp:inline>
        </w:drawing>
      </w:r>
    </w:p>
    <w:p>
      <w:pPr>
        <w:pStyle w:val="ImageCaption"/>
      </w:pPr>
      <w:r>
        <w:t xml:space="preserve">Borenstein</w:t>
      </w:r>
    </w:p>
    <w:p>
      <w:pPr>
        <w:pStyle w:val="Heading3"/>
      </w:pPr>
      <w:bookmarkStart w:id="27" w:name="section-4"/>
      <w:bookmarkEnd w:id="27"/>
    </w:p>
    <w:p>
      <w:pPr>
        <w:pStyle w:val="Heading3"/>
      </w:pPr>
      <w:bookmarkStart w:id="28" w:name="setting-up-the-functions"/>
      <w:bookmarkEnd w:id="28"/>
      <w:r>
        <w:t xml:space="preserve">Setting up the functions</w:t>
      </w:r>
    </w:p>
    <w:p>
      <w:pPr>
        <w:pStyle w:val="SourceCode"/>
      </w:pPr>
      <w:r>
        <w:rPr>
          <w:rStyle w:val="NormalTok"/>
        </w:rPr>
        <w:t xml:space="preserve">m_subgroup =</w:t>
      </w:r>
      <w:r>
        <w:rPr>
          <w:rStyle w:val="StringTok"/>
        </w:rPr>
        <w:t xml:space="preserve"> </w:t>
      </w:r>
      <w:r>
        <w:rPr>
          <w:rStyle w:val="ControlFlowTok"/>
        </w:rPr>
        <w:t xml:space="preserve">function</w:t>
      </w:r>
      <w:r>
        <w:rPr>
          <w:rStyle w:val="NormalTok"/>
        </w:rPr>
        <w:t xml:space="preserve">(m) {</w:t>
      </w:r>
      <w:r>
        <w:br w:type="textWrapping"/>
      </w:r>
      <w:r>
        <w:rPr>
          <w:rStyle w:val="NormalTok"/>
        </w:rPr>
        <w:t xml:space="preserve">  </w:t>
      </w:r>
      <w:r>
        <w:rPr>
          <w:rStyle w:val="KeywordTok"/>
        </w:rPr>
        <w:t xml:space="preserve">sum</w:t>
      </w:r>
      <w:r>
        <w:rPr>
          <w:rStyle w:val="NormalTok"/>
        </w:rPr>
        <w:t xml:space="preserve">(m) </w:t>
      </w:r>
      <w:r>
        <w:rPr>
          <w:rStyle w:val="OperatorTok"/>
        </w:rPr>
        <w:t xml:space="preserve">/</w:t>
      </w:r>
      <w:r>
        <w:rPr>
          <w:rStyle w:val="StringTok"/>
        </w:rPr>
        <w:t xml:space="preserve"> </w:t>
      </w:r>
      <w:r>
        <w:rPr>
          <w:rStyle w:val="KeywordTok"/>
        </w:rPr>
        <w:t xml:space="preserve">length</w:t>
      </w:r>
      <w:r>
        <w:rPr>
          <w:rStyle w:val="NormalTok"/>
        </w:rPr>
        <w:t xml:space="preserve">(m)</w:t>
      </w:r>
      <w:r>
        <w:br w:type="textWrapping"/>
      </w:r>
      <w:r>
        <w:rPr>
          <w:rStyle w:val="NormalTok"/>
        </w:rPr>
        <w:t xml:space="preserve">}</w:t>
      </w:r>
    </w:p>
    <w:p>
      <w:pPr>
        <w:pStyle w:val="SourceCode"/>
      </w:pPr>
      <w:r>
        <w:rPr>
          <w:rStyle w:val="NormalTok"/>
        </w:rPr>
        <w:t xml:space="preserve">sd_subgroup =</w:t>
      </w:r>
      <w:r>
        <w:rPr>
          <w:rStyle w:val="StringTok"/>
        </w:rPr>
        <w:t xml:space="preserve"> </w:t>
      </w:r>
      <w:r>
        <w:rPr>
          <w:rStyle w:val="ControlFlowTok"/>
        </w:rPr>
        <w:t xml:space="preserve">function</w:t>
      </w:r>
      <w:r>
        <w:rPr>
          <w:rStyle w:val="NormalTok"/>
        </w:rPr>
        <w:t xml:space="preserve">(sd,r) {</w:t>
      </w:r>
      <w:r>
        <w:br w:type="textWrapping"/>
      </w:r>
      <w:r>
        <w:rPr>
          <w:rStyle w:val="NormalTok"/>
        </w:rPr>
        <w:t xml:space="preserve">  k =</w:t>
      </w:r>
      <w:r>
        <w:rPr>
          <w:rStyle w:val="StringTok"/>
        </w:rPr>
        <w:t xml:space="preserve"> </w:t>
      </w:r>
      <w:r>
        <w:rPr>
          <w:rStyle w:val="KeywordTok"/>
        </w:rPr>
        <w:t xml:space="preserve">length</w:t>
      </w:r>
      <w:r>
        <w:rPr>
          <w:rStyle w:val="NormalTok"/>
        </w:rPr>
        <w:t xml:space="preserve">(sd)</w:t>
      </w:r>
      <w:r>
        <w:br w:type="textWrapping"/>
      </w:r>
      <w:r>
        <w:rPr>
          <w:rStyle w:val="NormalTok"/>
        </w:rPr>
        <w:t xml:space="preserve">  a =</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k)</w:t>
      </w:r>
      <w:r>
        <w:rPr>
          <w:rStyle w:val="OperatorTok"/>
        </w:rPr>
        <w:t xml:space="preserve">^</w:t>
      </w:r>
      <w:r>
        <w:rPr>
          <w:rStyle w:val="DecValTok"/>
        </w:rPr>
        <w:t xml:space="preserve">2</w:t>
      </w:r>
      <w:r>
        <w:br w:type="textWrapping"/>
      </w:r>
      <w:r>
        <w:rPr>
          <w:rStyle w:val="NormalTok"/>
        </w:rPr>
        <w:t xml:space="preserve">  b =</w:t>
      </w:r>
      <w:r>
        <w:rPr>
          <w:rStyle w:val="StringTok"/>
        </w:rPr>
        <w:t xml:space="preserve"> </w:t>
      </w:r>
      <w:r>
        <w:rPr>
          <w:rStyle w:val="KeywordTok"/>
        </w:rPr>
        <w:t xml:space="preserve">sum</w:t>
      </w:r>
      <w:r>
        <w:rPr>
          <w:rStyle w:val="NormalTok"/>
        </w:rPr>
        <w:t xml:space="preserve">(sd</w:t>
      </w:r>
      <w:r>
        <w:rPr>
          <w:rStyle w:val="OperatorTok"/>
        </w:rPr>
        <w:t xml:space="preserve">^</w:t>
      </w:r>
      <w:r>
        <w:rPr>
          <w:rStyle w:val="DecValTok"/>
        </w:rPr>
        <w:t xml:space="preserve">2</w:t>
      </w:r>
      <w:r>
        <w:rPr>
          <w:rStyle w:val="NormalTok"/>
        </w:rPr>
        <w:t xml:space="preserve">)</w:t>
      </w:r>
      <w:r>
        <w:br w:type="textWrapping"/>
      </w:r>
      <w:r>
        <w:rPr>
          <w:rStyle w:val="NormalTok"/>
        </w:rPr>
        <w:t xml:space="preserve">  x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,k</w:t>
      </w:r>
      <w:r>
        <w:rPr>
          <w:rStyle w:val="OperatorTok"/>
        </w:rPr>
        <w:t xml:space="preserve">^</w:t>
      </w:r>
      <w:r>
        <w:rPr>
          <w:rStyle w:val="DecValTok"/>
        </w:rPr>
        <w:t xml:space="preserve">2</w:t>
      </w:r>
      <w:r>
        <w:rPr>
          <w:rStyle w:val="NormalTok"/>
        </w:rPr>
        <w:t xml:space="preserve">),</w:t>
      </w:r>
      <w:r>
        <w:rPr>
          <w:rStyle w:val="DataTypeTok"/>
        </w:rPr>
        <w:t xml:space="preserve">nrow =</w:t>
      </w:r>
      <w:r>
        <w:rPr>
          <w:rStyle w:val="NormalTok"/>
        </w:rPr>
        <w:t xml:space="preserve"> k)</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x[i,j] =</w:t>
      </w:r>
      <w:r>
        <w:rPr>
          <w:rStyle w:val="StringTok"/>
        </w:rPr>
        <w:t xml:space="preserve"> </w:t>
      </w:r>
      <w:r>
        <w:rPr>
          <w:rStyle w:val="NormalTok"/>
        </w:rPr>
        <w:t xml:space="preserve">r[i,j]</w:t>
      </w:r>
      <w:r>
        <w:rPr>
          <w:rStyle w:val="OperatorTok"/>
        </w:rPr>
        <w:t xml:space="preserve">*</w:t>
      </w:r>
      <w:r>
        <w:rPr>
          <w:rStyle w:val="NormalTok"/>
        </w:rPr>
        <w:t xml:space="preserve">sd[i]</w:t>
      </w:r>
      <w:r>
        <w:rPr>
          <w:rStyle w:val="OperatorTok"/>
        </w:rPr>
        <w:t xml:space="preserve">*</w:t>
      </w:r>
      <w:r>
        <w:rPr>
          <w:rStyle w:val="NormalTok"/>
        </w:rPr>
        <w:t xml:space="preserve">sd[j]</w:t>
      </w:r>
      <w:r>
        <w:br w:type="textWrapping"/>
      </w:r>
      <w:r>
        <w:rPr>
          <w:rStyle w:val="NormalTok"/>
        </w:rPr>
        <w:t xml:space="preserve">    }</w:t>
      </w:r>
      <w:r>
        <w:br w:type="textWrapping"/>
      </w:r>
      <w:r>
        <w:rPr>
          <w:rStyle w:val="NormalTok"/>
        </w:rPr>
        <w:t xml:space="preserve">  }</w:t>
      </w:r>
      <w:r>
        <w:br w:type="textWrapping"/>
      </w:r>
      <w:r>
        <w:rPr>
          <w:rStyle w:val="NormalTok"/>
        </w:rPr>
        <w:t xml:space="preserve">  x[</w:t>
      </w:r>
      <w:r>
        <w:rPr>
          <w:rStyle w:val="KeywordTok"/>
        </w:rPr>
        <w:t xml:space="preserve">lower.tri</w:t>
      </w:r>
      <w:r>
        <w:rPr>
          <w:rStyle w:val="NormalTok"/>
        </w:rPr>
        <w:t xml:space="preserve">(x,</w:t>
      </w:r>
      <w:r>
        <w:rPr>
          <w:rStyle w:val="DataTypeTok"/>
        </w:rPr>
        <w:t xml:space="preserve">diag =</w:t>
      </w:r>
      <w:r>
        <w:rPr>
          <w:rStyle w:val="NormalTok"/>
        </w:rPr>
        <w:t xml:space="preserve"> T)] =</w:t>
      </w:r>
      <w:r>
        <w:rPr>
          <w:rStyle w:val="StringTok"/>
        </w:rPr>
        <w:t xml:space="preserve"> </w:t>
      </w:r>
      <w:r>
        <w:rPr>
          <w:rStyle w:val="DecValTok"/>
        </w:rPr>
        <w:t xml:space="preserve">0</w:t>
      </w:r>
      <w:r>
        <w:br w:type="textWrapping"/>
      </w:r>
      <w:r>
        <w:rPr>
          <w:rStyle w:val="NormalTok"/>
        </w:rPr>
        <w:t xml:space="preserve">  c =</w:t>
      </w:r>
      <w:r>
        <w:rPr>
          <w:rStyle w:val="StringTok"/>
        </w:rPr>
        <w:t xml:space="preserve"> </w:t>
      </w:r>
      <w:r>
        <w:rPr>
          <w:rStyle w:val="KeywordTok"/>
        </w:rPr>
        <w:t xml:space="preserve">sum</w:t>
      </w:r>
      <w:r>
        <w:rPr>
          <w:rStyle w:val="NormalTok"/>
        </w:rPr>
        <w:t xml:space="preserve">(x)</w:t>
      </w:r>
      <w:r>
        <w:br w:type="textWrapping"/>
      </w:r>
      <w:r>
        <w:rPr>
          <w:rStyle w:val="NormalTok"/>
        </w:rPr>
        <w:t xml:space="preserve">  </w:t>
      </w:r>
      <w:r>
        <w:rPr>
          <w:rStyle w:val="KeywordTok"/>
        </w:rPr>
        <w:t xml:space="preserve">sqrt</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r>
        <w:br w:type="textWrapping"/>
      </w:r>
      <w:r>
        <w:rPr>
          <w:rStyle w:val="NormalTok"/>
        </w:rPr>
        <w:t xml:space="preserve">}</w:t>
      </w:r>
    </w:p>
    <w:p>
      <w:pPr>
        <w:pStyle w:val="Heading3"/>
      </w:pPr>
      <w:bookmarkStart w:id="29" w:name="section-5"/>
      <w:bookmarkEnd w:id="29"/>
    </w:p>
    <w:p>
      <w:pPr>
        <w:pStyle w:val="Heading3"/>
      </w:pPr>
      <w:bookmarkStart w:id="30" w:name="defining-r"/>
      <w:bookmarkEnd w:id="30"/>
      <w:r>
        <w:t xml:space="preserve">Defining r</w:t>
      </w:r>
    </w:p>
    <w:p>
      <w:pPr>
        <w:pStyle w:val="FigureWithCaption"/>
      </w:pPr>
      <w:r>
        <w:drawing>
          <wp:inline>
            <wp:extent cx="5334000" cy="643400"/>
            <wp:effectExtent b="0" l="0" r="0" t="0"/>
            <wp:docPr descr="r between the PANSS subgroup" title="" id="1" name="Picture"/>
            <a:graphic>
              <a:graphicData uri="http://schemas.openxmlformats.org/drawingml/2006/picture">
                <pic:pic>
                  <pic:nvPicPr>
                    <pic:cNvPr descr="PANSS-r.png" id="0" name="Picture"/>
                    <pic:cNvPicPr>
                      <a:picLocks noChangeArrowheads="1" noChangeAspect="1"/>
                    </pic:cNvPicPr>
                  </pic:nvPicPr>
                  <pic:blipFill>
                    <a:blip r:embed="rId31"/>
                    <a:stretch>
                      <a:fillRect/>
                    </a:stretch>
                  </pic:blipFill>
                  <pic:spPr bwMode="auto">
                    <a:xfrm>
                      <a:off x="0" y="0"/>
                      <a:ext cx="5334000" cy="643400"/>
                    </a:xfrm>
                    <a:prstGeom prst="rect">
                      <a:avLst/>
                    </a:prstGeom>
                    <a:noFill/>
                    <a:ln w="9525">
                      <a:noFill/>
                      <a:headEnd/>
                      <a:tailEnd/>
                    </a:ln>
                  </pic:spPr>
                </pic:pic>
              </a:graphicData>
            </a:graphic>
          </wp:inline>
        </w:drawing>
      </w:r>
    </w:p>
    <w:p>
      <w:pPr>
        <w:pStyle w:val="ImageCaption"/>
      </w:pPr>
      <w:r>
        <w:t xml:space="preserve">r between the PANSS subgroup</w:t>
      </w:r>
    </w:p>
    <w:p>
      <w:pPr>
        <w:pStyle w:val="SourceCode"/>
      </w:pPr>
      <w:r>
        <w:rPr>
          <w:rStyle w:val="NormalTok"/>
        </w:rPr>
        <w:t xml:space="preserve">r_PANSS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0.09</w:t>
      </w:r>
      <w:r>
        <w:rPr>
          <w:rStyle w:val="NormalTok"/>
        </w:rPr>
        <w:t xml:space="preserve">,</w:t>
      </w:r>
      <w:r>
        <w:rPr>
          <w:rStyle w:val="FloatTok"/>
        </w:rPr>
        <w:t xml:space="preserve">0.2</w:t>
      </w:r>
      <w:r>
        <w:rPr>
          <w:rStyle w:val="NormalTok"/>
        </w:rPr>
        <w:t xml:space="preserve">,</w:t>
      </w:r>
      <w:r>
        <w:rPr>
          <w:rStyle w:val="FloatTok"/>
        </w:rPr>
        <w:t xml:space="preserve">0.09</w:t>
      </w:r>
      <w:r>
        <w:rPr>
          <w:rStyle w:val="NormalTok"/>
        </w:rPr>
        <w:t xml:space="preserve">,</w:t>
      </w:r>
      <w:r>
        <w:rPr>
          <w:rStyle w:val="DecValTok"/>
        </w:rPr>
        <w:t xml:space="preserve">0</w:t>
      </w:r>
      <w:r>
        <w:rPr>
          <w:rStyle w:val="NormalTok"/>
        </w:rPr>
        <w:t xml:space="preserve">,</w:t>
      </w:r>
      <w:r>
        <w:rPr>
          <w:rStyle w:val="FloatTok"/>
        </w:rPr>
        <w:t xml:space="preserve">0.55</w:t>
      </w:r>
      <w:r>
        <w:rPr>
          <w:rStyle w:val="NormalTok"/>
        </w:rPr>
        <w:t xml:space="preserve">,</w:t>
      </w:r>
      <w:r>
        <w:rPr>
          <w:rStyle w:val="FloatTok"/>
        </w:rPr>
        <w:t xml:space="preserve">0.2</w:t>
      </w:r>
      <w:r>
        <w:rPr>
          <w:rStyle w:val="NormalTok"/>
        </w:rPr>
        <w:t xml:space="preserve">,</w:t>
      </w:r>
      <w:r>
        <w:rPr>
          <w:rStyle w:val="FloatTok"/>
        </w:rPr>
        <w:t xml:space="preserve">0.55</w:t>
      </w:r>
      <w:r>
        <w:rPr>
          <w:rStyle w:val="NormalTok"/>
        </w:rPr>
        <w:t xml:space="preserve">,</w:t>
      </w:r>
      <w:r>
        <w:rPr>
          <w:rStyle w:val="DecValTok"/>
        </w:rPr>
        <w:t xml:space="preserve">0</w:t>
      </w:r>
      <w:r>
        <w:rPr>
          <w:rStyle w:val="NormalTok"/>
        </w:rPr>
        <w:t xml:space="preserve">),</w:t>
      </w:r>
      <w:r>
        <w:rPr>
          <w:rStyle w:val="DataTypeTok"/>
        </w:rPr>
        <w:t xml:space="preserve">byrow =</w:t>
      </w:r>
      <w:r>
        <w:rPr>
          <w:rStyle w:val="NormalTok"/>
        </w:rPr>
        <w:t xml:space="preserve"> T,</w:t>
      </w:r>
      <w:r>
        <w:rPr>
          <w:rStyle w:val="DataTypeTok"/>
        </w:rPr>
        <w:t xml:space="preserve">nrow =</w:t>
      </w:r>
      <w:r>
        <w:rPr>
          <w:rStyle w:val="NormalTok"/>
        </w:rPr>
        <w:t xml:space="preserve"> </w:t>
      </w:r>
      <w:r>
        <w:rPr>
          <w:rStyle w:val="DecValTok"/>
        </w:rPr>
        <w:t xml:space="preserve">3</w:t>
      </w:r>
      <w:r>
        <w:rPr>
          <w:rStyle w:val="NormalTok"/>
        </w:rPr>
        <w:t xml:space="preserve">)</w:t>
      </w:r>
      <w:r>
        <w:br w:type="textWrapping"/>
      </w:r>
      <w:r>
        <w:rPr>
          <w:rStyle w:val="NormalTok"/>
        </w:rPr>
        <w:t xml:space="preserve">r_PANSS</w:t>
      </w:r>
    </w:p>
    <w:p>
      <w:pPr>
        <w:pStyle w:val="SourceCode"/>
      </w:pPr>
      <w:r>
        <w:rPr>
          <w:rStyle w:val="VerbatimChar"/>
        </w:rPr>
        <w:t xml:space="preserve">##      [,1] [,2] [,3]</w:t>
      </w:r>
      <w:r>
        <w:br w:type="textWrapping"/>
      </w:r>
      <w:r>
        <w:rPr>
          <w:rStyle w:val="VerbatimChar"/>
        </w:rPr>
        <w:t xml:space="preserve">## [1,] 0.00 0.09 0.20</w:t>
      </w:r>
      <w:r>
        <w:br w:type="textWrapping"/>
      </w:r>
      <w:r>
        <w:rPr>
          <w:rStyle w:val="VerbatimChar"/>
        </w:rPr>
        <w:t xml:space="preserve">## [2,] 0.09 0.00 0.55</w:t>
      </w:r>
      <w:r>
        <w:br w:type="textWrapping"/>
      </w:r>
      <w:r>
        <w:rPr>
          <w:rStyle w:val="VerbatimChar"/>
        </w:rPr>
        <w:t xml:space="preserve">## [3,] 0.20 0.55 0.00</w:t>
      </w:r>
    </w:p>
    <w:p>
      <w:pPr>
        <w:pStyle w:val="Heading3"/>
      </w:pPr>
      <w:bookmarkStart w:id="32" w:name="section-6"/>
      <w:bookmarkEnd w:id="32"/>
    </w:p>
    <w:p>
      <w:pPr>
        <w:pStyle w:val="Heading3"/>
      </w:pPr>
      <w:bookmarkStart w:id="33" w:name="combining-the-scores"/>
      <w:bookmarkEnd w:id="33"/>
      <w:r>
        <w:t xml:space="preserve">Combining the scores</w:t>
      </w:r>
    </w:p>
    <w:p>
      <w:pPr>
        <w:pStyle w:val="SourceCode"/>
      </w:pPr>
      <w:r>
        <w:rPr>
          <w:rStyle w:val="NormalTok"/>
        </w:rPr>
        <w:t xml:space="preserve">pre_CBT_m =</w:t>
      </w:r>
      <w:r>
        <w:rPr>
          <w:rStyle w:val="StringTok"/>
        </w:rPr>
        <w:t xml:space="preserve"> </w:t>
      </w:r>
      <w:r>
        <w:rPr>
          <w:rStyle w:val="KeywordTok"/>
        </w:rPr>
        <w:t xml:space="preserve">m_subgroup</w:t>
      </w:r>
      <w:r>
        <w:rPr>
          <w:rStyle w:val="NormalTok"/>
        </w:rPr>
        <w:t xml:space="preserve">(</w:t>
      </w:r>
      <w:r>
        <w:rPr>
          <w:rStyle w:val="KeywordTok"/>
        </w:rPr>
        <w:t xml:space="preserve">c</w:t>
      </w:r>
      <w:r>
        <w:rPr>
          <w:rStyle w:val="NormalTok"/>
        </w:rPr>
        <w:t xml:space="preserve">(</w:t>
      </w:r>
      <w:r>
        <w:rPr>
          <w:rStyle w:val="FloatTok"/>
        </w:rPr>
        <w:t xml:space="preserve">17.99</w:t>
      </w:r>
      <w:r>
        <w:rPr>
          <w:rStyle w:val="NormalTok"/>
        </w:rPr>
        <w:t xml:space="preserve">,</w:t>
      </w:r>
      <w:r>
        <w:rPr>
          <w:rStyle w:val="FloatTok"/>
        </w:rPr>
        <w:t xml:space="preserve">13.69</w:t>
      </w:r>
      <w:r>
        <w:rPr>
          <w:rStyle w:val="NormalTok"/>
        </w:rPr>
        <w:t xml:space="preserve">,</w:t>
      </w:r>
      <w:r>
        <w:rPr>
          <w:rStyle w:val="FloatTok"/>
        </w:rPr>
        <w:t xml:space="preserve">33.81</w:t>
      </w:r>
      <w:r>
        <w:rPr>
          <w:rStyle w:val="NormalTok"/>
        </w:rPr>
        <w:t xml:space="preserve">))</w:t>
      </w:r>
      <w:r>
        <w:br w:type="textWrapping"/>
      </w:r>
      <w:r>
        <w:rPr>
          <w:rStyle w:val="NormalTok"/>
        </w:rPr>
        <w:t xml:space="preserve">pre_CBT_sd =</w:t>
      </w:r>
      <w:r>
        <w:rPr>
          <w:rStyle w:val="StringTok"/>
        </w:rPr>
        <w:t xml:space="preserve"> </w:t>
      </w:r>
      <w:r>
        <w:rPr>
          <w:rStyle w:val="KeywordTok"/>
        </w:rPr>
        <w:t xml:space="preserve">sd_subgroup</w:t>
      </w:r>
      <w:r>
        <w:rPr>
          <w:rStyle w:val="NormalTok"/>
        </w:rPr>
        <w:t xml:space="preserve">(</w:t>
      </w:r>
      <w:r>
        <w:rPr>
          <w:rStyle w:val="KeywordTok"/>
        </w:rPr>
        <w:t xml:space="preserve">c</w:t>
      </w:r>
      <w:r>
        <w:rPr>
          <w:rStyle w:val="NormalTok"/>
        </w:rPr>
        <w:t xml:space="preserve">(</w:t>
      </w:r>
      <w:r>
        <w:rPr>
          <w:rStyle w:val="FloatTok"/>
        </w:rPr>
        <w:t xml:space="preserve">4.15</w:t>
      </w:r>
      <w:r>
        <w:rPr>
          <w:rStyle w:val="NormalTok"/>
        </w:rPr>
        <w:t xml:space="preserve">,</w:t>
      </w:r>
      <w:r>
        <w:rPr>
          <w:rStyle w:val="FloatTok"/>
        </w:rPr>
        <w:t xml:space="preserve">4.82</w:t>
      </w:r>
      <w:r>
        <w:rPr>
          <w:rStyle w:val="NormalTok"/>
        </w:rPr>
        <w:t xml:space="preserve">,</w:t>
      </w:r>
      <w:r>
        <w:rPr>
          <w:rStyle w:val="FloatTok"/>
        </w:rPr>
        <w:t xml:space="preserve">9.73</w:t>
      </w:r>
      <w:r>
        <w:rPr>
          <w:rStyle w:val="NormalTok"/>
        </w:rPr>
        <w:t xml:space="preserve">),r_PANSS)</w:t>
      </w:r>
      <w:r>
        <w:br w:type="textWrapping"/>
      </w:r>
      <w:r>
        <w:rPr>
          <w:rStyle w:val="KeywordTok"/>
        </w:rPr>
        <w:t xml:space="preserve">c</w:t>
      </w:r>
      <w:r>
        <w:rPr>
          <w:rStyle w:val="NormalTok"/>
        </w:rPr>
        <w:t xml:space="preserve">(pre_CBT_m,pre_CBT_sd)</w:t>
      </w:r>
    </w:p>
    <w:p>
      <w:pPr>
        <w:pStyle w:val="SourceCode"/>
      </w:pPr>
      <w:r>
        <w:rPr>
          <w:rStyle w:val="VerbatimChar"/>
        </w:rPr>
        <w:t xml:space="preserve">## [1] 21.830000  4.356326</w:t>
      </w:r>
    </w:p>
    <w:p>
      <w:pPr>
        <w:pStyle w:val="Heading3"/>
      </w:pPr>
      <w:bookmarkStart w:id="34" w:name="verify-by-hand"/>
      <w:bookmarkEnd w:id="34"/>
      <w:r>
        <w:t xml:space="preserve">Verify by hand</w:t>
      </w:r>
    </w:p>
    <w:p>
      <w:pPr>
        <w:pStyle w:val="SourceCode"/>
      </w:pPr>
      <w:r>
        <w:rPr>
          <w:rStyle w:val="NormalTok"/>
        </w:rPr>
        <w:t xml:space="preserve">a =</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br w:type="textWrapping"/>
      </w:r>
      <w:r>
        <w:rPr>
          <w:rStyle w:val="NormalTok"/>
        </w:rPr>
        <w:t xml:space="preserve">b =</w:t>
      </w:r>
      <w:r>
        <w:rPr>
          <w:rStyle w:val="StringTok"/>
        </w:rPr>
        <w:t xml:space="preserve"> </w:t>
      </w:r>
      <w:r>
        <w:rPr>
          <w:rStyle w:val="KeywordTok"/>
        </w:rPr>
        <w:t xml:space="preserve">sum</w:t>
      </w:r>
      <w:r>
        <w:rPr>
          <w:rStyle w:val="NormalTok"/>
        </w:rPr>
        <w:t xml:space="preserve">(</w:t>
      </w:r>
      <w:r>
        <w:rPr>
          <w:rStyle w:val="KeywordTok"/>
        </w:rPr>
        <w:t xml:space="preserve">c</w:t>
      </w:r>
      <w:r>
        <w:rPr>
          <w:rStyle w:val="NormalTok"/>
        </w:rPr>
        <w:t xml:space="preserve">(</w:t>
      </w:r>
      <w:r>
        <w:rPr>
          <w:rStyle w:val="FloatTok"/>
        </w:rPr>
        <w:t xml:space="preserve">4.15</w:t>
      </w:r>
      <w:r>
        <w:rPr>
          <w:rStyle w:val="NormalTok"/>
        </w:rPr>
        <w:t xml:space="preserve">,</w:t>
      </w:r>
      <w:r>
        <w:rPr>
          <w:rStyle w:val="FloatTok"/>
        </w:rPr>
        <w:t xml:space="preserve">4.82</w:t>
      </w:r>
      <w:r>
        <w:rPr>
          <w:rStyle w:val="NormalTok"/>
        </w:rPr>
        <w:t xml:space="preserve">,</w:t>
      </w:r>
      <w:r>
        <w:rPr>
          <w:rStyle w:val="FloatTok"/>
        </w:rPr>
        <w:t xml:space="preserve">9.73</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c =</w:t>
      </w:r>
      <w:r>
        <w:rPr>
          <w:rStyle w:val="StringTok"/>
        </w:rPr>
        <w:t xml:space="preserve"> </w:t>
      </w:r>
      <w:r>
        <w:rPr>
          <w:rStyle w:val="FloatTok"/>
        </w:rPr>
        <w:t xml:space="preserve">0.09</w:t>
      </w:r>
      <w:r>
        <w:rPr>
          <w:rStyle w:val="OperatorTok"/>
        </w:rPr>
        <w:t xml:space="preserve">*</w:t>
      </w:r>
      <w:r>
        <w:rPr>
          <w:rStyle w:val="FloatTok"/>
        </w:rPr>
        <w:t xml:space="preserve">4.15</w:t>
      </w:r>
      <w:r>
        <w:rPr>
          <w:rStyle w:val="OperatorTok"/>
        </w:rPr>
        <w:t xml:space="preserve">*</w:t>
      </w:r>
      <w:r>
        <w:rPr>
          <w:rStyle w:val="FloatTok"/>
        </w:rPr>
        <w:t xml:space="preserve">4.82</w:t>
      </w:r>
      <w:r>
        <w:rPr>
          <w:rStyle w:val="NormalTok"/>
        </w:rPr>
        <w:t xml:space="preserve"> </w:t>
      </w:r>
      <w:r>
        <w:rPr>
          <w:rStyle w:val="OperatorTok"/>
        </w:rPr>
        <w:t xml:space="preserve">+</w:t>
      </w:r>
      <w:r>
        <w:rPr>
          <w:rStyle w:val="StringTok"/>
        </w:rPr>
        <w:t xml:space="preserve"> </w:t>
      </w:r>
      <w:r>
        <w:rPr>
          <w:rStyle w:val="FloatTok"/>
        </w:rPr>
        <w:t xml:space="preserve">0.2</w:t>
      </w:r>
      <w:r>
        <w:rPr>
          <w:rStyle w:val="OperatorTok"/>
        </w:rPr>
        <w:t xml:space="preserve">*</w:t>
      </w:r>
      <w:r>
        <w:rPr>
          <w:rStyle w:val="FloatTok"/>
        </w:rPr>
        <w:t xml:space="preserve">4.15</w:t>
      </w:r>
      <w:r>
        <w:rPr>
          <w:rStyle w:val="OperatorTok"/>
        </w:rPr>
        <w:t xml:space="preserve">*</w:t>
      </w:r>
      <w:r>
        <w:rPr>
          <w:rStyle w:val="FloatTok"/>
        </w:rPr>
        <w:t xml:space="preserve">9.73</w:t>
      </w:r>
      <w:r>
        <w:rPr>
          <w:rStyle w:val="NormalTok"/>
        </w:rPr>
        <w:t xml:space="preserve"> </w:t>
      </w:r>
      <w:r>
        <w:rPr>
          <w:rStyle w:val="OperatorTok"/>
        </w:rPr>
        <w:t xml:space="preserve">+</w:t>
      </w:r>
      <w:r>
        <w:rPr>
          <w:rStyle w:val="StringTok"/>
        </w:rPr>
        <w:t xml:space="preserve"> </w:t>
      </w:r>
      <w:r>
        <w:rPr>
          <w:rStyle w:val="FloatTok"/>
        </w:rPr>
        <w:t xml:space="preserve">0.55</w:t>
      </w:r>
      <w:r>
        <w:rPr>
          <w:rStyle w:val="OperatorTok"/>
        </w:rPr>
        <w:t xml:space="preserve">*</w:t>
      </w:r>
      <w:r>
        <w:rPr>
          <w:rStyle w:val="FloatTok"/>
        </w:rPr>
        <w:t xml:space="preserve">4.82</w:t>
      </w:r>
      <w:r>
        <w:rPr>
          <w:rStyle w:val="OperatorTok"/>
        </w:rPr>
        <w:t xml:space="preserve">*</w:t>
      </w:r>
      <w:r>
        <w:rPr>
          <w:rStyle w:val="FloatTok"/>
        </w:rPr>
        <w:t xml:space="preserve">9.73</w:t>
      </w:r>
      <w:r>
        <w:br w:type="textWrapping"/>
      </w:r>
      <w:r>
        <w:rPr>
          <w:rStyle w:val="KeywordTok"/>
        </w:rPr>
        <w:t xml:space="preserve">sqrt</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c))</w:t>
      </w:r>
    </w:p>
    <w:p>
      <w:pPr>
        <w:pStyle w:val="SourceCode"/>
      </w:pPr>
      <w:r>
        <w:rPr>
          <w:rStyle w:val="VerbatimChar"/>
        </w:rPr>
        <w:t xml:space="preserve">## [1] 4.356326</w:t>
      </w:r>
    </w:p>
    <w:p>
      <w:pPr>
        <w:pStyle w:val="Heading3"/>
      </w:pPr>
      <w:bookmarkStart w:id="35" w:name="combining-the-others"/>
      <w:bookmarkEnd w:id="35"/>
      <w:r>
        <w:t xml:space="preserve">Combining the others</w:t>
      </w:r>
    </w:p>
    <w:p>
      <w:pPr>
        <w:pStyle w:val="SourceCode"/>
      </w:pPr>
      <w:r>
        <w:rPr>
          <w:rStyle w:val="NormalTok"/>
        </w:rPr>
        <w:t xml:space="preserve">pre_SC_m =</w:t>
      </w:r>
      <w:r>
        <w:rPr>
          <w:rStyle w:val="StringTok"/>
        </w:rPr>
        <w:t xml:space="preserve"> </w:t>
      </w:r>
      <w:r>
        <w:rPr>
          <w:rStyle w:val="KeywordTok"/>
        </w:rPr>
        <w:t xml:space="preserve">m_subgroup</w:t>
      </w:r>
      <w:r>
        <w:rPr>
          <w:rStyle w:val="NormalTok"/>
        </w:rPr>
        <w:t xml:space="preserve">(</w:t>
      </w:r>
      <w:r>
        <w:rPr>
          <w:rStyle w:val="KeywordTok"/>
        </w:rPr>
        <w:t xml:space="preserve">c</w:t>
      </w:r>
      <w:r>
        <w:rPr>
          <w:rStyle w:val="NormalTok"/>
        </w:rPr>
        <w:t xml:space="preserve">(</w:t>
      </w:r>
      <w:r>
        <w:rPr>
          <w:rStyle w:val="FloatTok"/>
        </w:rPr>
        <w:t xml:space="preserve">17.71</w:t>
      </w:r>
      <w:r>
        <w:rPr>
          <w:rStyle w:val="NormalTok"/>
        </w:rPr>
        <w:t xml:space="preserve">,</w:t>
      </w:r>
      <w:r>
        <w:rPr>
          <w:rStyle w:val="FloatTok"/>
        </w:rPr>
        <w:t xml:space="preserve">14.13</w:t>
      </w:r>
      <w:r>
        <w:rPr>
          <w:rStyle w:val="NormalTok"/>
        </w:rPr>
        <w:t xml:space="preserve">,</w:t>
      </w:r>
      <w:r>
        <w:rPr>
          <w:rStyle w:val="FloatTok"/>
        </w:rPr>
        <w:t xml:space="preserve">33.47</w:t>
      </w:r>
      <w:r>
        <w:rPr>
          <w:rStyle w:val="NormalTok"/>
        </w:rPr>
        <w:t xml:space="preserve">))</w:t>
      </w:r>
      <w:r>
        <w:br w:type="textWrapping"/>
      </w:r>
      <w:r>
        <w:rPr>
          <w:rStyle w:val="NormalTok"/>
        </w:rPr>
        <w:t xml:space="preserve">pre_SC_sd =</w:t>
      </w:r>
      <w:r>
        <w:rPr>
          <w:rStyle w:val="StringTok"/>
        </w:rPr>
        <w:t xml:space="preserve"> </w:t>
      </w:r>
      <w:r>
        <w:rPr>
          <w:rStyle w:val="KeywordTok"/>
        </w:rPr>
        <w:t xml:space="preserve">sd_subgroup</w:t>
      </w:r>
      <w:r>
        <w:rPr>
          <w:rStyle w:val="NormalTok"/>
        </w:rPr>
        <w:t xml:space="preserve">(</w:t>
      </w:r>
      <w:r>
        <w:rPr>
          <w:rStyle w:val="KeywordTok"/>
        </w:rPr>
        <w:t xml:space="preserve">c</w:t>
      </w:r>
      <w:r>
        <w:rPr>
          <w:rStyle w:val="NormalTok"/>
        </w:rPr>
        <w:t xml:space="preserve">(</w:t>
      </w:r>
      <w:r>
        <w:rPr>
          <w:rStyle w:val="FloatTok"/>
        </w:rPr>
        <w:t xml:space="preserve">4.05</w:t>
      </w:r>
      <w:r>
        <w:rPr>
          <w:rStyle w:val="NormalTok"/>
        </w:rPr>
        <w:t xml:space="preserve">,</w:t>
      </w:r>
      <w:r>
        <w:rPr>
          <w:rStyle w:val="FloatTok"/>
        </w:rPr>
        <w:t xml:space="preserve">4.61</w:t>
      </w:r>
      <w:r>
        <w:rPr>
          <w:rStyle w:val="NormalTok"/>
        </w:rPr>
        <w:t xml:space="preserve">,</w:t>
      </w:r>
      <w:r>
        <w:rPr>
          <w:rStyle w:val="FloatTok"/>
        </w:rPr>
        <w:t xml:space="preserve">7.03</w:t>
      </w:r>
      <w:r>
        <w:rPr>
          <w:rStyle w:val="NormalTok"/>
        </w:rPr>
        <w:t xml:space="preserve">),r_PANSS)</w:t>
      </w:r>
      <w:r>
        <w:br w:type="textWrapping"/>
      </w:r>
      <w:r>
        <w:rPr>
          <w:rStyle w:val="NormalTok"/>
        </w:rPr>
        <w:t xml:space="preserve">post_CBT_m =</w:t>
      </w:r>
      <w:r>
        <w:rPr>
          <w:rStyle w:val="StringTok"/>
        </w:rPr>
        <w:t xml:space="preserve"> </w:t>
      </w:r>
      <w:r>
        <w:rPr>
          <w:rStyle w:val="KeywordTok"/>
        </w:rPr>
        <w:t xml:space="preserve">m_subgroup</w:t>
      </w:r>
      <w:r>
        <w:rPr>
          <w:rStyle w:val="NormalTok"/>
        </w:rPr>
        <w:t xml:space="preserve">(</w:t>
      </w:r>
      <w:r>
        <w:rPr>
          <w:rStyle w:val="KeywordTok"/>
        </w:rPr>
        <w:t xml:space="preserve">c</w:t>
      </w:r>
      <w:r>
        <w:rPr>
          <w:rStyle w:val="NormalTok"/>
        </w:rPr>
        <w:t xml:space="preserve">(</w:t>
      </w:r>
      <w:r>
        <w:rPr>
          <w:rStyle w:val="FloatTok"/>
        </w:rPr>
        <w:t xml:space="preserve">15.09</w:t>
      </w:r>
      <w:r>
        <w:rPr>
          <w:rStyle w:val="NormalTok"/>
        </w:rPr>
        <w:t xml:space="preserve">,</w:t>
      </w:r>
      <w:r>
        <w:rPr>
          <w:rStyle w:val="FloatTok"/>
        </w:rPr>
        <w:t xml:space="preserve">12.95</w:t>
      </w:r>
      <w:r>
        <w:rPr>
          <w:rStyle w:val="NormalTok"/>
        </w:rPr>
        <w:t xml:space="preserve">,</w:t>
      </w:r>
      <w:r>
        <w:rPr>
          <w:rStyle w:val="FloatTok"/>
        </w:rPr>
        <w:t xml:space="preserve">30.4</w:t>
      </w:r>
      <w:r>
        <w:rPr>
          <w:rStyle w:val="NormalTok"/>
        </w:rPr>
        <w:t xml:space="preserve">))</w:t>
      </w:r>
      <w:r>
        <w:br w:type="textWrapping"/>
      </w:r>
      <w:r>
        <w:rPr>
          <w:rStyle w:val="NormalTok"/>
        </w:rPr>
        <w:t xml:space="preserve">post_CBT_sd =</w:t>
      </w:r>
      <w:r>
        <w:rPr>
          <w:rStyle w:val="StringTok"/>
        </w:rPr>
        <w:t xml:space="preserve"> </w:t>
      </w:r>
      <w:r>
        <w:rPr>
          <w:rStyle w:val="KeywordTok"/>
        </w:rPr>
        <w:t xml:space="preserve">sd_subgroup</w:t>
      </w:r>
      <w:r>
        <w:rPr>
          <w:rStyle w:val="NormalTok"/>
        </w:rPr>
        <w:t xml:space="preserve">(</w:t>
      </w:r>
      <w:r>
        <w:rPr>
          <w:rStyle w:val="KeywordTok"/>
        </w:rPr>
        <w:t xml:space="preserve">c</w:t>
      </w:r>
      <w:r>
        <w:rPr>
          <w:rStyle w:val="NormalTok"/>
        </w:rPr>
        <w:t xml:space="preserve">(</w:t>
      </w:r>
      <w:r>
        <w:rPr>
          <w:rStyle w:val="FloatTok"/>
        </w:rPr>
        <w:t xml:space="preserve">3.91</w:t>
      </w:r>
      <w:r>
        <w:rPr>
          <w:rStyle w:val="NormalTok"/>
        </w:rPr>
        <w:t xml:space="preserve">,</w:t>
      </w:r>
      <w:r>
        <w:rPr>
          <w:rStyle w:val="FloatTok"/>
        </w:rPr>
        <w:t xml:space="preserve">3.51</w:t>
      </w:r>
      <w:r>
        <w:rPr>
          <w:rStyle w:val="NormalTok"/>
        </w:rPr>
        <w:t xml:space="preserve">,</w:t>
      </w:r>
      <w:r>
        <w:rPr>
          <w:rStyle w:val="FloatTok"/>
        </w:rPr>
        <w:t xml:space="preserve">6.28</w:t>
      </w:r>
      <w:r>
        <w:rPr>
          <w:rStyle w:val="NormalTok"/>
        </w:rPr>
        <w:t xml:space="preserve">),r_PANSS)</w:t>
      </w:r>
      <w:r>
        <w:br w:type="textWrapping"/>
      </w:r>
      <w:r>
        <w:rPr>
          <w:rStyle w:val="NormalTok"/>
        </w:rPr>
        <w:t xml:space="preserve">post_SC_m =</w:t>
      </w:r>
      <w:r>
        <w:rPr>
          <w:rStyle w:val="StringTok"/>
        </w:rPr>
        <w:t xml:space="preserve"> </w:t>
      </w:r>
      <w:r>
        <w:rPr>
          <w:rStyle w:val="KeywordTok"/>
        </w:rPr>
        <w:t xml:space="preserve">m_subgroup</w:t>
      </w:r>
      <w:r>
        <w:rPr>
          <w:rStyle w:val="NormalTok"/>
        </w:rPr>
        <w:t xml:space="preserve">(</w:t>
      </w:r>
      <w:r>
        <w:rPr>
          <w:rStyle w:val="KeywordTok"/>
        </w:rPr>
        <w:t xml:space="preserve">c</w:t>
      </w:r>
      <w:r>
        <w:rPr>
          <w:rStyle w:val="NormalTok"/>
        </w:rPr>
        <w:t xml:space="preserve">(</w:t>
      </w:r>
      <w:r>
        <w:rPr>
          <w:rStyle w:val="FloatTok"/>
        </w:rPr>
        <w:t xml:space="preserve">16.28</w:t>
      </w:r>
      <w:r>
        <w:rPr>
          <w:rStyle w:val="NormalTok"/>
        </w:rPr>
        <w:t xml:space="preserve">,</w:t>
      </w:r>
      <w:r>
        <w:rPr>
          <w:rStyle w:val="FloatTok"/>
        </w:rPr>
        <w:t xml:space="preserve">11.74</w:t>
      </w:r>
      <w:r>
        <w:rPr>
          <w:rStyle w:val="NormalTok"/>
        </w:rPr>
        <w:t xml:space="preserve">,</w:t>
      </w:r>
      <w:r>
        <w:rPr>
          <w:rStyle w:val="FloatTok"/>
        </w:rPr>
        <w:t xml:space="preserve">29.58</w:t>
      </w:r>
      <w:r>
        <w:rPr>
          <w:rStyle w:val="NormalTok"/>
        </w:rPr>
        <w:t xml:space="preserve">))</w:t>
      </w:r>
      <w:r>
        <w:br w:type="textWrapping"/>
      </w:r>
      <w:r>
        <w:rPr>
          <w:rStyle w:val="NormalTok"/>
        </w:rPr>
        <w:t xml:space="preserve">post_SC_sd =</w:t>
      </w:r>
      <w:r>
        <w:rPr>
          <w:rStyle w:val="StringTok"/>
        </w:rPr>
        <w:t xml:space="preserve"> </w:t>
      </w:r>
      <w:r>
        <w:rPr>
          <w:rStyle w:val="KeywordTok"/>
        </w:rPr>
        <w:t xml:space="preserve">sd_subgroup</w:t>
      </w:r>
      <w:r>
        <w:rPr>
          <w:rStyle w:val="NormalTok"/>
        </w:rPr>
        <w:t xml:space="preserve">(</w:t>
      </w:r>
      <w:r>
        <w:rPr>
          <w:rStyle w:val="KeywordTok"/>
        </w:rPr>
        <w:t xml:space="preserve">c</w:t>
      </w:r>
      <w:r>
        <w:rPr>
          <w:rStyle w:val="NormalTok"/>
        </w:rPr>
        <w:t xml:space="preserve">(</w:t>
      </w:r>
      <w:r>
        <w:rPr>
          <w:rStyle w:val="FloatTok"/>
        </w:rPr>
        <w:t xml:space="preserve">3.76</w:t>
      </w:r>
      <w:r>
        <w:rPr>
          <w:rStyle w:val="NormalTok"/>
        </w:rPr>
        <w:t xml:space="preserve">,</w:t>
      </w:r>
      <w:r>
        <w:rPr>
          <w:rStyle w:val="FloatTok"/>
        </w:rPr>
        <w:t xml:space="preserve">2.91</w:t>
      </w:r>
      <w:r>
        <w:rPr>
          <w:rStyle w:val="NormalTok"/>
        </w:rPr>
        <w:t xml:space="preserve">,</w:t>
      </w:r>
      <w:r>
        <w:rPr>
          <w:rStyle w:val="FloatTok"/>
        </w:rPr>
        <w:t xml:space="preserve">6.16</w:t>
      </w:r>
      <w:r>
        <w:rPr>
          <w:rStyle w:val="NormalTok"/>
        </w:rPr>
        <w:t xml:space="preserve">),r_PANSS)</w:t>
      </w:r>
    </w:p>
    <w:p>
      <w:pPr>
        <w:pStyle w:val="Heading3"/>
      </w:pPr>
      <w:bookmarkStart w:id="36" w:name="the-results"/>
      <w:bookmarkEnd w:id="36"/>
      <w:r>
        <w:t xml:space="preserve">The results</w:t>
      </w:r>
    </w:p>
    <w:p>
      <w:pPr>
        <w:pStyle w:val="SourceCode"/>
      </w:pPr>
      <w:r>
        <w:rPr>
          <w:rStyle w:val="NormalTok"/>
        </w:rPr>
        <w:t xml:space="preserve">results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(pre_CBT_m,pre_CBT_sd,post_CBT_m,post_CBT_sd,</w:t>
      </w:r>
      <w:r>
        <w:br w:type="textWrapping"/>
      </w:r>
      <w:r>
        <w:rPr>
          <w:rStyle w:val="NormalTok"/>
        </w:rPr>
        <w:t xml:space="preserve">                   pre_SC_m,pre_SC_sd,post_SC_m,post_SC_sd),</w:t>
      </w:r>
      <w:r>
        <w:br w:type="textWrapping"/>
      </w:r>
      <w:r>
        <w:rPr>
          <w:rStyle w:val="NormalTok"/>
        </w:rPr>
        <w:t xml:space="preserve">                 </w:t>
      </w:r>
      <w:r>
        <w:rPr>
          <w:rStyle w:val="DataTypeTok"/>
        </w:rPr>
        <w:t xml:space="preserve">byrow =</w:t>
      </w:r>
      <w:r>
        <w:rPr>
          <w:rStyle w:val="NormalTok"/>
        </w:rPr>
        <w:t xml:space="preserve"> T,</w:t>
      </w:r>
      <w:r>
        <w:br w:type="textWrapping"/>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(results) =</w:t>
      </w:r>
      <w:r>
        <w:rPr>
          <w:rStyle w:val="StringTok"/>
        </w:rPr>
        <w:t xml:space="preserve"> </w:t>
      </w:r>
      <w:r>
        <w:rPr>
          <w:rStyle w:val="KeywordTok"/>
        </w:rPr>
        <w:t xml:space="preserve">c</w:t>
      </w:r>
      <w:r>
        <w:rPr>
          <w:rStyle w:val="NormalTok"/>
        </w:rPr>
        <w:t xml:space="preserve">(</w:t>
      </w:r>
      <w:r>
        <w:rPr>
          <w:rStyle w:val="StringTok"/>
        </w:rPr>
        <w:t xml:space="preserve">'Pre-mean'</w:t>
      </w:r>
      <w:r>
        <w:rPr>
          <w:rStyle w:val="NormalTok"/>
        </w:rPr>
        <w:t xml:space="preserve">,</w:t>
      </w:r>
      <w:r>
        <w:rPr>
          <w:rStyle w:val="StringTok"/>
        </w:rPr>
        <w:t xml:space="preserve">'(SD)'</w:t>
      </w:r>
      <w:r>
        <w:rPr>
          <w:rStyle w:val="NormalTok"/>
        </w:rPr>
        <w:t xml:space="preserve">,</w:t>
      </w:r>
      <w:r>
        <w:rPr>
          <w:rStyle w:val="StringTok"/>
        </w:rPr>
        <w:t xml:space="preserve">'Post-mean'</w:t>
      </w:r>
      <w:r>
        <w:rPr>
          <w:rStyle w:val="NormalTok"/>
        </w:rPr>
        <w:t xml:space="preserve">,</w:t>
      </w:r>
      <w:r>
        <w:rPr>
          <w:rStyle w:val="StringTok"/>
        </w:rPr>
        <w:t xml:space="preserve">'(SD)'</w:t>
      </w:r>
      <w:r>
        <w:rPr>
          <w:rStyle w:val="NormalTok"/>
        </w:rPr>
        <w:t xml:space="preserve">)</w:t>
      </w:r>
      <w:r>
        <w:br w:type="textWrapping"/>
      </w:r>
      <w:r>
        <w:rPr>
          <w:rStyle w:val="KeywordTok"/>
        </w:rPr>
        <w:t xml:space="preserve">rownames</w:t>
      </w:r>
      <w:r>
        <w:rPr>
          <w:rStyle w:val="NormalTok"/>
        </w:rPr>
        <w:t xml:space="preserve">(results) =</w:t>
      </w:r>
      <w:r>
        <w:rPr>
          <w:rStyle w:val="StringTok"/>
        </w:rPr>
        <w:t xml:space="preserve"> </w:t>
      </w:r>
      <w:r>
        <w:rPr>
          <w:rStyle w:val="KeywordTok"/>
        </w:rPr>
        <w:t xml:space="preserve">c</w:t>
      </w:r>
      <w:r>
        <w:rPr>
          <w:rStyle w:val="NormalTok"/>
        </w:rPr>
        <w:t xml:space="preserve">(</w:t>
      </w:r>
      <w:r>
        <w:rPr>
          <w:rStyle w:val="StringTok"/>
        </w:rPr>
        <w:t xml:space="preserve">'CBT'</w:t>
      </w:r>
      <w:r>
        <w:rPr>
          <w:rStyle w:val="NormalTok"/>
        </w:rPr>
        <w:t xml:space="preserve">,</w:t>
      </w:r>
      <w:r>
        <w:rPr>
          <w:rStyle w:val="StringTok"/>
        </w:rPr>
        <w:t xml:space="preserve">'SC'</w:t>
      </w:r>
      <w:r>
        <w:rPr>
          <w:rStyle w:val="NormalTok"/>
        </w:rPr>
        <w:t xml:space="preserve">)</w:t>
      </w:r>
      <w:r>
        <w:br w:type="textWrapping"/>
      </w:r>
      <w:r>
        <w:rPr>
          <w:rStyle w:val="NormalTok"/>
        </w:rPr>
        <w:t xml:space="preserve">results</w:t>
      </w:r>
    </w:p>
    <w:p>
      <w:pPr>
        <w:pStyle w:val="SourceCode"/>
      </w:pPr>
      <w:r>
        <w:rPr>
          <w:rStyle w:val="VerbatimChar"/>
        </w:rPr>
        <w:t xml:space="preserve">##     Pre-mean     (SD) Post-mean     (SD)</w:t>
      </w:r>
      <w:r>
        <w:br w:type="textWrapping"/>
      </w:r>
      <w:r>
        <w:rPr>
          <w:rStyle w:val="VerbatimChar"/>
        </w:rPr>
        <w:t xml:space="preserve">## CBT    21.83 4.356326     19.48 3.078894</w:t>
      </w:r>
      <w:r>
        <w:br w:type="textWrapping"/>
      </w:r>
      <w:r>
        <w:rPr>
          <w:rStyle w:val="VerbatimChar"/>
        </w:rPr>
        <w:t xml:space="preserve">## SC     21.77 3.531992     19.20 2.906457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6ffc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20181008a combining outcomes within a study</dc:title>
  <dc:creator>cheungngo</dc:creator>
  <dcterms:created xsi:type="dcterms:W3CDTF">2018-10-08T08:41:15Z</dcterms:created>
  <dcterms:modified xsi:type="dcterms:W3CDTF">2018-10-08T08:41:15Z</dcterms:modified>
</cp:coreProperties>
</file>