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20181003a</w:t>
      </w:r>
      <w:r>
        <w:t xml:space="preserve"> </w:t>
      </w:r>
      <w:r>
        <w:t xml:space="preserve">Phenotypes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2"/>
      </w:pPr>
      <w:bookmarkStart w:id="22" w:name="package-and-data"/>
      <w:bookmarkEnd w:id="22"/>
      <w:r>
        <w:t xml:space="preserve">Package and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(BiocInstaller)</w:t>
      </w:r>
      <w:r>
        <w:br w:type="textWrapping"/>
      </w:r>
      <w:r>
        <w:rPr>
          <w:rStyle w:val="Keyword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'COPDSexualDimorphism.data'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(COPDSexualDimorphism.data)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(lgrc.expr.meta)</w:t>
      </w:r>
      <w:r>
        <w:br w:type="textWrapping"/>
      </w:r>
      <w:r>
        <w:rPr>
          <w:rStyle w:val="CommentTok"/>
        </w:rPr>
        <w:t xml:space="preserve"># The variable pkyrs in the expr.meta data.frame represents pack years smoked</w:t>
      </w:r>
      <w:r>
        <w:br w:type="textWrapping"/>
      </w:r>
      <w:r>
        <w:rPr>
          <w:rStyle w:val="CommentTok"/>
        </w:rPr>
        <w:t xml:space="preserve"># Other variables include gender (self-explanatory) and diagmaj (disease status)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(expr.meta)</w:t>
      </w:r>
    </w:p>
    <w:p>
      <w:pPr>
        <w:pStyle w:val="SourceCode"/>
      </w:pPr>
      <w:r>
        <w:rPr>
          <w:rStyle w:val="VerbatimChar"/>
        </w:rPr>
        <w:t xml:space="preserve">## [1] "tissueid"    "sample_name" "newid"       "GENDER"      "age"        </w:t>
      </w:r>
      <w:r>
        <w:br w:type="textWrapping"/>
      </w:r>
      <w:r>
        <w:rPr>
          <w:rStyle w:val="VerbatimChar"/>
        </w:rPr>
        <w:t xml:space="preserve">## [6] "cigever"     "pkyrs"       "diagmaj"     "gender"</w:t>
      </w:r>
    </w:p>
    <w:p>
      <w:pPr>
        <w:pStyle w:val="Heading3"/>
      </w:pPr>
      <w:bookmarkStart w:id="23" w:name="section-1"/>
      <w:bookmarkEnd w:id="23"/>
    </w:p>
    <w:p>
      <w:pPr>
        <w:pStyle w:val="Heading2"/>
      </w:pPr>
      <w:bookmarkStart w:id="24" w:name="what-is-the-number-of-female-participants-in-this-study"/>
      <w:bookmarkEnd w:id="24"/>
      <w:r>
        <w:t xml:space="preserve">What is the number of female participants in this study?: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(expr.meta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2-Female 1-Male  </w:t>
      </w:r>
      <w:r>
        <w:br w:type="textWrapping"/>
      </w:r>
      <w:r>
        <w:rPr>
          <w:rStyle w:val="VerbatimChar"/>
        </w:rPr>
        <w:t xml:space="preserve">## Levels: 1-Male 2-Female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(expr.meta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'2-Female'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110</w:t>
      </w:r>
    </w:p>
    <w:p>
      <w:pPr>
        <w:pStyle w:val="Heading3"/>
      </w:pPr>
      <w:bookmarkStart w:id="25" w:name="section-2"/>
      <w:bookmarkEnd w:id="25"/>
    </w:p>
    <w:p>
      <w:pPr>
        <w:pStyle w:val="Heading2"/>
      </w:pPr>
      <w:bookmarkStart w:id="26" w:name="what-is-the-median-of-the-distribution-of-pack-years-smoked-in-this-cohort-women-and-men"/>
      <w:bookmarkEnd w:id="26"/>
      <w:r>
        <w:t xml:space="preserve">What is the median of the distribution of pack years smoked in this cohort (women and men)?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(expr.meta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pkyrs)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Heading3"/>
      </w:pPr>
      <w:bookmarkStart w:id="27" w:name="section-3"/>
      <w:bookmarkEnd w:id="27"/>
    </w:p>
    <w:p>
      <w:pPr>
        <w:pStyle w:val="Heading2"/>
      </w:pPr>
      <w:bookmarkStart w:id="28" w:name="true-or-false-the-distribution-of-pack-years-smoked-is-well-approximated-by-a-gaussian-normal-probability-distribution."/>
      <w:bookmarkEnd w:id="28"/>
      <w:r>
        <w:t xml:space="preserve">True or False: The distribution of pack-years smoked is well-approximated by a Gaussian (Normal) probability distribution.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(expr.meta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pkyrs)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03a_Phenotyp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FALSE</w:t>
      </w:r>
    </w:p>
    <w:p>
      <w:pPr>
        <w:pStyle w:val="Heading3"/>
      </w:pPr>
      <w:bookmarkStart w:id="30" w:name="section-4"/>
      <w:bookmarkEnd w:id="30"/>
    </w:p>
    <w:p>
      <w:pPr>
        <w:pStyle w:val="Heading2"/>
      </w:pPr>
      <w:bookmarkStart w:id="31" w:name="which-of-the-following-is-an-aspect-of-the-display-that-would-suggest-caution-in-using-the-t-test-in-comparing-males-and-females-with-respect-to-pack-years-smoked"/>
      <w:bookmarkEnd w:id="31"/>
      <w:r>
        <w:t xml:space="preserve">Which of the following is an aspect of the display that would suggest caution in using the t test in comparing males and females with respect to pack years smoked?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(pkyrs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expr.meta)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03a_Phenotyp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01</w:t>
      </w:r>
      <w:r>
        <w:br w:type="textWrapping"/>
      </w:r>
      <w:r>
        <w:rPr>
          <w:rStyle w:val="CommentTok"/>
        </w:rPr>
        <w:t xml:space="preserve"># Distributions appear quite asymmetric, with long tails skewed towards high values.</w:t>
      </w:r>
    </w:p>
    <w:p>
      <w:pPr>
        <w:pStyle w:val="Heading3"/>
      </w:pPr>
      <w:bookmarkStart w:id="33" w:name="section-5"/>
      <w:bookmarkEnd w:id="33"/>
    </w:p>
    <w:p>
      <w:pPr>
        <w:pStyle w:val="Heading2"/>
      </w:pPr>
      <w:bookmarkStart w:id="34" w:name="variable-transformation-using-boxcox"/>
      <w:bookmarkEnd w:id="34"/>
      <w:r>
        <w:t xml:space="preserve">Variable transformation using boxcox</w:t>
      </w:r>
    </w:p>
    <w:p>
      <w:pPr>
        <w:pStyle w:val="SourceCode"/>
      </w:pPr>
      <w:r>
        <w:rPr>
          <w:rStyle w:val="CommentTok"/>
        </w:rPr>
        <w:t xml:space="preserve"># transform the pkyrs into a positive var for analysis</w:t>
      </w:r>
      <w:r>
        <w:br w:type="textWrapping"/>
      </w:r>
      <w:r>
        <w:rPr>
          <w:rStyle w:val="NormalTok"/>
        </w:rPr>
        <w:t xml:space="preserve">expr.meta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expr.meta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pkyrs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NormalTok"/>
        </w:rPr>
        <w:t xml:space="preserve">lm1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(pyp1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expr.meta)</w:t>
      </w:r>
      <w:r>
        <w:br w:type="textWrapping"/>
      </w:r>
      <w:r>
        <w:rPr>
          <w:rStyle w:val="NormalTok"/>
        </w:rPr>
        <w:t xml:space="preserve">bc1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(lm1)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03a_Phenotyp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0.4646465</w:t>
      </w:r>
    </w:p>
    <w:p>
      <w:pPr>
        <w:pStyle w:val="SourceCode"/>
      </w:pPr>
      <w:r>
        <w:rPr>
          <w:rStyle w:val="CommentTok"/>
        </w:rPr>
        <w:t xml:space="preserve"># if lambda is 0.5, we use sqrt(pyp1)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(pyp1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expr.meta)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03a_Phenotyp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02</w:t>
      </w:r>
      <w:r>
        <w:br w:type="textWrapping"/>
      </w:r>
      <w:r>
        <w:rPr>
          <w:rStyle w:val="CommentTok"/>
        </w:rPr>
        <w:t xml:space="preserve"># the skewness seems disappeared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38dc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20181003a Phenotypes</dc:title>
  <dc:creator>cheungngo</dc:creator>
  <dcterms:created xsi:type="dcterms:W3CDTF">2018-10-02T17:40:00Z</dcterms:created>
  <dcterms:modified xsi:type="dcterms:W3CDTF">2018-10-02T17:40:00Z</dcterms:modified>
</cp:coreProperties>
</file>