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淘酒馆数字化经营与智能硬件</w:t>
        <w:br/>
        <w:t>技术同步总版 V3.0</w:t>
      </w:r>
    </w:p>
    <w:p>
      <w:r>
        <w:rPr>
          <w:b/>
          <w:color w:val="475569"/>
          <w:sz w:val="24"/>
        </w:rPr>
        <w:t>OS PRD × Smart Tap / Fluid Architecture × AI Decision Layer × JEV × 移动终端 × 供应商与验收基线</w:t>
      </w:r>
    </w:p>
    <w:p>
      <w:r>
        <w:rPr>
          <w:color w:val="64748B"/>
          <w:sz w:val="18"/>
        </w:rPr>
        <w:t>版本日期：2026-09-20｜用途：技术团队同步、架构评审、研发拆解、供应商RFQ与EVT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172A"/>
                <w:sz w:val="20"/>
              </w:rPr>
              <w:t>品牌中立原则：本文件仅使用“淘酒馆”作为项目代称，不包含任何候选品牌、Logo、VI、商标或联名信息。品牌最终确定后，仅在前端视觉和CMF层做映射，不修改底层产品、数据和硬件架构。</w:t>
            </w:r>
          </w:p>
        </w:tc>
      </w:tr>
    </w:tbl>
    <w:p>
      <w:pPr>
        <w:pStyle w:val="Heading1"/>
      </w:pPr>
      <w:r>
        <w:t>0. 这次为什么升级到 V3.0</w:t>
      </w:r>
    </w:p>
    <w:p>
      <w:r>
        <w:t>过去几轮讨论已经把淘酒馆从“门店数字化 + 智能酒头”推进到一套更完整的 Physical Retail Operating System。最新变化来自三方面：第一，标准店、CART、快闪露营车需要共享同一套设备和数据底座；第二，AI督导、视频、POS、库存、出液设备需要形成闭环；第三，JEV 这类面向软件自动化的 System One Model 出现，使高频、低延迟、结构化决策可以从传统规则和LLM之间独立出一个 Decision Layer。</w:t>
      </w:r>
    </w:p>
    <w:p>
      <w:pPr>
        <w:pStyle w:val="ListBullet"/>
      </w:pPr>
      <w:r>
        <w:t>V3.0不把JEV当成“新的万能AI”，而是把它放在分类、路由、评分、判断、验证等高频决策位置。</w:t>
      </w:r>
    </w:p>
    <w:p>
      <w:pPr>
        <w:pStyle w:val="ListBullet"/>
      </w:pPr>
      <w:r>
        <w:t>LLM继续负责复杂理解、解释、生成、规划和人机交互；代码/规则继续负责支付、库存扣减、安全联锁等确定性执行。</w:t>
      </w:r>
    </w:p>
    <w:p>
      <w:pPr>
        <w:pStyle w:val="ListBullet"/>
      </w:pPr>
      <w:r>
        <w:t>Smart Tap仍遵循“物理执行必须确定、可追踪、可本地安全停止”的原则，任何外部AI都不能直接绕过硬件安全逻辑控制泵阀。</w:t>
      </w:r>
    </w:p>
    <w:p>
      <w:pPr>
        <w:pStyle w:val="ListBullet"/>
      </w:pPr>
      <w:r>
        <w:t>新增 DecisionEvent / RiskEvent / WorkOrder 等标准，使AI决策本身也成为可审计的数据对象。</w:t>
      </w:r>
    </w:p>
    <w:p>
      <w:pPr>
        <w:pStyle w:val="ListBullet"/>
      </w:pPr>
      <w:r>
        <w:t>移动快闪车能源/环境、AI督导、人力管理、加盟管理、可信交易/财务/资产账本全部纳入一个技术总图。</w:t>
      </w:r>
    </w:p>
    <w:p>
      <w:pPr>
        <w:pStyle w:val="Heading1"/>
      </w:pPr>
      <w:r>
        <w:t>1. Current Truth：当前统一产品定义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主题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V3.0统一定义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业务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面向消费者的即时酒饮/融合饮品零售网络，直营验证、加盟复制；产品可覆盖无醇、低度、调饮、啤酒等。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物理终端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标准店为盈利核心；店中店为低成本流量前置；CART用于低成本试点/补点；快闪露营车用于事件营销和移动经营；云店/即时零售作为线上延伸。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系统本质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淘酒馆OS不是POS拼装，而是统一管理 People / Product / Recipe / Place / Device / Event / Money / Contract 的经营操作系统。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硬件本质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Smart Tap / Font 是前台出液执行点；Fluid Engine负责台下多通道液路；Gateway负责本地总线、缓存与安全联网。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AI本质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Rules + JEV/Decision Model + LLM/Vision 按任务形态分工；AI只做判断和辅助，不越过确定性业务与安全边界。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数据本质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Order → Recipe → Channel → Batch → Dispense → Inventory → Payment/Settlement → Ledger 全链可追溯。</w:t>
            </w:r>
          </w:p>
        </w:tc>
      </w:tr>
    </w:tbl>
    <w:p>
      <w:pPr>
        <w:pStyle w:val="Heading1"/>
      </w:pPr>
      <w:r>
        <w:t>2. V3.0总体架构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172A"/>
                <w:sz w:val="20"/>
              </w:rPr>
              <w:t>Experience Layer → Business OS → Decision Layer → Device/Edge Layer → Data &amp; Ledger Layer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层</w:t>
            </w:r>
          </w:p>
        </w:tc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核心模块</w:t>
            </w:r>
          </w:p>
        </w:tc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体验层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小程序/H5、POS、店员端、店长端、加盟商门户、总部Console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人机交互与经营入口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业务OS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商品/Recipe、订单、会员、库存、供应链、营销、HR、加盟、Work Order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确定性业务状态与流程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 Layer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Rules Engine、JEV Adapter、LLM/Copilot、Vision Adapter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高频结构化判断、复杂推理、视觉理解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设备/边缘层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Smart Tap、Fluid Engine、Gateway、摄像头、称重、温控、能源设备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物理感知与执行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数据层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 Bus、Operational DB、Analytics、Feature Store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事件流、指标、模型输入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可信账本层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Transaction Ledger、Financial Ledger、Asset Ledger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审计、对账、未来融资准备</w:t>
            </w:r>
          </w:p>
        </w:tc>
      </w:tr>
    </w:tbl>
    <w:p>
      <w:pPr>
        <w:pStyle w:val="Heading1"/>
      </w:pPr>
      <w:r>
        <w:t>3. 终端矩阵与统一能力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终端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建议Tap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系统能力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主要用途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标准店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12–24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完整POS/会员/设备/库存/AI督导/即时零售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盈利核心、标准化复制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店中店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6–12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精简POS/会员/库存/设备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低成本截流、合作场景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6–8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移动Place ID、扫码/POS、设备、位置与热力图采集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7–14天市场测试、活动快闪、低密度补点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快闪露营车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12–16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移动经营、独立能源/水/制冷、离线缓存、活动营销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露营、音乐节、城市事件、品牌展示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云店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无物理Tap要求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即时零售、商品同步、订单路由、履约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扩大3公里之外的线上触达</w:t>
            </w:r>
          </w:p>
        </w:tc>
      </w:tr>
    </w:tbl>
    <w:p>
      <w:pPr>
        <w:pStyle w:val="Heading1"/>
      </w:pPr>
      <w:r>
        <w:t>4. OS核心域模型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领域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核心对象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组织/权限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LegalEntity, Organization, Region, Store/Place, Staff, Role, Scope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商品/配方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Ingredient, FluidComponent, Recipe, SKU, Menu, PriceRule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交易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Order, OrderItem, Payment, Refund, Settlement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用户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User, TasteProfile, UserTag, Coupon, Referral, Campaign, KOC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Gateway, FluidEngine, Channel, Tap, Sensor, Calibration, Firmware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库存/供应链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Batch, Container, Inventory, InventoryEvent, Purchase, Transfer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运营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RiskEvent, WorkOrder, Inspection, CleaningEvent, StoreHealthScore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DecisionRequest, DecisionEvent, ModelPolicy, ThresholdPolicy, HumanReview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可信/财务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AuditLog, DeviceEvidence, TransactionLedger, FinancialLedger, Receivable, EvidenceBundle</w:t>
            </w:r>
          </w:p>
        </w:tc>
      </w:tr>
    </w:tbl>
    <w:p>
      <w:pPr>
        <w:pStyle w:val="Heading1"/>
      </w:pPr>
      <w:r>
        <w:t>5. 核心交易与出液闭环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172A"/>
                <w:sz w:val="20"/>
              </w:rPr>
              <w:t>Order → SKU → Recipe → Fluid Plan → Channel Mapping → Dispense Job → Smart Tap / Fluid Engine → Dispense Event → Inventory → Payment/Settlement → Analytics</w:t>
            </w:r>
          </w:p>
        </w:tc>
      </w:tr>
    </w:tbl>
    <w:p>
      <w:pPr>
        <w:pStyle w:val="ListBullet"/>
      </w:pPr>
      <w:r>
        <w:t>Recipe不绑定具体物理Tap；每个Place维护FluidComponent → Channel的映射。</w:t>
      </w:r>
    </w:p>
    <w:p>
      <w:pPr>
        <w:pStyle w:val="ListBullet"/>
      </w:pPr>
      <w:r>
        <w:t>换桶/换袋完成Batch → Component → Channel绑定，所有变更写Audit Log。</w:t>
      </w:r>
    </w:p>
    <w:p>
      <w:pPr>
        <w:pStyle w:val="ListBullet"/>
      </w:pPr>
      <w:r>
        <w:t>Dispense Job只描述目标与允许范围；Gateway/Fluid Engine执行确定性控制。</w:t>
      </w:r>
    </w:p>
    <w:p>
      <w:pPr>
        <w:pStyle w:val="ListBullet"/>
      </w:pPr>
      <w:r>
        <w:t>Dispense Event是真实物理事实，包含target/actual、Batch、校准、固件、时序、错误和设备证据。</w:t>
      </w:r>
    </w:p>
    <w:p>
      <w:pPr>
        <w:pStyle w:val="ListBullet"/>
      </w:pPr>
      <w:r>
        <w:t>库存扣减必须基于幂等Dispense Event，异常补正用Adjustment事件，禁止静默覆盖原事件。</w:t>
      </w:r>
    </w:p>
    <w:p>
      <w:pPr>
        <w:pStyle w:val="Heading1"/>
      </w:pPr>
      <w:r>
        <w:t>6. Smart Tap / Fluid Architecture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模块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V3.0职责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Smart Tap / Font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统一出液口；状态提示；可选杯检/按键/小显示；后续扩展Load Cell/ToF。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FE-L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0–25°母液/果汁/草本/无醇/低度液体；优先蠕动/隔膜泵。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FE-H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25–53°基酒/高度酒；耐乙醇材料、密封、防漏与独立安全验证。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FE-C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啤酒/Highball/碳酸；KEG + CO₂/N₂ + 冷却 + 压力/流量控制。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FE-W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净水/冰水/气泡水；用于稀释、Recipe基础液与清洗。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Dock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承载FE、冷却、BIB/KEG、水/废液、电源与快拆维修接口。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RS485/CAN、本地状态机、缓存、OTA、安全、设备证据和云连接。</w:t>
            </w:r>
          </w:p>
        </w:tc>
      </w:tr>
    </w:tbl>
    <w:p>
      <w:r>
        <w:t>硬件原则：前台只暴露最少必要部件；泵、阀、储液、冷却、压力、线束尽量隐藏于台下或车体设备舱。</w:t>
      </w:r>
    </w:p>
    <w:p>
      <w:pPr>
        <w:pStyle w:val="Heading1"/>
      </w:pPr>
      <w:r>
        <w:t>7. 移动终端能源与环境基线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模块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基线建议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电池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48V LiFePO4；基础10–15kWh + 约5kWh可拆扩展，典型约20kWh；结构预留25–30kWh扩展。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逆变/充电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约6kW双向逆变/充电能力，按最终峰值负载复核。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岸电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220V岸电为优先能源；支持安全切换、漏保与独立支路。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太阳能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约1.2–1.8kWp为辅助能源，不作为全天营业主能源保证。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空调/热管理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半封闭恒温工作舱；重点验证成都夏季开窗工况下制冷能力和设备散热。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负载管理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空调、制冷、热水/清洗、照明、POS、Gateway分级；低电量时优先保障交易、冷链和设备安全。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数据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EnergyEvent记录SOC、功率、岸电状态、光伏、空调与关键设备负载。</w:t>
            </w:r>
          </w:p>
        </w:tc>
      </w:tr>
    </w:tbl>
    <w:p>
      <w:pPr>
        <w:pStyle w:val="Heading1"/>
      </w:pPr>
      <w:r>
        <w:t>8. AI架构：三种智能必须分开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类型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主要职责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适合任务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禁止/限制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确定性规则/代码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必须正确且可验证的动作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支付、库存记账、安全联锁、年龄/权限硬规则、设备截止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不得由概率模型替代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JEV / System One Decision Model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快速结构化判断、评分、分类、路由、验证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风险等级、工单路由、异常判定、SKU/活动候选排序、LLM输出验证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不直接驱动泵阀；Early Access，必须经Adapter隔离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LLM / Copilot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复杂理解、解释、总结、计划、生成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经营诊断、SOP问答、报告、营销内容、复杂异常分析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高频实时判断不应全部依赖LLM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Vision Model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视频/图像理解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巡店、卫生、人员/场景识别、货架/设备状态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视觉结果先结构化，再进入规则/JEV/Workflow</w:t>
            </w:r>
          </w:p>
        </w:tc>
      </w:tr>
    </w:tbl>
    <w:p>
      <w:pPr>
        <w:pStyle w:val="Heading1"/>
      </w:pPr>
      <w:r>
        <w:t>9. JEV 在淘酒馆中的定位</w:t>
      </w:r>
    </w:p>
    <w:p>
      <w:r>
        <w:t>TypeSafe AI 于2026年9月15日公开Jev早期访问版本，将其定义为面向软件自动化的System One Model：输入非结构化/结构化程序状态，输出预定义类型的概率决策和置信度。官方强调其适合分类、路由、评分、抽取、分支和验证等“smart if-statements”。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172A"/>
                <w:sz w:val="20"/>
              </w:rPr>
              <w:t>V3.0原则：JEV 是 Decision Provider，不是系统核心依赖。所有调用通过 ModelAdapter，允许未来替换为其他决策模型、规则或自研模型。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输入State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Typed输出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建议动作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门店异常分级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POS、库存、Tap、设备、排班、历史异常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severity + probabilities + route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高置信自动派单；中置信人工复核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损耗异常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理论库存、实际盘点、Dispense Event、员工班次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normal / investigate / urgent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触发盘点/设备校准/审计流程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AI督导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结构化VisionEvent + POS/设备事件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risk_type + priority + confidence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生成RiskEvent并进入Workflow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工单路由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RiskEvent、门店、岗位、SLA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assignee_role + SLA tier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自动派单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门店健康评分解释层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多项指标和变化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risk_dimensions + confidence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作为Health Score输入之一，不替代公式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营销Next Best Action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用户标签、消费历史、券成本、库存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action_choice + probabilities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高置信触发；低置信保持原规则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SKU/Recipe候选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销量、毛利、天气/时段、库存、偏好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candidate ranking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给运营/推荐系统，不直接改配方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LLM输出验证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LLM生成的工单摘要/分类/工具选择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valid / invalid / route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作为Guardrail</w:t>
            </w:r>
          </w:p>
        </w:tc>
      </w:tr>
    </w:tbl>
    <w:p>
      <w:pPr>
        <w:pStyle w:val="ListBullet"/>
      </w:pPr>
      <w:r>
        <w:t>JEV目前官方说明其公开模型不做字符串生成，因此不用于文案、报告或长文本回答。</w:t>
      </w:r>
    </w:p>
    <w:p>
      <w:pPr>
        <w:pStyle w:val="ListBullet"/>
      </w:pPr>
      <w:r>
        <w:t>官方当前Doom演示使用结构化游戏状态而非图像；因此视频AI链路应为 Vision → structured state → JEV，而不是直接把摄像头图像交给JEV。</w:t>
      </w:r>
    </w:p>
    <w:p>
      <w:pPr>
        <w:pStyle w:val="ListBullet"/>
      </w:pPr>
      <w:r>
        <w:t>JEV处于Early Access且为TypeSafe托管API；生产架构必须设置timeout、fallback、quota、vendor outage降级策略。</w:t>
      </w:r>
    </w:p>
    <w:p>
      <w:pPr>
        <w:pStyle w:val="ListBullet"/>
      </w:pPr>
      <w:r>
        <w:t>涉及个人行为评价时，只判断经营事件和流程风险，不评价员工人格、态度或主观品质。</w:t>
      </w:r>
    </w:p>
    <w:p>
      <w:pPr>
        <w:pStyle w:val="Heading1"/>
      </w:pPr>
      <w:r>
        <w:t>10. Decision Layer接口设计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对象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DecisionRequest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decision_type, entity_id, state_snapshot, candidate_set, policy_id, requested_at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decision_id, provider, model_version, typed_output, probabilities, confidence, latency_ms, cost, threshold_result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ThresholdPolicy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auto_action_threshold, review_threshold, fallback_action, risk_level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HumanReview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decision_id, reviewer, original_decision, final_decision, reason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ModelPolicy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provider_priority, timeout, retry, fallback_provider, allowed_data_fields</w:t>
            </w:r>
          </w:p>
        </w:tc>
      </w:tr>
    </w:tbl>
    <w:p>
      <w:r>
        <w:t>建议所有AI自动动作均可以追溯：输入快照 → 模型/版本 → 概率 → 阈值 → 最终动作 → 是否人工覆盖。</w:t>
      </w:r>
    </w:p>
    <w:p>
      <w:pPr>
        <w:pStyle w:val="Heading1"/>
      </w:pPr>
      <w:r>
        <w:t>11. JEV Adapter建议接口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方法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decide(type, state, schema, candidates?)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发起结构化决策请求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health()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供应商健康检查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estimateCost(request)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成本/配额估算，可选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getCapabilities()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模型版本、最大cardinality、支持schema能力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fallback()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超时/失败时回退规则或其他模型</w:t>
            </w:r>
          </w:p>
        </w:tc>
      </w:tr>
    </w:tbl>
    <w:p>
      <w:r>
        <w:t>应用代码不得直接散落调用某一家模型SDK；所有AI决策经统一Decision Service。</w:t>
      </w:r>
    </w:p>
    <w:p>
      <w:pPr>
        <w:pStyle w:val="Heading1"/>
      </w:pPr>
      <w:r>
        <w:t>12. AI督导与事件闭环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172A"/>
                <w:sz w:val="20"/>
              </w:rPr>
              <w:t>Sense → Normalize → Decide → RiskEvent → WorkOrder → Correct → Verify → Learn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输入/输出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Sense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摄像头、POS、Smart Tap、库存、环境、能源、人工上报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Normalize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VisionEvent / DeviceEvent / InventoryEvent / POS Event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Decide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Rules/JEV/LLM按任务分工，生成DecisionEvent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标准风险类型、证据、门店、优先级、置信度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WorkOrder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责任角色、SLA、动作清单、截止时间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Correct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门店执行、照片/设备/交易证据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Verify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规则、AI或人工复核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Learn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沉淀Case、阈值效果、误报/漏报、流程改进</w:t>
            </w:r>
          </w:p>
        </w:tc>
      </w:tr>
    </w:tbl>
    <w:p>
      <w:pPr>
        <w:pStyle w:val="Heading1"/>
      </w:pPr>
      <w:r>
        <w:t>13. 人力、培训与加盟OS</w:t>
      </w:r>
    </w:p>
    <w:p>
      <w:pPr>
        <w:pStyle w:val="ListBullet"/>
      </w:pPr>
      <w:r>
        <w:t>人员属店、总部管：Employee绑定Store/Role/Certification，总部统一权限、培训、排班规则和绩效指标。</w:t>
      </w:r>
    </w:p>
    <w:p>
      <w:pPr>
        <w:pStyle w:val="ListBullet"/>
      </w:pPr>
      <w:r>
        <w:t>培训系统跟踪品牌/产品/设备/食品安全/服务SOP/数字工具认证；新品或固件变化可触发再培训。</w:t>
      </w:r>
    </w:p>
    <w:p>
      <w:pPr>
        <w:pStyle w:val="ListBullet"/>
      </w:pPr>
      <w:r>
        <w:t>加盟商Portal展示经营、库存、设备、活动、工单、培训和总部任务。</w:t>
      </w:r>
    </w:p>
    <w:p>
      <w:pPr>
        <w:pStyle w:val="ListBullet"/>
      </w:pPr>
      <w:r>
        <w:t>总部对加盟店采用事件和证据管理，不依赖大规模人工督导；AI只识别事件，不对人做人格化评价。</w:t>
      </w:r>
    </w:p>
    <w:p>
      <w:pPr>
        <w:pStyle w:val="ListBullet"/>
      </w:pPr>
      <w:r>
        <w:t>供应链、设备和系统数据授权应写入加盟协议和数据治理规则。</w:t>
      </w:r>
    </w:p>
    <w:p>
      <w:pPr>
        <w:pStyle w:val="Heading1"/>
      </w:pPr>
      <w:r>
        <w:t>14. CRM / 营销 / 选址</w:t>
      </w:r>
    </w:p>
    <w:p>
      <w:pPr>
        <w:pStyle w:val="ListBullet"/>
      </w:pPr>
      <w:r>
        <w:t>统一User ID和Taste Profile；Taste来自问卷+真实消费行为动态更新。</w:t>
      </w:r>
    </w:p>
    <w:p>
      <w:pPr>
        <w:pStyle w:val="ListBullet"/>
      </w:pPr>
      <w:r>
        <w:t>Campaign/KOC/二维码/优惠券使用唯一Source ID，核心指标转向New Buyer、CAC、30D/90D GMV、LTV与复购。</w:t>
      </w:r>
    </w:p>
    <w:p>
      <w:pPr>
        <w:pStyle w:val="ListBullet"/>
      </w:pPr>
      <w:r>
        <w:t>热力图数据源：到店、配送地址、CART/车快闪订单、活动报名、裂变来源、时段和消费品类。</w:t>
      </w:r>
    </w:p>
    <w:p>
      <w:pPr>
        <w:pStyle w:val="ListBullet"/>
      </w:pPr>
      <w:r>
        <w:t>CART优先作为低成本Market Probe：7–14天采集真实需求，再决定升级为店中店/标准店。</w:t>
      </w:r>
    </w:p>
    <w:p>
      <w:pPr>
        <w:pStyle w:val="ListBullet"/>
      </w:pPr>
      <w:r>
        <w:t>JEV可用于选址候选的风险/机会分类，但最终Site Score应保留明确、可解释的业务公式。</w:t>
      </w:r>
    </w:p>
    <w:p>
      <w:pPr>
        <w:pStyle w:val="Heading1"/>
      </w:pPr>
      <w:r>
        <w:t>15. 可信交易、财务与资产化就绪</w:t>
      </w:r>
    </w:p>
    <w:p>
      <w:pPr>
        <w:pStyle w:val="ListBullet"/>
      </w:pPr>
      <w:r>
        <w:t>Operational Ledger：订单、出液、库存、设备、营销和工单事实。</w:t>
      </w:r>
    </w:p>
    <w:p>
      <w:pPr>
        <w:pStyle w:val="ListBullet"/>
      </w:pPr>
      <w:r>
        <w:t>Financial Ledger：Payment → Settlement → Bank Receipt → Accounting Entry。</w:t>
      </w:r>
    </w:p>
    <w:p>
      <w:pPr>
        <w:pStyle w:val="ListBullet"/>
      </w:pPr>
      <w:r>
        <w:t>Asset Ledger：LegalEntity、ContractVersion、Receivable、EvidenceBundle、AssetPoolSnapshot。</w:t>
      </w:r>
    </w:p>
    <w:p>
      <w:pPr>
        <w:pStyle w:val="ListBullet"/>
      </w:pPr>
      <w:r>
        <w:t>原始事件不直接覆盖；纠错采用Correction/Adjustment事件。</w:t>
      </w:r>
    </w:p>
    <w:p>
      <w:pPr>
        <w:pStyle w:val="ListBullet"/>
      </w:pPr>
      <w:r>
        <w:t>当前不做Token/NFT或订单上链；目标是可审计、可对账、可穿透到合同与银行回款。</w:t>
      </w:r>
    </w:p>
    <w:p>
      <w:pPr>
        <w:pStyle w:val="Heading1"/>
      </w:pPr>
      <w:r>
        <w:t>16. 通信协议 V0.4 核心变化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主题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V3.0要求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设备链路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Tap/FE ↔ Gateway：RS485优先、CAN可选；Gateway ↔ OS：MQTT + HTTPS/TLS。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命令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DISPENSE_AUTHORIZE / START / STOP / CLEAN / CALIBRATE / BIND_BATCH / LOCK / OTA。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幂等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message_id + idempotency_key；事件event_id唯一；库存只扣一次。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离线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仅执行已授权未过期任务；缓存≥10,000事件；local_sequence补传。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证据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firmware_hash, calibration_id, payload_hash, device_signature(P1), clock_status, offline_flag。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设备协议不直接调用JEV；AI决策通过OS Decision Service，下发的仍是受约束业务命令。</w:t>
            </w:r>
          </w:p>
        </w:tc>
      </w:tr>
    </w:tbl>
    <w:p>
      <w:pPr>
        <w:pStyle w:val="Heading1"/>
      </w:pPr>
      <w:r>
        <w:t>17. 事件数据标准 V3.0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事件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定位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DispenseEvent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一次真实物理出液事实；订单/设备/Batch/计量/固件/校准可追踪。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一次AI/规则结构化判断；记录provider、model、概率、阈值和动作。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VisionEvent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视频/图像模型抽取的结构化事实，不直接等于风险结论。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经规则/决策层归一后的经营风险。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WorkOrderEvent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派单、接单、整改、超时、复核。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CleaningEvent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液路/设备清洗事实。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InventoryEvent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入库、转移、出液扣减、盘点、调整。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EnergyEvent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移动终端SOC、功率、岸电、光伏和关键负载。</w:t>
            </w:r>
          </w:p>
        </w:tc>
      </w:tr>
    </w:tbl>
    <w:p>
      <w:pPr>
        <w:pStyle w:val="Heading1"/>
      </w:pPr>
      <w:r>
        <w:t>18. 安全、隐私与AI治理</w:t>
      </w:r>
    </w:p>
    <w:p>
      <w:pPr>
        <w:pStyle w:val="ListBullet"/>
      </w:pPr>
      <w:r>
        <w:t>支付、酒精售卖合规、设备安全、库存账务不得依赖概率模型作最终裁决。</w:t>
      </w:r>
    </w:p>
    <w:p>
      <w:pPr>
        <w:pStyle w:val="ListBullet"/>
      </w:pPr>
      <w:r>
        <w:t>个人数据最小化：送给外部AI模型的state只包含做出当前决策所需字段；敏感标识尽量tokenize/pseudonymize。</w:t>
      </w:r>
    </w:p>
    <w:p>
      <w:pPr>
        <w:pStyle w:val="ListBullet"/>
      </w:pPr>
      <w:r>
        <w:t>视频事件默认优先结构化后再进入决策层，避免无必要上传长视频/原始画面给外部模型。</w:t>
      </w:r>
    </w:p>
    <w:p>
      <w:pPr>
        <w:pStyle w:val="ListBullet"/>
      </w:pPr>
      <w:r>
        <w:t>所有自动化设置auto-action threshold；低置信度进入Human Review。</w:t>
      </w:r>
    </w:p>
    <w:p>
      <w:pPr>
        <w:pStyle w:val="ListBullet"/>
      </w:pPr>
      <w:r>
        <w:t>记录模型版本、阈值版本和人工override，为后续评测与责任追踪提供证据。</w:t>
      </w:r>
    </w:p>
    <w:p>
      <w:pPr>
        <w:pStyle w:val="ListBullet"/>
      </w:pPr>
      <w:r>
        <w:t>供应商外部模型必须可降级；JEV/LLM不可成为门店无法营业的单点依赖。</w:t>
      </w:r>
    </w:p>
    <w:p>
      <w:pPr>
        <w:pStyle w:val="Heading1"/>
      </w:pPr>
      <w:r>
        <w:t>19. 测试与Product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关键要求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OS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订单、会员、库存、设备、事件、营销核心链路连续30天稳定。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Hardware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单次定量≤±2%；累计≤3%；10,000次耐久；安全停止/断网/断电通过。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 Decision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每个决策类型单独建立离线评测集；记录准确率/校准/覆盖率/自动动作误报率。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Vision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事件级Precision/Recall满足业务容忍度；敏感事件优先高Precision。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Workflow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Risk→WorkOrder→整改→复核闭环可追踪，SLA和人工覆盖正确。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Mobile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岸电/电池/空调/冷链/网络在真实开窗营业下完成压力测试。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Security Gate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RBAC/Scope、Audit、设备身份、API鉴权、OTA、数据备份与恢复通过。</w:t>
            </w:r>
          </w:p>
        </w:tc>
      </w:tr>
    </w:tbl>
    <w:p>
      <w:pPr>
        <w:pStyle w:val="Heading1"/>
      </w:pPr>
      <w:r>
        <w:t>20. JEV试点方案（建议先做，不直接全量上生产）</w:t>
      </w:r>
    </w:p>
    <w:p>
      <w:pPr>
        <w:pStyle w:val="ListNumber"/>
      </w:pPr>
      <w:r>
        <w:t>选3个高价值、低安全风险决策：RiskEvent优先级、WorkOrder路由、库存/损耗异常分类。</w:t>
      </w:r>
    </w:p>
    <w:p>
      <w:pPr>
        <w:pStyle w:val="ListNumber"/>
      </w:pPr>
      <w:r>
        <w:t>从历史事件中构建不少于500–1000条人工复核样本；同时跑Rules、JEV、现有LLM做对照。</w:t>
      </w:r>
    </w:p>
    <w:p>
      <w:pPr>
        <w:pStyle w:val="ListNumber"/>
      </w:pPr>
      <w:r>
        <w:t>重点看：准确性、概率校准、延迟、成本、稳定性、对相似输入的一致性，而不是只看平均准确率。</w:t>
      </w:r>
    </w:p>
    <w:p>
      <w:pPr>
        <w:pStyle w:val="ListNumber"/>
      </w:pPr>
      <w:r>
        <w:t>先以Shadow Mode运行：JEV输出不自动执行，只记录DecisionEvent并与人工结果比较。</w:t>
      </w:r>
    </w:p>
    <w:p>
      <w:pPr>
        <w:pStyle w:val="ListNumber"/>
      </w:pPr>
      <w:r>
        <w:t>达到阈值后开放低风险自动派单；涉及处罚、食品安全停业、支付或设备危险动作仍需规则/人工硬门槛。</w:t>
      </w:r>
    </w:p>
    <w:p>
      <w:pPr>
        <w:pStyle w:val="ListNumber"/>
      </w:pPr>
      <w:r>
        <w:t>把JEV封装在Decision Provider接口内，避免未来API变化影响业务服务。</w:t>
      </w:r>
    </w:p>
    <w:p>
      <w:pPr>
        <w:pStyle w:val="Heading1"/>
      </w:pPr>
      <w:r>
        <w:t>21. 供应商池 V3.0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类别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候选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当前角色</w:t>
            </w:r>
          </w:p>
        </w:tc>
        <w:tc>
          <w:tcPr>
            <w:tcW w:type="dxa" w:w="2556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建议动作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Draft/饮料分配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Micro Matic（天津）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啤酒/气泡、酒头/酒柱、冷却、FlexiDraft；中国有天津实体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第一轮技术交流，重点FE-C与可定制Font/under-counter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自助酒/冷却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Qingdao Amed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Self-pour beer wall、RFID、多Tap、可用于cocktail/kombucha/cold brew等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拿模块样机，验证开放接口与计量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流体核心件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Kamoer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食品饮料蠕动泵/定量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FE-L主泵候选，做介质寿命测试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流体核心件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Lead Fluid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食品饮料蠕动泵、精确加料/CIP方向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Second Source / 高防护专项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流体核心件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申辰等国产精密泵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定量/多通道OEM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并行第二源，重点成本与寿命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国内IoT整机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鼎铉/云成等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自助出液、扫码/IoT、整机ODM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仅做开放协议PoC，避免SaaS锁定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移动车体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Shandong Trailblazer RV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Food truck/trailer、OEM/ODM、车体/布局定制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快闪露营车结构RFQ、验厂与样车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AI Decision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TypeSafe AI / Jev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托管Early Access决策模型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只做Decision Layer试点，不作为P0单点依赖</w:t>
            </w:r>
          </w:p>
        </w:tc>
      </w:tr>
    </w:tbl>
    <w:p>
      <w:pPr>
        <w:pStyle w:val="Heading1"/>
      </w:pPr>
      <w:r>
        <w:t>22. RFQ与供应商一票否决</w:t>
      </w:r>
    </w:p>
    <w:p>
      <w:pPr>
        <w:pStyle w:val="ListBullet"/>
      </w:pPr>
      <w:r>
        <w:t>硬件必须开放通信协议、错误码和原始事件；不接受必须绑定供应商SaaS。</w:t>
      </w:r>
    </w:p>
    <w:p>
      <w:pPr>
        <w:pStyle w:val="ListBullet"/>
      </w:pPr>
      <w:r>
        <w:t>必须提交Wetted Parts List，并说明0–53%乙醇材料相容性。</w:t>
      </w:r>
    </w:p>
    <w:p>
      <w:pPr>
        <w:pStyle w:val="ListBullet"/>
      </w:pPr>
      <w:r>
        <w:t>关键设备必须唯一身份、支持固件版本/OTA/校准记录和单通道故障隔离。</w:t>
      </w:r>
    </w:p>
    <w:p>
      <w:pPr>
        <w:pStyle w:val="ListBullet"/>
      </w:pPr>
      <w:r>
        <w:t>BOM/NRE/EVT/模具/100-1,000-10,000量级报价必须拆分。</w:t>
      </w:r>
    </w:p>
    <w:p>
      <w:pPr>
        <w:pStyle w:val="ListBullet"/>
      </w:pPr>
      <w:r>
        <w:t>软件/AI供应商必须提供API、数据使用/保留边界、SLA或至少可观测性，并支持业务侧降级。</w:t>
      </w:r>
    </w:p>
    <w:p>
      <w:pPr>
        <w:pStyle w:val="ListBullet"/>
      </w:pPr>
      <w:r>
        <w:t>数据归属、协议、设备身份、Recipe、事件字典、核心软件与专有结构不得被供应商锁定。</w:t>
      </w:r>
    </w:p>
    <w:p>
      <w:pPr>
        <w:pStyle w:val="Heading1"/>
      </w:pPr>
      <w:r>
        <w:t>23. 研发顺序（建议）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3–6周核心任务</w:t>
            </w:r>
          </w:p>
        </w:tc>
        <w:tc>
          <w:tcPr>
            <w:tcW w:type="dxa" w:w="3408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产出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统一Schema、Event、Identity、Place、Recipe/Channel、Decision Service接口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Architecture Baseline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商品/Recipe/订单/库存/Dispense模拟器、Gateway mock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软件闭环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8路Fluid Lab + 协议接入 + DispenseEvent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硬件闭环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3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小程序/POS、会员、设备监控、Cleaning/Calibration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首店MVP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4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RiskEvent/WorkOrder/AI督导基础、JEV Shadow Mode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运营自动化MVP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5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CART接入 + 热力图 + 营销归因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移动测试能力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Sprint 6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快闪露营车能源/设备接入、离线与环境测试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移动经营闭环</w:t>
            </w:r>
          </w:p>
        </w:tc>
      </w:tr>
    </w:tbl>
    <w:p>
      <w:pPr>
        <w:pStyle w:val="Heading1"/>
      </w:pPr>
      <w:r>
        <w:t>24. 团队分工建议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团队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责任边界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Product/Architecture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业务域、PRD、事件字典、接口边界、Gate与版本管理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订单、Recipe、库存、设备、Decision Service、Workflow、Ledger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小程序、POS、Store Console、HQ Console、加盟门户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Embedded/IoT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Gateway、总线、Fluid Engine固件、设备身份、OTA与安全状态机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Data/AI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 Bus、特征、JEV/LLM/Vision Adapter、评测、阈值与监控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Hardware/ME/EE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液路、泵阀、结构、电气、冷却、移动能源、EVT/DVT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QA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软件、协议、硬件、AI、断网/断电、回归与现场Pilot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Ops/Store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SOP、异常定义、人工标注、试点反馈、维修与培训标准</w:t>
            </w:r>
          </w:p>
        </w:tc>
      </w:tr>
    </w:tbl>
    <w:p>
      <w:pPr>
        <w:pStyle w:val="Heading1"/>
      </w:pPr>
      <w:r>
        <w:t>25. 必须冻结的架构决策</w:t>
      </w:r>
    </w:p>
    <w:p>
      <w:pPr>
        <w:pStyle w:val="ListBullet"/>
      </w:pPr>
      <w:r>
        <w:t>品牌中立：底层系统和硬件工程文档只叫“淘酒馆”，未来品牌不进入核心Schema或协议命名。</w:t>
      </w:r>
    </w:p>
    <w:p>
      <w:pPr>
        <w:pStyle w:val="ListBullet"/>
      </w:pPr>
      <w:r>
        <w:t>事件驱动：交易、设备、AI、工单和库存都用事件留痕。</w:t>
      </w:r>
    </w:p>
    <w:p>
      <w:pPr>
        <w:pStyle w:val="ListBullet"/>
      </w:pPr>
      <w:r>
        <w:t>Recipe与Channel解耦：配方可跨终端复用。</w:t>
      </w:r>
    </w:p>
    <w:p>
      <w:pPr>
        <w:pStyle w:val="ListBullet"/>
      </w:pPr>
      <w:r>
        <w:t>AI分层：规则负责确定性；JEV类模型负责System One决策；LLM负责复杂生成/推理；Vision负责感知。</w:t>
      </w:r>
    </w:p>
    <w:p>
      <w:pPr>
        <w:pStyle w:val="ListBullet"/>
      </w:pPr>
      <w:r>
        <w:t>AI Adapter：任何外部模型都不得散落进业务代码。</w:t>
      </w:r>
    </w:p>
    <w:p>
      <w:pPr>
        <w:pStyle w:val="ListBullet"/>
      </w:pPr>
      <w:r>
        <w:t>硬件本地安全：断网/模型故障不影响已授权安全执行，任何危险状态本地截止。</w:t>
      </w:r>
    </w:p>
    <w:p>
      <w:pPr>
        <w:pStyle w:val="ListBullet"/>
      </w:pPr>
      <w:r>
        <w:t>供应商可替换：协议、数据、设备身份和业务模型掌握在淘酒馆侧。</w:t>
      </w:r>
    </w:p>
    <w:p>
      <w:pPr>
        <w:pStyle w:val="ListBullet"/>
      </w:pPr>
      <w:r>
        <w:t>可信经营：不做噱头式上链，先把真实交易、设备、财务和合同链做好。</w:t>
      </w:r>
    </w:p>
    <w:p>
      <w:pPr>
        <w:pStyle w:val="Heading1"/>
      </w:pPr>
      <w:r>
        <w:t>26. 技术团队下一次评审建议议程</w:t>
      </w:r>
    </w:p>
    <w:p>
      <w:pPr>
        <w:pStyle w:val="ListNumber"/>
      </w:pPr>
      <w:r>
        <w:t>确认V3.0总体架构及各团队责任边界。</w:t>
      </w:r>
    </w:p>
    <w:p>
      <w:pPr>
        <w:pStyle w:val="ListNumber"/>
      </w:pPr>
      <w:r>
        <w:t>冻结核心Schema：Place / Recipe / FluidComponent / Channel / DispenseJob / DispenseEvent / DecisionEvent / RiskEvent / WorkOrder。</w:t>
      </w:r>
    </w:p>
    <w:p>
      <w:pPr>
        <w:pStyle w:val="ListNumber"/>
      </w:pPr>
      <w:r>
        <w:t>确认Gateway与Fluid Engine接口、协议V0.4及8路Fluid Lab范围。</w:t>
      </w:r>
    </w:p>
    <w:p>
      <w:pPr>
        <w:pStyle w:val="ListNumber"/>
      </w:pPr>
      <w:r>
        <w:t>确定JEV Shadow Mode的3个试点决策与人工标注集。</w:t>
      </w:r>
    </w:p>
    <w:p>
      <w:pPr>
        <w:pStyle w:val="ListNumber"/>
      </w:pPr>
      <w:r>
        <w:t>确认标准店首店MVP与CART/露营车不进入首店P0的功能边界。</w:t>
      </w:r>
    </w:p>
    <w:p>
      <w:pPr>
        <w:pStyle w:val="ListNumber"/>
      </w:pPr>
      <w:r>
        <w:t>启动Micro Matic / Amed / Kamoer /国产IoT厂商/车体厂的统一RFQ。</w:t>
      </w:r>
    </w:p>
    <w:p>
      <w:pPr>
        <w:pStyle w:val="ListNumber"/>
      </w:pPr>
      <w:r>
        <w:t>确定首店30天Pilot的Product Gate和每日/每周复盘指标。</w:t>
      </w:r>
    </w:p>
    <w:p>
      <w:pPr>
        <w:pStyle w:val="Heading1"/>
      </w:pPr>
      <w:r>
        <w:t>附录 A｜通信协议 V0.4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类别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本地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RS485优先 / CAN可选；Tap/FE/Gateway唯一地址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云端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MQTT + HTTPS/TLS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命令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Authorize/Start/Stop/Clean/Calibrate/BindBatch/Lock/GetStatus/OTA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通用字段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message_id, protocol_version, timestamp, local_sequence, clock_status, payload_hash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可靠性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ACK、幂等、缓存、补传、超时、本地状态机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安全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唯一设备凭据、敏感操作Audit、P1 device_signature</w:t>
            </w:r>
          </w:p>
        </w:tc>
      </w:tr>
    </w:tbl>
    <w:p>
      <w:pPr>
        <w:pStyle w:val="Heading1"/>
      </w:pPr>
      <w:r>
        <w:t>附录 B｜Dispense Event V1.4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组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关联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event_id, job_id, order_id, order_item_id, place_id, tap_id, engine_id, recipe_id, sku_id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计量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target_volume, actual_volume, error_pct, method, calibration_id, weight_before/after(P1)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通道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channel_id, fluid_component_id, batch_id, target/actual, result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设备证据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hardware_rev, firmware_version/hash, protocol_version, local_sequence, clock_status, offline_flag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库存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theoretical_before, delta, theoretical_after, actual_snapshot, variance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时间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started_at, ended_at, gateway_received_at, cloud_received_at</w:t>
            </w:r>
          </w:p>
        </w:tc>
      </w:tr>
    </w:tbl>
    <w:p>
      <w:pPr>
        <w:pStyle w:val="Heading1"/>
      </w:pPr>
      <w:r>
        <w:t>附录 C｜Decision Event V0.1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字段</w:t>
            </w:r>
          </w:p>
        </w:tc>
        <w:tc>
          <w:tcPr>
            <w:tcW w:type="dxa" w:w="5112"/>
            <w:shd w:fill="E2E8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decision_id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唯一ID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decision_type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risk_triage / route_work_order / inventory_anomaly / next_best_action等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entity_type / entity_id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被判断对象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RULES / JEV / LLM / OTHER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model_version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模型/规则版本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input_snapshot_ref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可重放输入快照引用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typed_output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预定义Schema输出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probabilities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各候选概率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供应商/内部统一置信度指标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threshold_policy_id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自动/复核阈值版本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AUTO_ACTION / REVIEW / NO_ACTION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latency_ms / cost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性能与成本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human_override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6"/>
              </w:rPr>
              <w:t>是否被人工改判及原因</w:t>
            </w:r>
          </w:p>
        </w:tc>
      </w:tr>
    </w:tbl>
    <w:p>
      <w:pPr>
        <w:pStyle w:val="Heading1"/>
      </w:pPr>
      <w:r>
        <w:t>附录 D｜JEV接入的外部事实与设计假设</w:t>
      </w:r>
    </w:p>
    <w:p>
      <w:pPr>
        <w:pStyle w:val="ListBullet"/>
      </w:pPr>
      <w:r>
        <w:t>TypeSafe AI于2026-09-15发布Jev Early Access，并称其为首个公开System One Model。</w:t>
      </w:r>
    </w:p>
    <w:p>
      <w:pPr>
        <w:pStyle w:val="ListBullet"/>
      </w:pPr>
      <w:r>
        <w:t>官方定位是typed decisions with probabilities/confidence，用于automation和software workflows，而非生成字符串。</w:t>
      </w:r>
    </w:p>
    <w:p>
      <w:pPr>
        <w:pStyle w:val="ListBullet"/>
      </w:pPr>
      <w:r>
        <w:t>官方宣称其System One工作流速度/成本显著优于传统LLM，但这些为厂商自报结果，淘酒馆必须自行基准测试。</w:t>
      </w:r>
    </w:p>
    <w:p>
      <w:pPr>
        <w:pStyle w:val="ListBullet"/>
      </w:pPr>
      <w:r>
        <w:t>TypeSafe当前提供托管Web Interface和API；因此本项目采用Adapter + fallback策略，避免供应商锁定。</w:t>
      </w:r>
    </w:p>
    <w:p>
      <w:pPr>
        <w:pStyle w:val="ListBullet"/>
      </w:pPr>
      <w:r>
        <w:t>JEV不是视觉模型：当前公开演示强调结构化state；视频场景仍需独立Vision Model先抽取事实。</w:t>
      </w:r>
    </w:p>
    <w:p>
      <w:pPr>
        <w:pStyle w:val="Heading1"/>
      </w:pPr>
      <w:r>
        <w:t>附录 E｜参考资料（外部）</w:t>
      </w:r>
    </w:p>
    <w:p>
      <w:r>
        <w:t>TypeSafe AI, “Introducing System One Models &amp; Jev”, 2026-09-15 — https://typesafe.ai/blog/introducing-system-one-models-and-jev</w:t>
      </w:r>
    </w:p>
    <w:p>
      <w:r>
        <w:t>TypeSafe AI Homepage / FAQ — https://typesafe.ai/</w:t>
      </w:r>
    </w:p>
    <w:p>
      <w:r>
        <w:t>TypeSafe AI Master Customer Agreement（说明Hosted Web Interface/API）— https://typesafe.ai/legal/mca</w:t>
      </w:r>
    </w:p>
    <w:p>
      <w:r>
        <w:t>Micro Matic China — https://www.micro-matic.com/zh-cn/</w:t>
      </w:r>
    </w:p>
    <w:p>
      <w:r>
        <w:t>Micro Matic Beverage Dispense Equipment — https://www.micro-matic.com/zh-cn/products/beverage-dispense-equipment</w:t>
      </w:r>
    </w:p>
    <w:p>
      <w:r>
        <w:t>Qingdao Amed Self Pour Beer Wall — https://www.amedrefrigeration.com/self-serve-beer/self-serve-beer-taps/self-serve-beer-wall.html</w:t>
      </w:r>
    </w:p>
    <w:p>
      <w:r>
        <w:t>Lead Fluid Food &amp; Beverage — https://www.leadfluid.com/</w:t>
      </w:r>
    </w:p>
    <w:p>
      <w:r>
        <w:t>Shandong Trailblazer RV Camping — https://www.shandongtrailblazer.com/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淘酒馆｜技术同步总版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F172A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