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built-documentation-newco"/>
    <w:p>
      <w:pPr>
        <w:pStyle w:val="Heading1"/>
      </w:pPr>
      <w:r>
        <w:t xml:space="preserve">As‑Built Documentation — NewCo</w:t>
      </w:r>
    </w:p>
    <w:bookmarkStart w:id="20" w:name="final-state-summary"/>
    <w:p>
      <w:pPr>
        <w:pStyle w:val="Heading2"/>
      </w:pPr>
      <w:r>
        <w:t xml:space="preserve">Final State Summary</w:t>
      </w:r>
    </w:p>
    <w:p>
      <w:pPr>
        <w:numPr>
          <w:ilvl w:val="0"/>
          <w:numId w:val="1001"/>
        </w:numPr>
        <w:pStyle w:val="Compact"/>
      </w:pPr>
      <w:r>
        <w:t xml:space="preserve">Horizon version: 2503.1</w:t>
      </w:r>
    </w:p>
    <w:p>
      <w:pPr>
        <w:numPr>
          <w:ilvl w:val="0"/>
          <w:numId w:val="1001"/>
        </w:numPr>
        <w:pStyle w:val="Compact"/>
      </w:pPr>
      <w:r>
        <w:t xml:space="preserve">Pods deployed: 2</w:t>
      </w:r>
    </w:p>
    <w:p>
      <w:pPr>
        <w:numPr>
          <w:ilvl w:val="0"/>
          <w:numId w:val="1001"/>
        </w:numPr>
        <w:pStyle w:val="Compact"/>
      </w:pPr>
      <w:r>
        <w:t xml:space="preserve">CPA: Enabled</w:t>
      </w:r>
    </w:p>
    <w:bookmarkEnd w:id="20"/>
    <w:bookmarkStart w:id="22" w:name="configuration-details"/>
    <w:p>
      <w:pPr>
        <w:pStyle w:val="Heading2"/>
      </w:pPr>
      <w:r>
        <w:t xml:space="preserve">Configuration Details</w:t>
      </w:r>
    </w:p>
    <w:bookmarkStart w:id="21" w:name="pod-1"/>
    <w:p>
      <w:pPr>
        <w:pStyle w:val="Heading3"/>
      </w:pPr>
      <w:r>
        <w:t xml:space="preserve">Pod 1</w:t>
      </w:r>
    </w:p>
    <w:p>
      <w:pPr>
        <w:numPr>
          <w:ilvl w:val="0"/>
          <w:numId w:val="1002"/>
        </w:numPr>
        <w:pStyle w:val="Compact"/>
      </w:pPr>
      <w:r>
        <w:t xml:space="preserve">Site: DC1 (Central US)</w:t>
      </w:r>
    </w:p>
    <w:p>
      <w:pPr>
        <w:numPr>
          <w:ilvl w:val="0"/>
          <w:numId w:val="1002"/>
        </w:numPr>
        <w:pStyle w:val="Compact"/>
      </w:pPr>
      <w:r>
        <w:t xml:space="preserve">UAG posture: internet-facing × 2</w:t>
      </w:r>
    </w:p>
    <w:p>
      <w:pPr>
        <w:numPr>
          <w:ilvl w:val="0"/>
          <w:numId w:val="1002"/>
        </w:numPr>
        <w:pStyle w:val="Compact"/>
      </w:pPr>
      <w:r>
        <w:t xml:space="preserve">vCenter: vcsa01.newco.com</w:t>
      </w:r>
      <w:r>
        <w:t xml:space="preserve"> </w:t>
      </w:r>
      <w:r>
        <w:t xml:space="preserve">### Pod 2</w:t>
      </w:r>
    </w:p>
    <w:p>
      <w:pPr>
        <w:numPr>
          <w:ilvl w:val="0"/>
          <w:numId w:val="1002"/>
        </w:numPr>
        <w:pStyle w:val="Compact"/>
      </w:pPr>
      <w:r>
        <w:t xml:space="preserve">Site: DC2 (US East 2)</w:t>
      </w:r>
    </w:p>
    <w:p>
      <w:pPr>
        <w:numPr>
          <w:ilvl w:val="0"/>
          <w:numId w:val="1002"/>
        </w:numPr>
        <w:pStyle w:val="Compact"/>
      </w:pPr>
      <w:r>
        <w:t xml:space="preserve">UAG posture: internet-facing × 2</w:t>
      </w:r>
    </w:p>
    <w:p>
      <w:pPr>
        <w:numPr>
          <w:ilvl w:val="0"/>
          <w:numId w:val="1002"/>
        </w:numPr>
        <w:pStyle w:val="Compact"/>
      </w:pPr>
      <w:r>
        <w:t xml:space="preserve">vCenter: vcsa02.newco.com</w:t>
      </w:r>
    </w:p>
    <w:bookmarkEnd w:id="21"/>
    <w:bookmarkEnd w:id="22"/>
    <w:bookmarkStart w:id="23" w:name="change-log-v1.0.0"/>
    <w:p>
      <w:pPr>
        <w:pStyle w:val="Heading2"/>
      </w:pPr>
      <w:r>
        <w:t xml:space="preserve">Change Log (v1.0.0)</w:t>
      </w:r>
    </w:p>
    <w:p>
      <w:pPr>
        <w:numPr>
          <w:ilvl w:val="0"/>
          <w:numId w:val="1003"/>
        </w:numPr>
        <w:pStyle w:val="Compact"/>
      </w:pPr>
      <w:r>
        <w:t xml:space="preserve">Initial version.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2025-10-06T17:25:19Z</dcterms:created>
  <dcterms:modified xsi:type="dcterms:W3CDTF">2025-10-06T17:25:19Z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