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ow-level-design-newco"/>
    <w:p>
      <w:pPr>
        <w:pStyle w:val="Heading1"/>
      </w:pPr>
      <w:r>
        <w:t xml:space="preserve">Low-Level Design — NewCo</w:t>
      </w:r>
    </w:p>
    <w:bookmarkStart w:id="21" w:name="pod-topology"/>
    <w:p>
      <w:pPr>
        <w:pStyle w:val="Heading2"/>
      </w:pPr>
      <w:r>
        <w:t xml:space="preserve">Pod Topology</w:t>
      </w:r>
    </w:p>
    <w:bookmarkStart w:id="20" w:name="pod-1"/>
    <w:p>
      <w:pPr>
        <w:pStyle w:val="Heading3"/>
      </w:pPr>
      <w:r>
        <w:t xml:space="preserve">Pod 1</w:t>
      </w:r>
    </w:p>
    <w:p>
      <w:pPr>
        <w:numPr>
          <w:ilvl w:val="0"/>
          <w:numId w:val="1001"/>
        </w:numPr>
        <w:pStyle w:val="Compact"/>
      </w:pPr>
      <w:r>
        <w:t xml:space="preserve">Site: DC1 (Central US)</w:t>
      </w:r>
    </w:p>
    <w:p>
      <w:pPr>
        <w:numPr>
          <w:ilvl w:val="0"/>
          <w:numId w:val="1001"/>
        </w:numPr>
        <w:pStyle w:val="Compact"/>
      </w:pPr>
      <w:r>
        <w:t xml:space="preserve">UAG: internet-facing × 2</w:t>
      </w:r>
    </w:p>
    <w:p>
      <w:pPr>
        <w:numPr>
          <w:ilvl w:val="0"/>
          <w:numId w:val="1001"/>
        </w:numPr>
        <w:pStyle w:val="Compact"/>
      </w:pPr>
      <w:r>
        <w:t xml:space="preserve">vCenter: vcsa01.newco.com</w:t>
      </w:r>
      <w:r>
        <w:t xml:space="preserve"> </w:t>
      </w:r>
      <w:r>
        <w:t xml:space="preserve">### Pod 2</w:t>
      </w:r>
    </w:p>
    <w:p>
      <w:pPr>
        <w:numPr>
          <w:ilvl w:val="0"/>
          <w:numId w:val="1001"/>
        </w:numPr>
        <w:pStyle w:val="Compact"/>
      </w:pPr>
      <w:r>
        <w:t xml:space="preserve">Site: DC2 (US East 2)</w:t>
      </w:r>
    </w:p>
    <w:p>
      <w:pPr>
        <w:numPr>
          <w:ilvl w:val="0"/>
          <w:numId w:val="1001"/>
        </w:numPr>
        <w:pStyle w:val="Compact"/>
      </w:pPr>
      <w:r>
        <w:t xml:space="preserve">UAG: internet-facing × 2</w:t>
      </w:r>
    </w:p>
    <w:p>
      <w:pPr>
        <w:numPr>
          <w:ilvl w:val="0"/>
          <w:numId w:val="1001"/>
        </w:numPr>
        <w:pStyle w:val="Compact"/>
      </w:pPr>
      <w:r>
        <w:t xml:space="preserve">vCenter: vcsa02.newco.com</w:t>
      </w:r>
    </w:p>
    <w:bookmarkEnd w:id="20"/>
    <w:bookmarkEnd w:id="21"/>
    <w:bookmarkStart w:id="22" w:name="image-build"/>
    <w:p>
      <w:pPr>
        <w:pStyle w:val="Heading2"/>
      </w:pPr>
      <w:r>
        <w:t xml:space="preserve">Image Build</w:t>
      </w:r>
    </w:p>
    <w:p>
      <w:pPr>
        <w:numPr>
          <w:ilvl w:val="0"/>
          <w:numId w:val="1002"/>
        </w:numPr>
        <w:pStyle w:val="Compact"/>
      </w:pPr>
      <w:r>
        <w:t xml:space="preserve">Base OS: Windows 11 23H2</w:t>
      </w:r>
    </w:p>
    <w:p>
      <w:pPr>
        <w:numPr>
          <w:ilvl w:val="0"/>
          <w:numId w:val="1002"/>
        </w:numPr>
        <w:pStyle w:val="Compact"/>
      </w:pPr>
      <w:r>
        <w:t xml:space="preserve">Instant Clone: Yes</w:t>
      </w:r>
    </w:p>
    <w:p>
      <w:pPr>
        <w:numPr>
          <w:ilvl w:val="0"/>
          <w:numId w:val="1002"/>
        </w:numPr>
        <w:pStyle w:val="Compact"/>
      </w:pPr>
      <w:r>
        <w:t xml:space="preserve">DEM: Yes</w:t>
      </w:r>
    </w:p>
    <w:p>
      <w:pPr>
        <w:numPr>
          <w:ilvl w:val="0"/>
          <w:numId w:val="1002"/>
        </w:numPr>
        <w:pStyle w:val="Compact"/>
      </w:pPr>
      <w:r>
        <w:t xml:space="preserve">FSLogix: Yes</w:t>
      </w:r>
    </w:p>
    <w:bookmarkEnd w:id="22"/>
    <w:bookmarkStart w:id="23" w:name="network-dns-ntp"/>
    <w:p>
      <w:pPr>
        <w:pStyle w:val="Heading2"/>
      </w:pPr>
      <w:r>
        <w:t xml:space="preserve">Network, DNS, NTP</w:t>
      </w:r>
    </w:p>
    <w:p>
      <w:pPr>
        <w:numPr>
          <w:ilvl w:val="0"/>
          <w:numId w:val="1003"/>
        </w:numPr>
        <w:pStyle w:val="Compact"/>
      </w:pPr>
      <w:r>
        <w:t xml:space="preserve">Provided by customer; specifics to be captured during implementation.</w:t>
      </w:r>
    </w:p>
    <w:bookmarkEnd w:id="23"/>
    <w:bookmarkStart w:id="24" w:name="assumptions-dependencies"/>
    <w:p>
      <w:pPr>
        <w:pStyle w:val="Heading2"/>
      </w:pPr>
      <w:r>
        <w:t xml:space="preserve">Assumptions &amp; Dependencies</w:t>
      </w:r>
    </w:p>
    <w:p>
      <w:pPr>
        <w:numPr>
          <w:ilvl w:val="0"/>
          <w:numId w:val="1004"/>
        </w:numPr>
        <w:pStyle w:val="Compact"/>
      </w:pPr>
      <w:r>
        <w:t xml:space="preserve">DNS/NTP/routing provided by customer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2025-10-06T17:25:19Z</dcterms:created>
  <dcterms:modified xsi:type="dcterms:W3CDTF">2025-10-06T17:25:19Z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