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redeployment-guide-newco"/>
    <w:p>
      <w:pPr>
        <w:pStyle w:val="Heading1"/>
      </w:pPr>
      <w:r>
        <w:t xml:space="preserve">Pre‑Deployment Guide — NewCo</w:t>
      </w:r>
    </w:p>
    <w:bookmarkStart w:id="20" w:name="prereq-checklist"/>
    <w:p>
      <w:pPr>
        <w:pStyle w:val="Heading2"/>
      </w:pPr>
      <w:r>
        <w:t xml:space="preserve">Pre‑Req Checklist</w:t>
      </w:r>
    </w:p>
    <w:p>
      <w:pPr>
        <w:numPr>
          <w:ilvl w:val="0"/>
          <w:numId w:val="1001"/>
        </w:numPr>
        <w:pStyle w:val="Compact"/>
      </w:pPr>
      <w:r>
        <w:t xml:space="preserve">CRB/maintenance windows aligned (start: ; notes: this is a test.)</w:t>
      </w:r>
    </w:p>
    <w:p>
      <w:pPr>
        <w:numPr>
          <w:ilvl w:val="0"/>
          <w:numId w:val="1001"/>
        </w:numPr>
        <w:pStyle w:val="Compact"/>
      </w:pPr>
      <w:r>
        <w:t xml:space="preserve">Certificates and MFA integration docs received.</w:t>
      </w:r>
    </w:p>
    <w:p>
      <w:pPr>
        <w:numPr>
          <w:ilvl w:val="0"/>
          <w:numId w:val="1001"/>
        </w:numPr>
        <w:pStyle w:val="Compact"/>
      </w:pPr>
      <w:r>
        <w:t xml:space="preserve">IP/DNS, routing, and firewall rules prepared per LLD.</w:t>
      </w:r>
    </w:p>
    <w:bookmarkEnd w:id="20"/>
    <w:bookmarkStart w:id="21" w:name="validation-plan-poc"/>
    <w:p>
      <w:pPr>
        <w:pStyle w:val="Heading2"/>
      </w:pPr>
      <w:r>
        <w:t xml:space="preserve">Validation Plan (POC)</w:t>
      </w:r>
    </w:p>
    <w:p>
      <w:pPr>
        <w:numPr>
          <w:ilvl w:val="0"/>
          <w:numId w:val="1002"/>
        </w:numPr>
        <w:pStyle w:val="Compact"/>
      </w:pPr>
      <w:r>
        <w:t xml:space="preserve">Internal‑only UAG access validation.</w:t>
      </w:r>
    </w:p>
    <w:p>
      <w:pPr>
        <w:numPr>
          <w:ilvl w:val="0"/>
          <w:numId w:val="1002"/>
        </w:numPr>
        <w:pStyle w:val="Compact"/>
      </w:pPr>
      <w:r>
        <w:t xml:space="preserve">Authentication, certificate handling, MFA path.</w:t>
      </w:r>
    </w:p>
    <w:p>
      <w:pPr>
        <w:numPr>
          <w:ilvl w:val="0"/>
          <w:numId w:val="1002"/>
        </w:numPr>
        <w:pStyle w:val="Compact"/>
      </w:pPr>
      <w:r>
        <w:t xml:space="preserve">Basic performance smoke tests.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2025-10-06T17:25:19Z</dcterms:created>
  <dcterms:modified xsi:type="dcterms:W3CDTF">2025-10-06T17:25:19Z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