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智能合约部署与测试详细步骤（Sepolia + Remix + MetaMask）</w:t>
      </w:r>
    </w:p>
    <w:p>
      <w:pPr>
        <w:pStyle w:val="Heading2"/>
      </w:pPr>
      <w:r>
        <w:t>0. 前置准备</w:t>
      </w:r>
    </w:p>
    <w:p>
      <w:r>
        <w:t>1）浏览器：建议使用 Chrome 或 Edge 打开。</w:t>
      </w:r>
    </w:p>
    <w:p>
      <w:r>
        <w:t>2）钱包：打开 MetaMask，确保已创建好账号。</w:t>
      </w:r>
    </w:p>
    <w:p>
      <w:r>
        <w:t>3）网络切换：在 MetaMask 顶部网络列表中选择 “Sepolia test network”。</w:t>
      </w:r>
    </w:p>
    <w:p>
      <w:r>
        <w:t>4）测试币：通过任意 Sepolia Faucet 领取一些 Sepolia ETH（用于支付 Gas，几十次交易即可）。</w:t>
      </w:r>
    </w:p>
    <w:p>
      <w:r>
        <w:t>5）代码准备：确认你已经下载或复制好了 five_smart_contracts_B.sol 完整代码。</w:t>
      </w:r>
    </w:p>
    <w:p>
      <w:pPr>
        <w:pStyle w:val="Heading2"/>
      </w:pPr>
      <w:r>
        <w:t>1. 在 Remix 导入并编译合约</w:t>
      </w:r>
    </w:p>
    <w:p>
      <w:r>
        <w:t>1）在浏览器中打开：https://remix.ethereum.org</w:t>
      </w:r>
    </w:p>
    <w:p>
      <w:r>
        <w:t>2）左侧 File explorer → 点击 “Create New File”。</w:t>
      </w:r>
    </w:p>
    <w:p>
      <w:r>
        <w:t>3）文件名填写：five_smart_contracts_B.sol。</w:t>
      </w:r>
    </w:p>
    <w:p>
      <w:r>
        <w:t>4）将 B 版本的智能合约完整代码粘贴到该文件中，确认开头是：</w:t>
      </w:r>
    </w:p>
    <w:p>
      <w:r>
        <w:t xml:space="preserve">   - // SPDX-License-Identifier: MIT</w:t>
      </w:r>
    </w:p>
    <w:p>
      <w:r>
        <w:t xml:space="preserve">   - pragma solidity ^0.8.17;</w:t>
      </w:r>
    </w:p>
    <w:p>
      <w:r>
        <w:t>5）左侧点击 “Solidity Compiler”：</w:t>
      </w:r>
    </w:p>
    <w:p>
      <w:r>
        <w:t xml:space="preserve">   - Compiler 版本选择：0.8.17。</w:t>
      </w:r>
    </w:p>
    <w:p>
      <w:r>
        <w:t xml:space="preserve">   - 勾选 Auto compile。</w:t>
      </w:r>
    </w:p>
    <w:p>
      <w:r>
        <w:t xml:space="preserve">   - 点击 Compile five_smart_contracts_B.sol。</w:t>
      </w:r>
    </w:p>
    <w:p>
      <w:r>
        <w:t>6）右下角出现绿色成功提示，没有红色 error，即表示编译通过。</w:t>
      </w:r>
    </w:p>
    <w:p>
      <w:pPr>
        <w:pStyle w:val="Heading2"/>
      </w:pPr>
      <w:r>
        <w:t>2. 连接 MetaMask（使用 Sepolia 测试网）</w:t>
      </w:r>
    </w:p>
    <w:p>
      <w:r>
        <w:t>1）在 Remix 右侧选择 “Deploy &amp; Run Transactions”。</w:t>
      </w:r>
    </w:p>
    <w:p>
      <w:r>
        <w:t>2）Environment 下拉选择：Injected Provider - MetaMask。</w:t>
      </w:r>
    </w:p>
    <w:p>
      <w:r>
        <w:t>3）浏览器会弹出 MetaMask 连接请求，点击下一步 → 连接。</w:t>
      </w:r>
    </w:p>
    <w:p>
      <w:r>
        <w:t>4）确认 Remix 面板顶部显示当前 Account 为你的钱包地址，Network 显示为 Sepolia。</w:t>
      </w:r>
    </w:p>
    <w:p>
      <w:pPr>
        <w:pStyle w:val="Heading2"/>
      </w:pPr>
      <w:r>
        <w:t>3. 部署合约（按顺序执行）</w:t>
      </w:r>
    </w:p>
    <w:p>
      <w:r>
        <w:t>以下所有 Deploy 操作都在 Remix 的 Deploy &amp; Run Transactions 面板中完成，每部署一个合约，都在 Deployed Contracts 区域会出现一个实例。</w:t>
      </w:r>
    </w:p>
    <w:p>
      <w:r>
        <w:t>3.1 部署 UtilityToken</w:t>
      </w:r>
    </w:p>
    <w:p>
      <w:r>
        <w:t>1）在 CONTRACT 下拉框中选择 UtilityToken。</w:t>
      </w:r>
    </w:p>
    <w:p>
      <w:r>
        <w:t>2）点击 Deploy，MetaMask 弹出交易确认窗口，点击确认。</w:t>
      </w:r>
    </w:p>
    <w:p>
      <w:r>
        <w:t>3）交易成功后，在 Deployed Contracts 区域可以看到 UtilityToken 实例，记录该地址为 UTIL_ADDR。</w:t>
      </w:r>
    </w:p>
    <w:p>
      <w:r>
        <w:t>3.2 部署 GovernanceToken</w:t>
      </w:r>
    </w:p>
    <w:p>
      <w:r>
        <w:t>1）选择 GovernanceToken。</w:t>
      </w:r>
    </w:p>
    <w:p>
      <w:r>
        <w:t>2）点击 Deploy，确认交易。</w:t>
      </w:r>
    </w:p>
    <w:p>
      <w:r>
        <w:t>3）记录合约地址为 GOV_ADDR。</w:t>
      </w:r>
    </w:p>
    <w:p>
      <w:r>
        <w:t>3.3 部署 ReputationManager</w:t>
      </w:r>
    </w:p>
    <w:p>
      <w:r>
        <w:t>1）选择 ReputationManager。</w:t>
      </w:r>
    </w:p>
    <w:p>
      <w:r>
        <w:t>2）点击 Deploy，确认交易。</w:t>
      </w:r>
    </w:p>
    <w:p>
      <w:r>
        <w:t>3）记录地址为 REP_ADDR。</w:t>
      </w:r>
    </w:p>
    <w:p>
      <w:r>
        <w:t>3.4 部署 ArbitrationContract（需要构造参数）</w:t>
      </w:r>
    </w:p>
    <w:p>
      <w:r>
        <w:t>1）选择 ArbitrationContract。</w:t>
      </w:r>
    </w:p>
    <w:p>
      <w:r>
        <w:t>2）在构造函数参数 reputationManager 中填入 REP_ADDR。</w:t>
      </w:r>
    </w:p>
    <w:p>
      <w:r>
        <w:t>3）点击 Deploy，确认交易。</w:t>
      </w:r>
    </w:p>
    <w:p>
      <w:r>
        <w:t>4）记录地址为 ARB_ADDR。</w:t>
      </w:r>
    </w:p>
    <w:p>
      <w:r>
        <w:t>3.5 部署 TaskManager（需要 5 个地址参数）</w:t>
      </w:r>
    </w:p>
    <w:p>
      <w:r>
        <w:t>1）选择 TaskManager。</w:t>
      </w:r>
    </w:p>
    <w:p>
      <w:r>
        <w:t>2）依次填写构造函数参数：</w:t>
      </w:r>
    </w:p>
    <w:p>
      <w:r>
        <w:t xml:space="preserve">   - _utilityToken：UTIL_ADDR。</w:t>
      </w:r>
    </w:p>
    <w:p>
      <w:r>
        <w:t xml:space="preserve">   - _governanceToken：GOV_ADDR。</w:t>
      </w:r>
    </w:p>
    <w:p>
      <w:r>
        <w:t xml:space="preserve">   - _reputationManager：REP_ADDR。</w:t>
      </w:r>
    </w:p>
    <w:p>
      <w:r>
        <w:t xml:space="preserve">   - _arbitration：ARB_ADDR。</w:t>
      </w:r>
    </w:p>
    <w:p>
      <w:r>
        <w:t xml:space="preserve">   - _platformTreasury：平台收入地址（建议先填你自己的钱包地址，方便查看费用）。</w:t>
      </w:r>
    </w:p>
    <w:p>
      <w:r>
        <w:t>3）点击 Deploy，确认交易。</w:t>
      </w:r>
    </w:p>
    <w:p>
      <w:r>
        <w:t>4）记录 TaskManager 地址为 TASK_ADDR。</w:t>
      </w:r>
    </w:p>
    <w:p>
      <w:r>
        <w:t>3.6 在 ArbitrationContract 中绑定 TaskManager</w:t>
      </w:r>
    </w:p>
    <w:p>
      <w:r>
        <w:t>1）在 Deployed Contracts 中展开 ArbitrationContract 实例（地址为 ARB_ADDR）。</w:t>
      </w:r>
    </w:p>
    <w:p>
      <w:r>
        <w:t>2）找到函数 setTaskManager(address tm)。</w:t>
      </w:r>
    </w:p>
    <w:p>
      <w:r>
        <w:t>3）在 tm 输入框中填入 TASK_ADDR。</w:t>
      </w:r>
    </w:p>
    <w:p>
      <w:r>
        <w:t>4）点击 transact，MetaMask 确认交易，完成后表示仲裁合约已经知道 TaskManager 地址。</w:t>
      </w:r>
    </w:p>
    <w:p>
      <w:r>
        <w:t>3.7 在 ReputationManager 中授权 TaskManager 和 ArbitrationContract 更新信誉</w:t>
      </w:r>
    </w:p>
    <w:p>
      <w:r>
        <w:t>1）展开 ReputationManager 实例（地址为 REP_ADDR），确保当前 MetaMask 账号是部署该合约的 owner。</w:t>
      </w:r>
    </w:p>
    <w:p>
      <w:r>
        <w:t>2）找到函数 setAuthorizedUpdater(address updater, bool allowed)。</w:t>
      </w:r>
    </w:p>
    <w:p>
      <w:r>
        <w:t>3）第一次调用：</w:t>
      </w:r>
    </w:p>
    <w:p>
      <w:r>
        <w:t xml:space="preserve">   - updater 填写 TASK_ADDR。</w:t>
      </w:r>
    </w:p>
    <w:p>
      <w:r>
        <w:t xml:space="preserve">   - allowed 选择 true。</w:t>
      </w:r>
    </w:p>
    <w:p>
      <w:r>
        <w:t xml:space="preserve">   - 点击 transact，并在 MetaMask 中确认交易。</w:t>
      </w:r>
    </w:p>
    <w:p>
      <w:r>
        <w:t>4）第二次调用：</w:t>
      </w:r>
    </w:p>
    <w:p>
      <w:r>
        <w:t xml:space="preserve">   - updater 填写 ARB_ADDR。</w:t>
      </w:r>
    </w:p>
    <w:p>
      <w:r>
        <w:t xml:space="preserve">   - allowed 选择 true。</w:t>
      </w:r>
    </w:p>
    <w:p>
      <w:r>
        <w:t xml:space="preserve">   - 点击 transact，并在 MetaMask 中确认交易。</w:t>
      </w:r>
    </w:p>
    <w:p>
      <w:r>
        <w:t>5）可选验证：在 authorizedUpdaters 查询 TASK_ADDR 和 ARB_ADDR，应返回 true。</w:t>
      </w:r>
    </w:p>
    <w:p>
      <w:r>
        <w:t>3.8 在 GovernanceToken 中把 TaskManager 设为 minter</w:t>
      </w:r>
    </w:p>
    <w:p>
      <w:r>
        <w:t>1）展开 GovernanceToken 实例（地址为 GOV_ADDR），确保当前账号是 owner。</w:t>
      </w:r>
    </w:p>
    <w:p>
      <w:r>
        <w:t>2）找到函数 setMinter(address m, bool allowed)。</w:t>
      </w:r>
    </w:p>
    <w:p>
      <w:r>
        <w:t>3）m 输入 TASK_ADDR，allowed 选择 true。</w:t>
      </w:r>
    </w:p>
    <w:p>
      <w:r>
        <w:t>4）点击 transact，MetaMask 确认交易。</w:t>
      </w:r>
    </w:p>
    <w:p>
      <w:r>
        <w:t>5）这一步保证后续 TaskManager 调用 governanceToken.mint() 不会因为权限而失败。</w:t>
      </w:r>
    </w:p>
    <w:p>
      <w:r>
        <w:t>3.9 部署 KnowledgeNFT 合约</w:t>
      </w:r>
    </w:p>
    <w:p>
      <w:r>
        <w:t>1）在 CONTRACT 下拉框中选择 KnowledgeNFT。</w:t>
      </w:r>
    </w:p>
    <w:p>
      <w:r>
        <w:t>2）填写构造参数：</w:t>
      </w:r>
    </w:p>
    <w:p>
      <w:r>
        <w:t xml:space="preserve">   - _utilityToken：UTIL_ADDR。</w:t>
      </w:r>
    </w:p>
    <w:p>
      <w:r>
        <w:t xml:space="preserve">   - _platform：平台地址（可以与 _platformTreasury 相同）。</w:t>
      </w:r>
    </w:p>
    <w:p>
      <w:r>
        <w:t xml:space="preserve">   - _dao：如果暂时不用 DAO 分成可以填 0x0000000000000000000000000000000000000000。</w:t>
      </w:r>
    </w:p>
    <w:p>
      <w:r>
        <w:t>3）点击 Deploy，确认交易。</w:t>
      </w:r>
    </w:p>
    <w:p>
      <w:r>
        <w:t>4）记录 KnowledgeNFT 合约地址为 NFT_ADDR。</w:t>
      </w:r>
    </w:p>
    <w:p>
      <w:pPr>
        <w:pStyle w:val="Heading2"/>
      </w:pPr>
      <w:r>
        <w:t>4. 测试任务发布–接单–完成闭环</w:t>
      </w:r>
    </w:p>
    <w:p>
      <w:r>
        <w:t>假设使用两个账号：A 作为 Client（发任务），B 作为 Expert（接单）。</w:t>
      </w:r>
    </w:p>
    <w:p>
      <w:r>
        <w:t>4.1 给 Client 账号分发 UtilityToken</w:t>
      </w:r>
    </w:p>
    <w:p>
      <w:r>
        <w:t>1）切换 MetaMask 到合约部署者账号（UtilityToken 的 owner）。</w:t>
      </w:r>
    </w:p>
    <w:p>
      <w:r>
        <w:t>2）展开 UtilityToken 实例。</w:t>
      </w:r>
    </w:p>
    <w:p>
      <w:r>
        <w:t>3）调用 mint(address to, uint256 value)：</w:t>
      </w:r>
    </w:p>
    <w:p>
      <w:r>
        <w:t xml:space="preserve">   - to 填写 A 地址。</w:t>
      </w:r>
    </w:p>
    <w:p>
      <w:r>
        <w:t xml:space="preserve">   - value 根据需要填写，例如 1000 × 10^18，可直接填写 1000000000000000000000。</w:t>
      </w:r>
    </w:p>
    <w:p>
      <w:r>
        <w:t>4）调用后可用 balanceOf(A 地址) 检查是否到账。</w:t>
      </w:r>
    </w:p>
    <w:p>
      <w:r>
        <w:t>4.2 让 Client 授权 TaskManager 扣款</w:t>
      </w:r>
    </w:p>
    <w:p>
      <w:r>
        <w:t>1）在 MetaMask 中切换到 A 账号。</w:t>
      </w:r>
    </w:p>
    <w:p>
      <w:r>
        <w:t>2）展开 UtilityToken 实例。</w:t>
      </w:r>
    </w:p>
    <w:p>
      <w:r>
        <w:t>3）调用 approve(spender, value)：</w:t>
      </w:r>
    </w:p>
    <w:p>
      <w:r>
        <w:t xml:space="preserve">   - spender 填写 TASK_ADDR。</w:t>
      </w:r>
    </w:p>
    <w:p>
      <w:r>
        <w:t xml:space="preserve">   - value 填写授权额度，例如 300 × 10^18，即 300000000000000000000。</w:t>
      </w:r>
    </w:p>
    <w:p>
      <w:r>
        <w:t>4）交易成功后，TaskManager 就可以在 postTask 中从 A 账户转入 escrow。</w:t>
      </w:r>
    </w:p>
    <w:p>
      <w:r>
        <w:t>4.3 Client 发布任务</w:t>
      </w:r>
    </w:p>
    <w:p>
      <w:r>
        <w:t>1）保持 A 账号，在 Remix 展开 TaskManager 实例。</w:t>
      </w:r>
    </w:p>
    <w:p>
      <w:r>
        <w:t>2）调用 postTask(string description, uint256 price, uint256 deposit)：</w:t>
      </w:r>
    </w:p>
    <w:p>
      <w:r>
        <w:t xml:space="preserve">   - description：例如 "write-report"。</w:t>
      </w:r>
    </w:p>
    <w:p>
      <w:r>
        <w:t xml:space="preserve">   - price：例如 200 × 10^18，即 200000000000000000000。</w:t>
      </w:r>
    </w:p>
    <w:p>
      <w:r>
        <w:t xml:space="preserve">   - deposit：例如 250 × 10^18，即 250000000000000000000。</w:t>
      </w:r>
    </w:p>
    <w:p>
      <w:r>
        <w:t>3）点击 transact 并确认交易。</w:t>
      </w:r>
    </w:p>
    <w:p>
      <w:r>
        <w:t>4）在 Remix 的交易日志中可以看到 TaskPosted 事件，其中包含 taskId，一般从 0 开始，请记录该 taskId。</w:t>
      </w:r>
    </w:p>
    <w:p>
      <w:r>
        <w:t>4.4 Expert 接单并提交结果</w:t>
      </w:r>
    </w:p>
    <w:p>
      <w:r>
        <w:t>1）在 MetaMask 中切换到 B 账号。</w:t>
      </w:r>
    </w:p>
    <w:p>
      <w:r>
        <w:t>2）展开 TaskManager 实例。</w:t>
      </w:r>
    </w:p>
    <w:p>
      <w:r>
        <w:t>3）调用 acceptTask(uint256 taskId)：填入上一步记录的 taskId，例如 0。</w:t>
      </w:r>
    </w:p>
    <w:p>
      <w:r>
        <w:t>4）等待交易成功后任务状态变为 Taken。</w:t>
      </w:r>
    </w:p>
    <w:p>
      <w:r>
        <w:t>5）调用 submitTask(uint256 taskId, string deliverableURI)：</w:t>
      </w:r>
    </w:p>
    <w:p>
      <w:r>
        <w:t xml:space="preserve">   - taskId 填写相同的任务编号。</w:t>
      </w:r>
    </w:p>
    <w:p>
      <w:r>
        <w:t xml:space="preserve">   - deliverableURI 填写交付物地址，例如 "ipfs://demo"。</w:t>
      </w:r>
    </w:p>
    <w:p>
      <w:r>
        <w:t>6）提交成功后任务状态变为 Submitted。</w:t>
      </w:r>
    </w:p>
    <w:p>
      <w:r>
        <w:t>4.5 Client 确认任务并检查资金与信誉和 GOV</w:t>
      </w:r>
    </w:p>
    <w:p>
      <w:r>
        <w:t>1）在 MetaMask 中切换回 A 账号。</w:t>
      </w:r>
    </w:p>
    <w:p>
      <w:r>
        <w:t>2）在 TaskManager 中调用 approveTask(uint256 taskId)，传入同一个 taskId。</w:t>
      </w:r>
    </w:p>
    <w:p>
      <w:r>
        <w:t>3）交易成功后检查结果：</w:t>
      </w:r>
    </w:p>
    <w:p>
      <w:r>
        <w:t xml:space="preserve">   - 资金分配：</w:t>
      </w:r>
    </w:p>
    <w:p>
      <w:r>
        <w:t xml:space="preserve">     · UtilityToken.balanceOf(B 地址)：应增加 price 减去平台费。若 platformFeeBps 为 1000（10%），则 B 实际收到 180 UTIL。</w:t>
      </w:r>
    </w:p>
    <w:p>
      <w:r>
        <w:t xml:space="preserve">     · UtilityToken.balanceOf(A 地址)：押金 deposit 退回。</w:t>
      </w:r>
    </w:p>
    <w:p>
      <w:r>
        <w:t xml:space="preserve">     · UtilityToken.balanceOf(platformTreasury)：增加平台 fee 部分，例如 20 UTIL。</w:t>
      </w:r>
    </w:p>
    <w:p>
      <w:r>
        <w:t xml:space="preserve">   - 信誉分：</w:t>
      </w:r>
    </w:p>
    <w:p>
      <w:r>
        <w:t xml:space="preserve">     · ReputationManager.getReputation(B 地址)：应为 5。</w:t>
      </w:r>
    </w:p>
    <w:p>
      <w:r>
        <w:t xml:space="preserve">     · ReputationManager.getReputation(A 地址)：应为 1。</w:t>
      </w:r>
    </w:p>
    <w:p>
      <w:r>
        <w:t xml:space="preserve">   - 治理代币 GOV：</w:t>
      </w:r>
    </w:p>
    <w:p>
      <w:r>
        <w:t xml:space="preserve">     · GovernanceToken.balanceOf(B 地址)：应增加 govRewardPerTask（默认 10e18）。</w:t>
      </w:r>
    </w:p>
    <w:p>
      <w:r>
        <w:t xml:space="preserve">     · GovernanceToken.balanceOf(A 地址)：应增加 govRewardPerTask 的一半（默认 5e18）。</w:t>
      </w:r>
    </w:p>
    <w:p>
      <w:pPr>
        <w:pStyle w:val="Heading2"/>
      </w:pPr>
      <w:r>
        <w:t>5. 测试任务争议与仲裁流程</w:t>
      </w:r>
    </w:p>
    <w:p>
      <w:r>
        <w:t>可重新发起一单任务，按照第四步的流程做到 Expert 提交任务但 Client 不调用 approveTask，而是转入争议流程。</w:t>
      </w:r>
    </w:p>
    <w:p>
      <w:r>
        <w:t>5.1 发起争议</w:t>
      </w:r>
    </w:p>
    <w:p>
      <w:r>
        <w:t>1）在任务状态为 Submitted 时，Client 或 Expert 任意一方都可以调用 raiseDispute(uint256 taskId)。</w:t>
      </w:r>
    </w:p>
    <w:p>
      <w:r>
        <w:t>2）调用成功后，任务状态变为 Disputed。</w:t>
      </w:r>
    </w:p>
    <w:p>
      <w:r>
        <w:t>5.2 设置仲裁人</w:t>
      </w:r>
    </w:p>
    <w:p>
      <w:r>
        <w:t>1）在 MetaMask 中切换到合约 owner 账号（ArbitrationContract 的 owner）。</w:t>
      </w:r>
    </w:p>
    <w:p>
      <w:r>
        <w:t>2）展开 ArbitrationContract 实例。</w:t>
      </w:r>
    </w:p>
    <w:p>
      <w:r>
        <w:t>3）调用 setArbitrator(address a, bool allowed)：</w:t>
      </w:r>
    </w:p>
    <w:p>
      <w:r>
        <w:t xml:space="preserve">   - a 填写你希望作为仲裁人的地址（可以用你自己当前地址）。</w:t>
      </w:r>
    </w:p>
    <w:p>
      <w:r>
        <w:t xml:space="preserve">   - allowed 选择 true。</w:t>
      </w:r>
    </w:p>
    <w:p>
      <w:r>
        <w:t>4）确认交易后，该地址即可在 resolveDispute 中作为仲裁人使用。</w:t>
      </w:r>
    </w:p>
    <w:p>
      <w:r>
        <w:t>5.3 仲裁人裁决并结算</w:t>
      </w:r>
    </w:p>
    <w:p>
      <w:r>
        <w:t>1）在 MetaMask 中切换到仲裁人地址。</w:t>
      </w:r>
    </w:p>
    <w:p>
      <w:r>
        <w:t>2）在 ArbitrationContract 中调用 resolveDispute(uint256 taskId, bool clientWins)：</w:t>
      </w:r>
    </w:p>
    <w:p>
      <w:r>
        <w:t xml:space="preserve">   - taskId 填写对应任务编号。</w:t>
      </w:r>
    </w:p>
    <w:p>
      <w:r>
        <w:t xml:space="preserve">   - clientWins 为 true 表示支持 Client，false 表示支持 Expert。</w:t>
      </w:r>
    </w:p>
    <w:p>
      <w:r>
        <w:t>3）调用成功后，TaskManager 会自动执行 finalizeDispute 完成资金结算：</w:t>
      </w:r>
    </w:p>
    <w:p>
      <w:r>
        <w:t xml:space="preserve">   - 若 clientWins 为 true：退还 price + deposit（扣除 disputeFee）给 Client。</w:t>
      </w:r>
    </w:p>
    <w:p>
      <w:r>
        <w:t xml:space="preserve">   - 若 clientWins 为 false：price（扣除 disputeFee）支付给 Expert，deposit 退还 Client。</w:t>
      </w:r>
    </w:p>
    <w:p>
      <w:r>
        <w:t>4）同时，ArbitrationContract 会调用 ReputationManager 调整信誉：</w:t>
      </w:r>
    </w:p>
    <w:p>
      <w:r>
        <w:t xml:space="preserve">   - 胜方信誉 +10。</w:t>
      </w:r>
    </w:p>
    <w:p>
      <w:r>
        <w:t xml:space="preserve">   - 败方信誉 -10。</w:t>
      </w:r>
    </w:p>
    <w:p>
      <w:r>
        <w:t>5）检查 TaskManager 中该任务的 status，应变为 Resolved。</w:t>
      </w:r>
    </w:p>
    <w:p>
      <w:pPr>
        <w:pStyle w:val="Heading2"/>
      </w:pPr>
      <w:r>
        <w:t>6. 测试知识 NFT 铸造与访问购买</w:t>
      </w:r>
    </w:p>
    <w:p>
      <w:r>
        <w:t>6.1 Creator 铸造知识 NFT</w:t>
      </w:r>
    </w:p>
    <w:p>
      <w:r>
        <w:t>1）在 MetaMask 中选择一个账号作为 Creator（可以是 B 或新的账号）。</w:t>
      </w:r>
    </w:p>
    <w:p>
      <w:r>
        <w:t>2）展开 KnowledgeNFT 实例（地址为 NFT_ADDR）。</w:t>
      </w:r>
    </w:p>
    <w:p>
      <w:r>
        <w:t>3）调用 mintKnowledgeNFT(string ipfsCID, bytes32 vectorHash, uint256 price)：</w:t>
      </w:r>
    </w:p>
    <w:p>
      <w:r>
        <w:t xml:space="preserve">   - ipfsCID：填写真实或测试用的 IPFS CID，例如 "QmTestCID"。</w:t>
      </w:r>
    </w:p>
    <w:p>
      <w:r>
        <w:t xml:space="preserve">   - vectorHash：填写 32 字节哈希，例如 0x 开头加 64 个十六进制字符。</w:t>
      </w:r>
    </w:p>
    <w:p>
      <w:r>
        <w:t xml:space="preserve">   - price：设置访问价格，例如 50 × 10^18，即 50000000000000000000。</w:t>
      </w:r>
    </w:p>
    <w:p>
      <w:r>
        <w:t>4）交易成功后记录返回的 tokenId，一般从 0 开始。</w:t>
      </w:r>
    </w:p>
    <w:p>
      <w:r>
        <w:t>6.2 Buyer 购买访问权限</w:t>
      </w:r>
    </w:p>
    <w:p>
      <w:r>
        <w:t>1）选择另一个账号作为 Buyer。</w:t>
      </w:r>
    </w:p>
    <w:p>
      <w:r>
        <w:t>2）使用 UtilityToken 的 owner 账号给 Buyer mint 一些 UtilityToken，例如 100 × 10^18。</w:t>
      </w:r>
    </w:p>
    <w:p>
      <w:r>
        <w:t>3）切换到 Buyer 账号，展开 UtilityToken：</w:t>
      </w:r>
    </w:p>
    <w:p>
      <w:r>
        <w:t xml:space="preserve">   - 调用 approve(NFT_ADDR, 价格)，例如 50000000000000000000。</w:t>
      </w:r>
    </w:p>
    <w:p>
      <w:r>
        <w:t>4）切换到 KnowledgeNFT：</w:t>
      </w:r>
    </w:p>
    <w:p>
      <w:r>
        <w:t xml:space="preserve">   - 调用 purchaseAccess(uint256 tokenId)，传入上一步记录的 tokenId。</w:t>
      </w:r>
    </w:p>
    <w:p>
      <w:r>
        <w:t>5）交易成功后验证：</w:t>
      </w:r>
    </w:p>
    <w:p>
      <w:r>
        <w:t xml:space="preserve">   - 调用 hasAccess(Buyer 地址, tokenId)，应返回 true。</w:t>
      </w:r>
    </w:p>
    <w:p>
      <w:r>
        <w:t xml:space="preserve">   - UtilityToken.balanceOf(Creator 地址)：应增加 ownerFee（price 减去平台费和 DAO 费）。</w:t>
      </w:r>
    </w:p>
    <w:p>
      <w:r>
        <w:t xml:space="preserve">   - UtilityToken.balanceOf(platformAddress)：应增加 platformFee（默认 20%）。</w:t>
      </w:r>
    </w:p>
    <w:p>
      <w:r>
        <w:t xml:space="preserve">   - 如果配置了 daoAddress 且 daoFeeBps &gt; 0，也应检查 DAO 地址余额增加。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