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54AB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實驗情境說明：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S1_cloud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（雲端分散式推論場景）</w:t>
      </w:r>
    </w:p>
    <w:p w14:paraId="4CD4FF29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一、情境定位與設計目的</w:t>
      </w:r>
    </w:p>
    <w:p w14:paraId="224D95F9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S1_cloud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為一個純雲端（</w:t>
      </w:r>
      <w:r w:rsidRPr="00AD080D">
        <w:rPr>
          <w:rFonts w:ascii="Times New Roman" w:eastAsia="DFKai-SB" w:hAnsi="Times New Roman" w:cs="Times New Roman"/>
          <w:sz w:val="20"/>
          <w:szCs w:val="20"/>
        </w:rPr>
        <w:t>Cloud-only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）的分散式大型語言模型推論情境，用以模擬在資料中心環境中，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/ Decode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分離式推論架構</w:t>
      </w:r>
      <w:r w:rsidRPr="00AD080D">
        <w:rPr>
          <w:rFonts w:ascii="Times New Roman" w:eastAsia="DFKai-SB" w:hAnsi="Times New Roman" w:cs="Times New Roman"/>
          <w:sz w:val="20"/>
          <w:szCs w:val="20"/>
        </w:rPr>
        <w:t>下的排程行為。</w:t>
      </w:r>
    </w:p>
    <w:p w14:paraId="157F2F4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此情境的主要目的在於：</w:t>
      </w:r>
    </w:p>
    <w:p w14:paraId="4B4564A6" w14:textId="77777777" w:rsidR="00AD080D" w:rsidRPr="00AD080D" w:rsidRDefault="00AD080D" w:rsidP="00AD080D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建立一個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高頻寬、低延遲、資源相對充足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的理想雲端環境</w:t>
      </w:r>
    </w:p>
    <w:p w14:paraId="40331470" w14:textId="77777777" w:rsidR="00AD080D" w:rsidRPr="00AD080D" w:rsidRDefault="00AD080D" w:rsidP="00AD080D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隔離網路瓶頸因素，聚焦於：</w:t>
      </w:r>
    </w:p>
    <w:p w14:paraId="02A3E841" w14:textId="77777777" w:rsidR="00AD080D" w:rsidRPr="00AD080D" w:rsidRDefault="00AD080D" w:rsidP="00AD080D">
      <w:pPr>
        <w:numPr>
          <w:ilvl w:val="1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KV cache locality</w:t>
      </w:r>
    </w:p>
    <w:p w14:paraId="6511B7BD" w14:textId="77777777" w:rsidR="00AD080D" w:rsidRPr="00AD080D" w:rsidRDefault="00AD080D" w:rsidP="00AD080D">
      <w:pPr>
        <w:numPr>
          <w:ilvl w:val="1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GPU </w:t>
      </w:r>
      <w:r w:rsidRPr="00AD080D">
        <w:rPr>
          <w:rFonts w:ascii="Times New Roman" w:eastAsia="DFKai-SB" w:hAnsi="Times New Roman" w:cs="Times New Roman"/>
          <w:sz w:val="20"/>
          <w:szCs w:val="20"/>
        </w:rPr>
        <w:t>負載不均</w:t>
      </w:r>
    </w:p>
    <w:p w14:paraId="73C2BB5B" w14:textId="77777777" w:rsidR="00AD080D" w:rsidRPr="00AD080D" w:rsidRDefault="00AD080D" w:rsidP="00AD080D">
      <w:pPr>
        <w:numPr>
          <w:ilvl w:val="1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與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節點間的排程決策</w:t>
      </w:r>
    </w:p>
    <w:p w14:paraId="109A7FE8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AD080D">
        <w:rPr>
          <w:rFonts w:ascii="Times New Roman" w:eastAsia="DFKai-SB" w:hAnsi="Times New Roman" w:cs="Times New Roman"/>
          <w:sz w:val="20"/>
          <w:szCs w:val="20"/>
        </w:rPr>
        <w:t>作為後續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Edge–Cloud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或異質環境（</w:t>
      </w:r>
      <w:r w:rsidRPr="00AD080D">
        <w:rPr>
          <w:rFonts w:ascii="Times New Roman" w:eastAsia="DFKai-SB" w:hAnsi="Times New Roman" w:cs="Times New Roman"/>
          <w:sz w:val="20"/>
          <w:szCs w:val="20"/>
        </w:rPr>
        <w:t>S2–S6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）的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基準場景（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baseline scenario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AD080D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1229A5D9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76DB87BA">
          <v:rect id="_x0000_i1025" style="width:0;height:1.5pt" o:hralign="center" o:hrstd="t" o:hr="t" fillcolor="#a0a0a0" stroked="f"/>
        </w:pict>
      </w:r>
    </w:p>
    <w:p w14:paraId="62CC4302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1338103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3FE92F66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200</w:t>
      </w:r>
    </w:p>
    <w:p w14:paraId="6FCC37B0" w14:textId="77777777" w:rsidR="00AD080D" w:rsidRPr="00AD080D" w:rsidRDefault="00AD080D" w:rsidP="00AD080D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系統總共處理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200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筆推論請求</w:t>
      </w:r>
    </w:p>
    <w:p w14:paraId="088160C3" w14:textId="77777777" w:rsidR="00AD080D" w:rsidRPr="00AD080D" w:rsidRDefault="00AD080D" w:rsidP="00AD080D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請求數量足以：</w:t>
      </w:r>
    </w:p>
    <w:p w14:paraId="6669DC33" w14:textId="77777777" w:rsidR="00AD080D" w:rsidRPr="00AD080D" w:rsidRDefault="00AD080D" w:rsidP="00AD080D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形成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與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節點的佇列壓力</w:t>
      </w:r>
    </w:p>
    <w:p w14:paraId="063175AF" w14:textId="77777777" w:rsidR="00AD080D" w:rsidRPr="00AD080D" w:rsidRDefault="00AD080D" w:rsidP="00AD080D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觀察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隨時間累積與遷移的行為</w:t>
      </w:r>
    </w:p>
    <w:p w14:paraId="327C764B" w14:textId="77777777" w:rsidR="00AD080D" w:rsidRPr="00AD080D" w:rsidRDefault="00AD080D" w:rsidP="00AD080D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避免請求數過少導致排程策略差異不明顯</w:t>
      </w:r>
    </w:p>
    <w:p w14:paraId="6BD2EC2B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Segoe UI Emoji" w:eastAsia="DFKai-SB" w:hAnsi="Segoe UI Emoji" w:cs="Segoe UI Emoji"/>
          <w:sz w:val="20"/>
          <w:szCs w:val="20"/>
        </w:rPr>
        <w:t>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此設定模擬中小型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LLM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服務在穩定流量下的實際負載情境。</w:t>
      </w:r>
    </w:p>
    <w:p w14:paraId="15BB0E0F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5EF2D425">
          <v:rect id="_x0000_i1026" style="width:0;height:1.5pt" o:hralign="center" o:hrstd="t" o:hr="t" fillcolor="#a0a0a0" stroked="f"/>
        </w:pict>
      </w:r>
    </w:p>
    <w:p w14:paraId="4417003C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三、節點配置總</w:t>
      </w:r>
      <w:proofErr w:type="gramStart"/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覽</w:t>
      </w:r>
      <w:proofErr w:type="gramEnd"/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Nodes Overview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170CCC6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本情境共包含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4 </w:t>
      </w:r>
      <w:proofErr w:type="gramStart"/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proofErr w:type="gramEnd"/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雲端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，依推論階段角色分為：</w:t>
      </w:r>
    </w:p>
    <w:p w14:paraId="1F6C8CA4" w14:textId="77777777" w:rsidR="00AD080D" w:rsidRPr="00AD080D" w:rsidRDefault="00AD080D" w:rsidP="00AD080D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225C38B6" w14:textId="77777777" w:rsidR="00AD080D" w:rsidRPr="00AD080D" w:rsidRDefault="00AD080D" w:rsidP="00AD080D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46F85C62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所有節點皆標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註</w:t>
      </w:r>
      <w:proofErr w:type="gramEnd"/>
      <w:r w:rsidRPr="00AD080D">
        <w:rPr>
          <w:rFonts w:ascii="Times New Roman" w:eastAsia="DFKai-SB" w:hAnsi="Times New Roman" w:cs="Times New Roman"/>
          <w:sz w:val="20"/>
          <w:szCs w:val="20"/>
        </w:rPr>
        <w:t>為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tier: cloud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，表示位於同一資料中心層級。</w:t>
      </w:r>
    </w:p>
    <w:p w14:paraId="40FCF345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24C166BC">
          <v:rect id="_x0000_i1027" style="width:0;height:1.5pt" o:hralign="center" o:hrstd="t" o:hr="t" fillcolor="#a0a0a0" stroked="f"/>
        </w:pict>
      </w:r>
    </w:p>
    <w:p w14:paraId="430D6579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四、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節點設定（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Prefill Nodes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73FAB0C4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cloud_p0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（高階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節點）</w:t>
      </w:r>
    </w:p>
    <w:p w14:paraId="735C38ED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cloud_p0:</w:t>
      </w:r>
    </w:p>
    <w:p w14:paraId="3400C154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1C05764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name: H100_80GB</w:t>
      </w:r>
    </w:p>
    <w:p w14:paraId="18975591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vram_total_gb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00BA5201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vram_free_gb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60</w:t>
      </w:r>
    </w:p>
    <w:p w14:paraId="06E897EE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running_prefill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24193558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queued_prefill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1</w:t>
      </w:r>
    </w:p>
    <w:p w14:paraId="76203291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說明：</w:t>
      </w:r>
    </w:p>
    <w:p w14:paraId="4C40D2B5" w14:textId="77777777" w:rsidR="00AD080D" w:rsidRPr="00AD080D" w:rsidRDefault="00AD080D" w:rsidP="00AD080D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：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NVIDIA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H100 80GB</w:t>
      </w:r>
    </w:p>
    <w:p w14:paraId="6DE04CE2" w14:textId="77777777" w:rsidR="00AD080D" w:rsidRPr="00AD080D" w:rsidRDefault="00AD080D" w:rsidP="00AD080D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代表目前最頂級之雲端加速器</w:t>
      </w:r>
    </w:p>
    <w:p w14:paraId="50F25FDA" w14:textId="77777777" w:rsidR="00AD080D" w:rsidRPr="00AD080D" w:rsidRDefault="00AD080D" w:rsidP="00AD080D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計算能力強、記憶體餘裕高</w:t>
      </w:r>
    </w:p>
    <w:p w14:paraId="7D5421CE" w14:textId="77777777" w:rsidR="00AD080D" w:rsidRPr="00AD080D" w:rsidRDefault="00AD080D" w:rsidP="00AD080D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狀態：</w:t>
      </w:r>
    </w:p>
    <w:p w14:paraId="1FA1E675" w14:textId="77777777" w:rsidR="00AD080D" w:rsidRPr="00AD080D" w:rsidRDefault="00AD080D" w:rsidP="00AD080D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2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個請求正在執行</w:t>
      </w:r>
    </w:p>
    <w:p w14:paraId="2112CB7B" w14:textId="77777777" w:rsidR="00AD080D" w:rsidRPr="00AD080D" w:rsidRDefault="00AD080D" w:rsidP="00AD080D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1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個請求在佇列中等待</w:t>
      </w:r>
    </w:p>
    <w:p w14:paraId="6914F144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Segoe UI Emoji" w:eastAsia="DFKai-SB" w:hAnsi="Segoe UI Emoji" w:cs="Segoe UI Emoji"/>
          <w:sz w:val="20"/>
          <w:szCs w:val="20"/>
        </w:rPr>
        <w:t>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此節點模擬「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高效能但非完全空閒</w:t>
      </w:r>
      <w:r w:rsidRPr="00AD080D">
        <w:rPr>
          <w:rFonts w:ascii="Times New Roman" w:eastAsia="DFKai-SB" w:hAnsi="Times New Roman" w:cs="Times New Roman"/>
          <w:sz w:val="20"/>
          <w:szCs w:val="20"/>
        </w:rPr>
        <w:t>」的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節點。</w:t>
      </w:r>
    </w:p>
    <w:p w14:paraId="6378B7C2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2A8F053A">
          <v:rect id="_x0000_i1028" style="width:0;height:1.5pt" o:hralign="center" o:hrstd="t" o:hr="t" fillcolor="#a0a0a0" stroked="f"/>
        </w:pict>
      </w:r>
    </w:p>
    <w:p w14:paraId="292E898F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cloud_p1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（中高階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節點）</w:t>
      </w:r>
    </w:p>
    <w:p w14:paraId="796004FE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cloud_p1:</w:t>
      </w:r>
    </w:p>
    <w:p w14:paraId="73AC8080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3BCAB4FF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    name: A100_80GB</w:t>
      </w:r>
    </w:p>
    <w:p w14:paraId="6A8E7646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vram_total_gb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765C3AE3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vram_free_gb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55</w:t>
      </w:r>
    </w:p>
    <w:p w14:paraId="4B4C000A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running_prefill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1</w:t>
      </w:r>
    </w:p>
    <w:p w14:paraId="3DAA56ED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queued_prefill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2</w:t>
      </w:r>
    </w:p>
    <w:p w14:paraId="4AD58D0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說明：</w:t>
      </w:r>
    </w:p>
    <w:p w14:paraId="7D901197" w14:textId="77777777" w:rsidR="00AD080D" w:rsidRPr="00AD080D" w:rsidRDefault="00AD080D" w:rsidP="00AD080D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：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NVIDIA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A100 80GB</w:t>
      </w:r>
    </w:p>
    <w:p w14:paraId="1AFFDC12" w14:textId="77777777" w:rsidR="00AD080D" w:rsidRPr="00AD080D" w:rsidRDefault="00AD080D" w:rsidP="00AD080D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相較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H100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略低，但仍屬主流雲端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GPU</w:t>
      </w:r>
    </w:p>
    <w:p w14:paraId="64AA6F16" w14:textId="77777777" w:rsidR="00AD080D" w:rsidRPr="00AD080D" w:rsidRDefault="00AD080D" w:rsidP="00AD080D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狀態：</w:t>
      </w:r>
    </w:p>
    <w:p w14:paraId="797482F1" w14:textId="77777777" w:rsidR="00AD080D" w:rsidRPr="00AD080D" w:rsidRDefault="00AD080D" w:rsidP="00AD080D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正在執行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1 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Prefill</w:t>
      </w:r>
    </w:p>
    <w:p w14:paraId="05D06398" w14:textId="77777777" w:rsidR="00AD080D" w:rsidRPr="00AD080D" w:rsidRDefault="00AD080D" w:rsidP="00AD080D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佇列中有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2 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AD080D">
        <w:rPr>
          <w:rFonts w:ascii="Times New Roman" w:eastAsia="DFKai-SB" w:hAnsi="Times New Roman" w:cs="Times New Roman"/>
          <w:sz w:val="20"/>
          <w:szCs w:val="20"/>
        </w:rPr>
        <w:t>等待請求</w:t>
      </w:r>
    </w:p>
    <w:p w14:paraId="2689846E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Segoe UI Emoji" w:eastAsia="DFKai-SB" w:hAnsi="Segoe UI Emoji" w:cs="Segoe UI Emoji"/>
          <w:sz w:val="20"/>
          <w:szCs w:val="20"/>
        </w:rPr>
        <w:t>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cloud_p0 </w:t>
      </w:r>
      <w:r w:rsidRPr="00AD080D">
        <w:rPr>
          <w:rFonts w:ascii="Times New Roman" w:eastAsia="DFKai-SB" w:hAnsi="Times New Roman" w:cs="Times New Roman"/>
          <w:sz w:val="20"/>
          <w:szCs w:val="20"/>
        </w:rPr>
        <w:t>與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cloud_p1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的差異，形成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AD080D">
        <w:rPr>
          <w:rFonts w:ascii="Times New Roman" w:eastAsia="DFKai-SB" w:hAnsi="Times New Roman" w:cs="Times New Roman"/>
          <w:sz w:val="20"/>
          <w:szCs w:val="20"/>
        </w:rPr>
        <w:t>階段的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異質性與負載不均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，影響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產生位置。</w:t>
      </w:r>
    </w:p>
    <w:p w14:paraId="04AA2B02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4BC84E1F">
          <v:rect id="_x0000_i1029" style="width:0;height:1.5pt" o:hralign="center" o:hrstd="t" o:hr="t" fillcolor="#a0a0a0" stroked="f"/>
        </w:pict>
      </w:r>
    </w:p>
    <w:p w14:paraId="0F40A44D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五、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節點設定（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Decode Nodes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DEBD6C5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cloud_d0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（高負載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節點）</w:t>
      </w:r>
    </w:p>
    <w:p w14:paraId="1B9B1145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cloud_d0:</w:t>
      </w:r>
    </w:p>
    <w:p w14:paraId="26F24568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375D693E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name: A100_80GB</w:t>
      </w:r>
    </w:p>
    <w:p w14:paraId="159B4DC9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vram_total_gb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0203DED5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vram_free_gb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50</w:t>
      </w:r>
    </w:p>
    <w:p w14:paraId="69883771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6</w:t>
      </w:r>
    </w:p>
    <w:p w14:paraId="29C3CE62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3</w:t>
      </w:r>
    </w:p>
    <w:p w14:paraId="57D15865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說明：</w:t>
      </w:r>
    </w:p>
    <w:p w14:paraId="15390FE2" w14:textId="77777777" w:rsidR="00AD080D" w:rsidRPr="00AD080D" w:rsidRDefault="00AD080D" w:rsidP="00AD080D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：</w:t>
      </w:r>
      <w:r w:rsidRPr="00AD080D">
        <w:rPr>
          <w:rFonts w:ascii="Times New Roman" w:eastAsia="DFKai-SB" w:hAnsi="Times New Roman" w:cs="Times New Roman"/>
          <w:sz w:val="20"/>
          <w:szCs w:val="20"/>
        </w:rPr>
        <w:t>A100 80GB</w:t>
      </w:r>
    </w:p>
    <w:p w14:paraId="492307E0" w14:textId="77777777" w:rsidR="00AD080D" w:rsidRPr="00AD080D" w:rsidRDefault="00AD080D" w:rsidP="00AD080D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狀態：</w:t>
      </w:r>
    </w:p>
    <w:p w14:paraId="5FF1EDBF" w14:textId="77777777" w:rsidR="00AD080D" w:rsidRPr="00AD080D" w:rsidRDefault="00AD080D" w:rsidP="00AD080D">
      <w:pPr>
        <w:numPr>
          <w:ilvl w:val="1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6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個請求正在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decode</w:t>
      </w:r>
    </w:p>
    <w:p w14:paraId="5F3A9C44" w14:textId="77777777" w:rsidR="00AD080D" w:rsidRPr="00AD080D" w:rsidRDefault="00AD080D" w:rsidP="00AD080D">
      <w:pPr>
        <w:numPr>
          <w:ilvl w:val="1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3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個請求排隊等待</w:t>
      </w:r>
    </w:p>
    <w:p w14:paraId="6689BB69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Segoe UI Emoji" w:eastAsia="DFKai-SB" w:hAnsi="Segoe UI Emoji" w:cs="Segoe UI Emoji"/>
          <w:sz w:val="20"/>
          <w:szCs w:val="20"/>
        </w:rPr>
        <w:t>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此節點代表「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可能高度集中，但負載偏高</w:t>
      </w:r>
      <w:r w:rsidRPr="00AD080D">
        <w:rPr>
          <w:rFonts w:ascii="Times New Roman" w:eastAsia="DFKai-SB" w:hAnsi="Times New Roman" w:cs="Times New Roman"/>
          <w:sz w:val="20"/>
          <w:szCs w:val="20"/>
        </w:rPr>
        <w:t>」的情境。</w:t>
      </w:r>
    </w:p>
    <w:p w14:paraId="4CE79BC3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5E69E31C">
          <v:rect id="_x0000_i1030" style="width:0;height:1.5pt" o:hralign="center" o:hrstd="t" o:hr="t" fillcolor="#a0a0a0" stroked="f"/>
        </w:pict>
      </w:r>
    </w:p>
    <w:p w14:paraId="6C4F61E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cloud_d1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（中負載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節點）</w:t>
      </w:r>
    </w:p>
    <w:p w14:paraId="3C6BC17F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cloud_d1:</w:t>
      </w:r>
    </w:p>
    <w:p w14:paraId="0CEAF23E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</w:t>
      </w:r>
    </w:p>
    <w:p w14:paraId="2C5BE47B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name: L40S_48GB</w:t>
      </w:r>
    </w:p>
    <w:p w14:paraId="5C58FFC0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vram_total_gb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48</w:t>
      </w:r>
    </w:p>
    <w:p w14:paraId="5D584403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vram_free_gb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30</w:t>
      </w:r>
    </w:p>
    <w:p w14:paraId="1E360A13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4</w:t>
      </w:r>
    </w:p>
    <w:p w14:paraId="1A2D2C5C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4</w:t>
      </w:r>
    </w:p>
    <w:p w14:paraId="520B746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說明：</w:t>
      </w:r>
    </w:p>
    <w:p w14:paraId="1C7D68FD" w14:textId="77777777" w:rsidR="00AD080D" w:rsidRPr="00AD080D" w:rsidRDefault="00AD080D" w:rsidP="00AD080D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GPU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：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NVIDIA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L40S 48GB</w:t>
      </w:r>
    </w:p>
    <w:p w14:paraId="12317606" w14:textId="77777777" w:rsidR="00AD080D" w:rsidRPr="00AD080D" w:rsidRDefault="00AD080D" w:rsidP="00AD080D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記憶體較小、計算能力略低</w:t>
      </w:r>
    </w:p>
    <w:p w14:paraId="0E897BEE" w14:textId="77777777" w:rsidR="00AD080D" w:rsidRPr="00AD080D" w:rsidRDefault="00AD080D" w:rsidP="00AD080D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狀態：</w:t>
      </w:r>
    </w:p>
    <w:p w14:paraId="4B641255" w14:textId="77777777" w:rsidR="00AD080D" w:rsidRPr="00AD080D" w:rsidRDefault="00AD080D" w:rsidP="00AD080D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執行中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4 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AD080D">
        <w:rPr>
          <w:rFonts w:ascii="Times New Roman" w:eastAsia="DFKai-SB" w:hAnsi="Times New Roman" w:cs="Times New Roman"/>
          <w:sz w:val="20"/>
          <w:szCs w:val="20"/>
        </w:rPr>
        <w:t>請求</w:t>
      </w:r>
    </w:p>
    <w:p w14:paraId="59201B8C" w14:textId="77777777" w:rsidR="00AD080D" w:rsidRPr="00AD080D" w:rsidRDefault="00AD080D" w:rsidP="00AD080D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佇列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4 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AD080D">
        <w:rPr>
          <w:rFonts w:ascii="Times New Roman" w:eastAsia="DFKai-SB" w:hAnsi="Times New Roman" w:cs="Times New Roman"/>
          <w:sz w:val="20"/>
          <w:szCs w:val="20"/>
        </w:rPr>
        <w:t>請求</w:t>
      </w:r>
    </w:p>
    <w:p w14:paraId="3FCDAD70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Segoe UI Emoji" w:eastAsia="DFKai-SB" w:hAnsi="Segoe UI Emoji" w:cs="Segoe UI Emoji"/>
          <w:sz w:val="20"/>
          <w:szCs w:val="20"/>
        </w:rPr>
        <w:t>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與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cloud_d0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形成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階段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異質性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，測試排程是否能考量節點能力差異。</w:t>
      </w:r>
    </w:p>
    <w:p w14:paraId="50838AE3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1F3A9FEF">
          <v:rect id="_x0000_i1031" style="width:0;height:1.5pt" o:hralign="center" o:hrstd="t" o:hr="t" fillcolor="#a0a0a0" stroked="f"/>
        </w:pict>
      </w:r>
    </w:p>
    <w:p w14:paraId="61740134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六、網路模型設定（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Network Model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A5F0075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（一）整體網路利用率</w:t>
      </w:r>
    </w:p>
    <w:p w14:paraId="69A156CD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default_util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0.15</w:t>
      </w:r>
    </w:p>
    <w:p w14:paraId="6D8BEF8E" w14:textId="77777777" w:rsidR="00AD080D" w:rsidRPr="00AD080D" w:rsidRDefault="00AD080D" w:rsidP="00AD080D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預設網路使用率為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15%</w:t>
      </w:r>
    </w:p>
    <w:p w14:paraId="2C7208CF" w14:textId="77777777" w:rsidR="00AD080D" w:rsidRPr="00AD080D" w:rsidRDefault="00AD080D" w:rsidP="00AD080D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模擬資料中心中仍有其他流量，但非高度壅塞狀態</w:t>
      </w:r>
    </w:p>
    <w:p w14:paraId="2DC8A82B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lastRenderedPageBreak/>
        <w:pict w14:anchorId="271669D8">
          <v:rect id="_x0000_i1032" style="width:0;height:1.5pt" o:hralign="center" o:hrstd="t" o:hr="t" fillcolor="#a0a0a0" stroked="f"/>
        </w:pict>
      </w:r>
    </w:p>
    <w:p w14:paraId="05E8519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（二）節點間連線設定（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Links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C8ECAC6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所有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Prefill ↔ 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節點之間皆配置：</w:t>
      </w:r>
    </w:p>
    <w:p w14:paraId="4D05DB41" w14:textId="77777777" w:rsidR="00AD080D" w:rsidRPr="00AD080D" w:rsidRDefault="00AD080D" w:rsidP="00AD080D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頻寬：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200 Gbps</w:t>
      </w:r>
    </w:p>
    <w:p w14:paraId="74B937D5" w14:textId="77777777" w:rsidR="00AD080D" w:rsidRPr="00AD080D" w:rsidRDefault="00AD080D" w:rsidP="00AD080D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RTT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0.25–0.3 </w:t>
      </w:r>
      <w:proofErr w:type="spellStart"/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ms</w:t>
      </w:r>
      <w:proofErr w:type="spellEnd"/>
    </w:p>
    <w:p w14:paraId="009FE3D0" w14:textId="77777777" w:rsidR="00AD080D" w:rsidRPr="00AD080D" w:rsidRDefault="00AD080D" w:rsidP="00AD080D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雙向（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bidirectional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）連線</w:t>
      </w:r>
    </w:p>
    <w:p w14:paraId="10F358BD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範例如下：</w:t>
      </w:r>
    </w:p>
    <w:p w14:paraId="62A00AA6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cloud_p0 ↔ cloud_d0: 200 Gbps, 0.25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30C56C4B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cloud_p0 ↔ cloud_d1: 200 Gbps, 0.3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20D83D49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cloud_p1 ↔ cloud_d0: 200 Gbps, 0.25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22B3CA4D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cloud_p1 ↔ cloud_d1: 200 Gbps, 0.3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6664A8F6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Segoe UI Emoji" w:eastAsia="DFKai-SB" w:hAnsi="Segoe UI Emoji" w:cs="Segoe UI Emoji"/>
          <w:sz w:val="20"/>
          <w:szCs w:val="20"/>
        </w:rPr>
        <w:t>👉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此設定代表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資料中心內部高品質網路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，使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遷移的主要成本來自資料量本身，而非網路瓶頸。</w:t>
      </w:r>
    </w:p>
    <w:p w14:paraId="3EB2E006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21E74B07">
          <v:rect id="_x0000_i1033" style="width:0;height:1.5pt" o:hralign="center" o:hrstd="t" o:hr="t" fillcolor="#a0a0a0" stroked="f"/>
        </w:pict>
      </w:r>
    </w:p>
    <w:p w14:paraId="6F492D47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proofErr w:type="spellStart"/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util_by_pair</w:t>
      </w:r>
      <w:proofErr w:type="spellEnd"/>
    </w:p>
    <w:p w14:paraId="655AFA98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util_by_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pair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>: {}</w:t>
      </w:r>
      <w:proofErr w:type="gramEnd"/>
    </w:p>
    <w:p w14:paraId="6E4C9885" w14:textId="77777777" w:rsidR="00AD080D" w:rsidRPr="00AD080D" w:rsidRDefault="00AD080D" w:rsidP="00AD080D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未指定特定節點對的額外網路壅塞</w:t>
      </w:r>
    </w:p>
    <w:p w14:paraId="0B841776" w14:textId="77777777" w:rsidR="00AD080D" w:rsidRPr="00AD080D" w:rsidRDefault="00AD080D" w:rsidP="00AD080D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所有連線均使用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default_util</w:t>
      </w:r>
      <w:proofErr w:type="spellEnd"/>
    </w:p>
    <w:p w14:paraId="6584C821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413610ED">
          <v:rect id="_x0000_i1034" style="width:0;height:1.5pt" o:hralign="center" o:hrstd="t" o:hr="t" fillcolor="#a0a0a0" stroked="f"/>
        </w:pict>
      </w:r>
    </w:p>
    <w:p w14:paraId="31FE9805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七、此情境欲驗證的核心問題</w:t>
      </w:r>
    </w:p>
    <w:p w14:paraId="0F1ABF3A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在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S1_cloud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中，研究重點不在網路，而在於排程決策本身，主要回答以下問題：</w:t>
      </w:r>
    </w:p>
    <w:p w14:paraId="1026CB85" w14:textId="77777777" w:rsidR="00AD080D" w:rsidRPr="00AD080D" w:rsidRDefault="00AD080D" w:rsidP="00AD080D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KV-locality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與負載之衝突</w:t>
      </w:r>
    </w:p>
    <w:p w14:paraId="3B5A70AD" w14:textId="77777777" w:rsidR="00AD080D" w:rsidRPr="00AD080D" w:rsidRDefault="00AD080D" w:rsidP="00AD080D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可能集中於高負載的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節點（</w:t>
      </w:r>
      <w:r w:rsidRPr="00AD080D">
        <w:rPr>
          <w:rFonts w:ascii="Times New Roman" w:eastAsia="DFKai-SB" w:hAnsi="Times New Roman" w:cs="Times New Roman"/>
          <w:sz w:val="20"/>
          <w:szCs w:val="20"/>
        </w:rPr>
        <w:t>cloud_d0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17A18201" w14:textId="77777777" w:rsidR="00AD080D" w:rsidRPr="00AD080D" w:rsidRDefault="00AD080D" w:rsidP="00AD080D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是否應為了降低延遲而將請求導向低負載但需搬移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的節點（</w:t>
      </w:r>
      <w:r w:rsidRPr="00AD080D">
        <w:rPr>
          <w:rFonts w:ascii="Times New Roman" w:eastAsia="DFKai-SB" w:hAnsi="Times New Roman" w:cs="Times New Roman"/>
          <w:sz w:val="20"/>
          <w:szCs w:val="20"/>
        </w:rPr>
        <w:t>cloud_d1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）？</w:t>
      </w:r>
    </w:p>
    <w:p w14:paraId="2A051C15" w14:textId="77777777" w:rsidR="00AD080D" w:rsidRPr="00AD080D" w:rsidRDefault="00AD080D" w:rsidP="00AD080D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只看負載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vs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只看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的後果</w:t>
      </w:r>
    </w:p>
    <w:p w14:paraId="2113228E" w14:textId="77777777" w:rsidR="00AD080D" w:rsidRPr="00AD080D" w:rsidRDefault="00AD080D" w:rsidP="00AD080D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是否造成大量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？</w:t>
      </w:r>
    </w:p>
    <w:p w14:paraId="76215BA7" w14:textId="77777777" w:rsidR="00AD080D" w:rsidRPr="00AD080D" w:rsidRDefault="00AD080D" w:rsidP="00AD080D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AD080D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是否導致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佇列壅塞？</w:t>
      </w:r>
    </w:p>
    <w:p w14:paraId="78C60D1A" w14:textId="77777777" w:rsidR="00AD080D" w:rsidRPr="00AD080D" w:rsidRDefault="00AD080D" w:rsidP="00AD080D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KV-aware heuristic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的優勢</w:t>
      </w:r>
    </w:p>
    <w:p w14:paraId="60F18CF6" w14:textId="77777777" w:rsidR="00AD080D" w:rsidRPr="00AD080D" w:rsidRDefault="00AD080D" w:rsidP="00AD080D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是否能在高頻寬、低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RTT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的理想雲端環境下，仍顯著改善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P99 latency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？</w:t>
      </w:r>
    </w:p>
    <w:p w14:paraId="2DB9B693" w14:textId="77777777" w:rsidR="00AD080D" w:rsidRPr="00AD080D" w:rsidRDefault="00AD080D" w:rsidP="00AD080D">
      <w:pPr>
        <w:numPr>
          <w:ilvl w:val="1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是否能減少不必要的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遷移？</w:t>
      </w:r>
    </w:p>
    <w:p w14:paraId="489DECE2" w14:textId="77777777" w:rsidR="00AD080D" w:rsidRPr="00AD080D" w:rsidRDefault="00000000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>
        <w:rPr>
          <w:rFonts w:ascii="Times New Roman" w:eastAsia="DFKai-SB" w:hAnsi="Times New Roman" w:cs="Times New Roman"/>
          <w:sz w:val="20"/>
          <w:szCs w:val="20"/>
        </w:rPr>
        <w:pict w14:anchorId="52343594">
          <v:rect id="_x0000_i1035" style="width:0;height:1.5pt" o:hralign="center" o:hrstd="t" o:hr="t" fillcolor="#a0a0a0" stroked="f"/>
        </w:pict>
      </w:r>
    </w:p>
    <w:p w14:paraId="6D957EE1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八、總結</w:t>
      </w:r>
    </w:p>
    <w:p w14:paraId="1B316358" w14:textId="77777777" w:rsidR="00AD080D" w:rsidRP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AD080D">
        <w:rPr>
          <w:rFonts w:ascii="Times New Roman" w:eastAsia="DFKai-SB" w:hAnsi="Times New Roman" w:cs="Times New Roman"/>
          <w:sz w:val="20"/>
          <w:szCs w:val="20"/>
        </w:rPr>
        <w:t>為一個高度理想化、但貼近真實雲端資料中心的分散式推論情境，其設計重點在於：</w:t>
      </w:r>
    </w:p>
    <w:p w14:paraId="50BCE622" w14:textId="77777777" w:rsidR="00AD080D" w:rsidRPr="00AD080D" w:rsidRDefault="00AD080D" w:rsidP="00AD080D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移除網路瓶頸干擾</w:t>
      </w:r>
    </w:p>
    <w:p w14:paraId="79D584E8" w14:textId="77777777" w:rsidR="00AD080D" w:rsidRPr="00AD080D" w:rsidRDefault="00AD080D" w:rsidP="00AD080D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聚焦於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Prefill / Decode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分離與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AD080D">
        <w:rPr>
          <w:rFonts w:ascii="Times New Roman" w:eastAsia="DFKai-SB" w:hAnsi="Times New Roman" w:cs="Times New Roman"/>
          <w:sz w:val="20"/>
          <w:szCs w:val="20"/>
        </w:rPr>
        <w:t>排程問題</w:t>
      </w:r>
    </w:p>
    <w:p w14:paraId="0F58C154" w14:textId="77777777" w:rsidR="00AD080D" w:rsidRPr="00AD080D" w:rsidRDefault="00AD080D" w:rsidP="00AD080D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作為後續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AD080D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AD080D">
        <w:rPr>
          <w:rFonts w:ascii="Times New Roman" w:eastAsia="DFKai-SB" w:hAnsi="Times New Roman" w:cs="Times New Roman"/>
          <w:sz w:val="20"/>
          <w:szCs w:val="20"/>
        </w:rPr>
        <w:t>Cloud</w:t>
      </w:r>
      <w:r w:rsidRPr="00AD080D">
        <w:rPr>
          <w:rFonts w:ascii="Times New Roman" w:eastAsia="DFKai-SB" w:hAnsi="Times New Roman" w:cs="Times New Roman"/>
          <w:sz w:val="20"/>
          <w:szCs w:val="20"/>
        </w:rPr>
        <w:t>、網路受限與異質環境實驗的基準場景</w:t>
      </w:r>
    </w:p>
    <w:p w14:paraId="5AFD6F88" w14:textId="77777777" w:rsidR="00AD080D" w:rsidRDefault="00AD080D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AD080D">
        <w:rPr>
          <w:rFonts w:ascii="Times New Roman" w:eastAsia="DFKai-SB" w:hAnsi="Times New Roman" w:cs="Times New Roman"/>
          <w:sz w:val="20"/>
          <w:szCs w:val="20"/>
        </w:rPr>
        <w:t>此情境可清楚呈現</w:t>
      </w:r>
      <w:r w:rsidRPr="00AD080D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KV-aware scheduling </w:t>
      </w:r>
      <w:r w:rsidRPr="00AD080D">
        <w:rPr>
          <w:rFonts w:ascii="Times New Roman" w:eastAsia="DFKai-SB" w:hAnsi="Times New Roman" w:cs="Times New Roman"/>
          <w:b/>
          <w:bCs/>
          <w:sz w:val="20"/>
          <w:szCs w:val="20"/>
        </w:rPr>
        <w:t>在最基本雲端環境下的必要性與效益</w:t>
      </w:r>
      <w:r w:rsidRPr="00AD080D">
        <w:rPr>
          <w:rFonts w:ascii="Times New Roman" w:eastAsia="DFKai-SB" w:hAnsi="Times New Roman" w:cs="Times New Roman"/>
          <w:sz w:val="20"/>
          <w:szCs w:val="20"/>
        </w:rPr>
        <w:t>，並為後續更複雜實驗提供對照依據。</w:t>
      </w:r>
    </w:p>
    <w:p w14:paraId="0D454804" w14:textId="77777777" w:rsidR="007C6F74" w:rsidRDefault="007C6F74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6C21637B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為何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S1_cloud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並非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 Example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的說明</w:t>
      </w:r>
    </w:p>
    <w:p w14:paraId="57F24FC8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在系統研究中，所謂的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i/>
          <w:iCs/>
          <w:sz w:val="20"/>
          <w:szCs w:val="20"/>
        </w:rPr>
        <w:t>toy example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通常指的是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過度簡化、缺乏真實系統張力（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system tension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7C6F74">
        <w:rPr>
          <w:rFonts w:ascii="Times New Roman" w:eastAsia="DFKai-SB" w:hAnsi="Times New Roman" w:cs="Times New Roman"/>
          <w:sz w:val="20"/>
          <w:szCs w:val="20"/>
        </w:rPr>
        <w:t>、且無法反映實務決策困難的設定。然而，本研究所設計之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情境並不屬於此類簡化案例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，原因說明如下。</w:t>
      </w:r>
    </w:p>
    <w:p w14:paraId="05EB8D4B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7C9FFFA2">
          <v:rect id="_x0000_i1084" style="width:0;height:1.5pt" o:hralign="center" o:hrstd="t" o:hr="t" fillcolor="#a0a0a0" stroked="f"/>
        </w:pict>
      </w:r>
    </w:p>
    <w:p w14:paraId="38981D5C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一、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保留了真實系統中的「核心衝突」</w:t>
      </w:r>
    </w:p>
    <w:p w14:paraId="3EAB2538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並非刻意堆疊複雜條件，而是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刻意保留分散式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LLM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推論中最本質、也最難避免的結構性衝突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，包括：</w:t>
      </w:r>
    </w:p>
    <w:p w14:paraId="46BFA42B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1️</w:t>
      </w:r>
      <w:r w:rsidRPr="007C6F74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KV-locality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與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Load Balancing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的根本矛盾</w:t>
      </w:r>
    </w:p>
    <w:p w14:paraId="4109E2C2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在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Prefill / Decode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分離式推論架構中：</w:t>
      </w:r>
    </w:p>
    <w:p w14:paraId="334CFDDA" w14:textId="77777777" w:rsidR="007C6F74" w:rsidRPr="007C6F74" w:rsidRDefault="007C6F74" w:rsidP="007C6F74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由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7C6F74">
        <w:rPr>
          <w:rFonts w:ascii="Times New Roman" w:eastAsia="DFKai-SB" w:hAnsi="Times New Roman" w:cs="Times New Roman"/>
          <w:sz w:val="20"/>
          <w:szCs w:val="20"/>
        </w:rPr>
        <w:t>階段產生，並自然地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固定於特定節點</w:t>
      </w:r>
    </w:p>
    <w:p w14:paraId="2BB351B7" w14:textId="77777777" w:rsidR="007C6F74" w:rsidRPr="007C6F74" w:rsidRDefault="007C6F74" w:rsidP="007C6F74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請求則必須在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低延遲與高併發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下反覆存取這些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KV cache</w:t>
      </w:r>
    </w:p>
    <w:p w14:paraId="195291D4" w14:textId="77777777" w:rsidR="007C6F74" w:rsidRPr="007C6F74" w:rsidRDefault="007C6F74" w:rsidP="007C6F74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當持有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的節點同時承擔大量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負載時，排程決策即面臨：</w:t>
      </w:r>
    </w:p>
    <w:p w14:paraId="0FB13C46" w14:textId="77777777" w:rsidR="007C6F74" w:rsidRPr="007C6F74" w:rsidRDefault="007C6F74" w:rsidP="007C6F74">
      <w:pPr>
        <w:numPr>
          <w:ilvl w:val="1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lastRenderedPageBreak/>
        <w:t>繼續留在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C6F74">
        <w:rPr>
          <w:rFonts w:ascii="Times New Roman" w:eastAsia="DFKai-SB" w:hAnsi="Times New Roman" w:cs="Times New Roman"/>
          <w:sz w:val="20"/>
          <w:szCs w:val="20"/>
        </w:rPr>
        <w:t>所在節點（避免遷移，但排隊）</w:t>
      </w:r>
    </w:p>
    <w:p w14:paraId="1D61FD22" w14:textId="77777777" w:rsidR="007C6F74" w:rsidRPr="007C6F74" w:rsidRDefault="007C6F74" w:rsidP="007C6F74">
      <w:pPr>
        <w:numPr>
          <w:ilvl w:val="1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或遷移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至其他節點（降低排隊，但付出遷移成本）</w:t>
      </w:r>
    </w:p>
    <w:p w14:paraId="5338C190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Segoe UI Emoji" w:eastAsia="DFKai-SB" w:hAnsi="Segoe UI Emoji" w:cs="Segoe UI Emoji"/>
          <w:sz w:val="20"/>
          <w:szCs w:val="20"/>
        </w:rPr>
        <w:t>👉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這正是實務系統（如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Dynamo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、</w:t>
      </w:r>
      <w:proofErr w:type="spellStart"/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DistServe</w:t>
      </w:r>
      <w:proofErr w:type="spellEnd"/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）中真實存在、且無法迴避的決策困境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，而非人為製造的情境。</w:t>
      </w:r>
    </w:p>
    <w:p w14:paraId="4366A4B4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211EF42C">
          <v:rect id="_x0000_i1085" style="width:0;height:1.5pt" o:hralign="center" o:hrstd="t" o:hr="t" fillcolor="#a0a0a0" stroked="f"/>
        </w:pict>
      </w:r>
    </w:p>
    <w:p w14:paraId="53C95CBD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2️</w:t>
      </w:r>
      <w:r w:rsidRPr="007C6F74">
        <w:rPr>
          <w:rFonts w:ascii="Segoe UI Symbol" w:eastAsia="DFKai-SB" w:hAnsi="Segoe UI Symbol" w:cs="Segoe UI Symbol"/>
          <w:b/>
          <w:bCs/>
          <w:sz w:val="20"/>
          <w:szCs w:val="20"/>
        </w:rPr>
        <w:t>⃣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真實存在的負載不均與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異質性</w:t>
      </w:r>
    </w:p>
    <w:p w14:paraId="6EF7A635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並未假設所有節點完全同質或空閒，反而刻意設定：</w:t>
      </w:r>
    </w:p>
    <w:p w14:paraId="2DB04082" w14:textId="77777777" w:rsidR="007C6F74" w:rsidRPr="007C6F74" w:rsidRDefault="007C6F74" w:rsidP="007C6F74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不同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型號（</w:t>
      </w:r>
      <w:r w:rsidRPr="007C6F74">
        <w:rPr>
          <w:rFonts w:ascii="Times New Roman" w:eastAsia="DFKai-SB" w:hAnsi="Times New Roman" w:cs="Times New Roman"/>
          <w:sz w:val="20"/>
          <w:szCs w:val="20"/>
        </w:rPr>
        <w:t>H100</w:t>
      </w:r>
      <w:r w:rsidRPr="007C6F74">
        <w:rPr>
          <w:rFonts w:ascii="Times New Roman" w:eastAsia="DFKai-SB" w:hAnsi="Times New Roman" w:cs="Times New Roman"/>
          <w:sz w:val="20"/>
          <w:szCs w:val="20"/>
        </w:rPr>
        <w:t>、</w:t>
      </w:r>
      <w:r w:rsidRPr="007C6F74">
        <w:rPr>
          <w:rFonts w:ascii="Times New Roman" w:eastAsia="DFKai-SB" w:hAnsi="Times New Roman" w:cs="Times New Roman"/>
          <w:sz w:val="20"/>
          <w:szCs w:val="20"/>
        </w:rPr>
        <w:t>A100</w:t>
      </w:r>
      <w:r w:rsidRPr="007C6F74">
        <w:rPr>
          <w:rFonts w:ascii="Times New Roman" w:eastAsia="DFKai-SB" w:hAnsi="Times New Roman" w:cs="Times New Roman"/>
          <w:sz w:val="20"/>
          <w:szCs w:val="20"/>
        </w:rPr>
        <w:t>、</w:t>
      </w:r>
      <w:r w:rsidRPr="007C6F74">
        <w:rPr>
          <w:rFonts w:ascii="Times New Roman" w:eastAsia="DFKai-SB" w:hAnsi="Times New Roman" w:cs="Times New Roman"/>
          <w:sz w:val="20"/>
          <w:szCs w:val="20"/>
        </w:rPr>
        <w:t>L40S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5DA77B70" w14:textId="77777777" w:rsidR="007C6F74" w:rsidRPr="007C6F74" w:rsidRDefault="007C6F74" w:rsidP="007C6F74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與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節點存在不同程度的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running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與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queued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請求</w:t>
      </w:r>
    </w:p>
    <w:p w14:paraId="7D376B13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這種「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部分節點已經繁忙、部分節點仍有餘裕</w:t>
      </w:r>
      <w:r w:rsidRPr="007C6F74">
        <w:rPr>
          <w:rFonts w:ascii="Times New Roman" w:eastAsia="DFKai-SB" w:hAnsi="Times New Roman" w:cs="Times New Roman"/>
          <w:sz w:val="20"/>
          <w:szCs w:val="20"/>
        </w:rPr>
        <w:t>」的狀態，</w:t>
      </w:r>
      <w:proofErr w:type="gramStart"/>
      <w:r w:rsidRPr="007C6F74">
        <w:rPr>
          <w:rFonts w:ascii="Times New Roman" w:eastAsia="DFKai-SB" w:hAnsi="Times New Roman" w:cs="Times New Roman"/>
          <w:sz w:val="20"/>
          <w:szCs w:val="20"/>
        </w:rPr>
        <w:t>正是線上推論</w:t>
      </w:r>
      <w:proofErr w:type="gramEnd"/>
      <w:r w:rsidRPr="007C6F74">
        <w:rPr>
          <w:rFonts w:ascii="Times New Roman" w:eastAsia="DFKai-SB" w:hAnsi="Times New Roman" w:cs="Times New Roman"/>
          <w:sz w:val="20"/>
          <w:szCs w:val="20"/>
        </w:rPr>
        <w:t>服務的常態，而非理想化或極端設定。</w:t>
      </w:r>
    </w:p>
    <w:p w14:paraId="5213AD9D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3B89FB73">
          <v:rect id="_x0000_i1086" style="width:0;height:1.5pt" o:hralign="center" o:hrstd="t" o:hr="t" fillcolor="#a0a0a0" stroked="f"/>
        </w:pict>
      </w:r>
    </w:p>
    <w:p w14:paraId="57F847A9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二、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移除了非必要複雜度，而非真實性</w:t>
      </w:r>
    </w:p>
    <w:p w14:paraId="6AE20040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Reviewer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常見誤解</w:t>
      </w:r>
    </w:p>
    <w:p w14:paraId="7B3079A1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「網路這麼快，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KV migration </w:t>
      </w:r>
      <w:r w:rsidRPr="007C6F74">
        <w:rPr>
          <w:rFonts w:ascii="Times New Roman" w:eastAsia="DFKai-SB" w:hAnsi="Times New Roman" w:cs="Times New Roman"/>
          <w:sz w:val="20"/>
          <w:szCs w:val="20"/>
        </w:rPr>
        <w:t>成本不高，這不就太簡單了嗎？」</w:t>
      </w:r>
    </w:p>
    <w:p w14:paraId="0DB7025D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正確理解</w:t>
      </w:r>
    </w:p>
    <w:p w14:paraId="40E25A6A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的設計目標是：</w:t>
      </w:r>
    </w:p>
    <w:p w14:paraId="46B369ED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在移除網路瓶頸干擾的情況下，檢驗排程本身是否仍然困難。</w:t>
      </w:r>
    </w:p>
    <w:p w14:paraId="6BF385A2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換言之，這是一個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lower-bound scenario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785A7E33" w14:textId="77777777" w:rsidR="007C6F74" w:rsidRPr="007C6F74" w:rsidRDefault="007C6F74" w:rsidP="007C6F74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如果在高頻寬、低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RTT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的理想雲端環境下，</w:t>
      </w:r>
    </w:p>
    <w:p w14:paraId="42A86F86" w14:textId="77777777" w:rsidR="007C6F74" w:rsidRPr="007C6F74" w:rsidRDefault="007C6F74" w:rsidP="007C6F74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排程仍然需要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KV-awareness </w:t>
      </w:r>
      <w:r w:rsidRPr="007C6F74">
        <w:rPr>
          <w:rFonts w:ascii="Times New Roman" w:eastAsia="DFKai-SB" w:hAnsi="Times New Roman" w:cs="Times New Roman"/>
          <w:sz w:val="20"/>
          <w:szCs w:val="20"/>
        </w:rPr>
        <w:t>才能控制尾端延遲</w:t>
      </w:r>
    </w:p>
    <w:p w14:paraId="52CB5167" w14:textId="77777777" w:rsidR="007C6F74" w:rsidRPr="007C6F74" w:rsidRDefault="007C6F74" w:rsidP="007C6F74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那麼在網路更差、資源更異質的情境中，</w:t>
      </w:r>
    </w:p>
    <w:p w14:paraId="5CFEC192" w14:textId="77777777" w:rsidR="007C6F74" w:rsidRPr="007C6F74" w:rsidRDefault="007C6F74" w:rsidP="007C6F74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KV-aware scheduling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只會「更必要，而非可有可無」</w:t>
      </w:r>
    </w:p>
    <w:p w14:paraId="3454E01F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Segoe UI Emoji" w:eastAsia="DFKai-SB" w:hAnsi="Segoe UI Emoji" w:cs="Segoe UI Emoji"/>
          <w:sz w:val="20"/>
          <w:szCs w:val="20"/>
        </w:rPr>
        <w:t>👉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這是一種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嚴格（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conservative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）的實驗設計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，而非簡化。</w:t>
      </w:r>
    </w:p>
    <w:p w14:paraId="3726D62F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37803ED9">
          <v:rect id="_x0000_i1087" style="width:0;height:1.5pt" o:hralign="center" o:hrstd="t" o:hr="t" fillcolor="#a0a0a0" stroked="f"/>
        </w:pict>
      </w:r>
    </w:p>
    <w:p w14:paraId="67F3A981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三、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具備「可遷移性（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transferability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）」而非一次性案例</w:t>
      </w:r>
    </w:p>
    <w:p w14:paraId="09BAB14D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Toy example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通常只能支持單一結論，而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則具備以下特性：</w:t>
      </w:r>
    </w:p>
    <w:p w14:paraId="5A309EFA" w14:textId="77777777" w:rsidR="007C6F74" w:rsidRPr="007C6F74" w:rsidRDefault="007C6F74" w:rsidP="007C6F74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可作為：</w:t>
      </w:r>
    </w:p>
    <w:p w14:paraId="164FCC04" w14:textId="77777777" w:rsidR="007C6F74" w:rsidRPr="007C6F74" w:rsidRDefault="007C6F74" w:rsidP="007C6F74">
      <w:pPr>
        <w:numPr>
          <w:ilvl w:val="1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Edge–Cloud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情境（</w:t>
      </w:r>
      <w:r w:rsidRPr="007C6F74">
        <w:rPr>
          <w:rFonts w:ascii="Times New Roman" w:eastAsia="DFKai-SB" w:hAnsi="Times New Roman" w:cs="Times New Roman"/>
          <w:sz w:val="20"/>
          <w:szCs w:val="20"/>
        </w:rPr>
        <w:t>S2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E527E36" w14:textId="77777777" w:rsidR="007C6F74" w:rsidRPr="007C6F74" w:rsidRDefault="007C6F74" w:rsidP="007C6F74">
      <w:pPr>
        <w:numPr>
          <w:ilvl w:val="1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網路受限情境（</w:t>
      </w:r>
      <w:r w:rsidRPr="007C6F74">
        <w:rPr>
          <w:rFonts w:ascii="Times New Roman" w:eastAsia="DFKai-SB" w:hAnsi="Times New Roman" w:cs="Times New Roman"/>
          <w:sz w:val="20"/>
          <w:szCs w:val="20"/>
        </w:rPr>
        <w:t>S4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DC09F68" w14:textId="77777777" w:rsidR="007C6F74" w:rsidRPr="007C6F74" w:rsidRDefault="007C6F74" w:rsidP="007C6F74">
      <w:pPr>
        <w:numPr>
          <w:ilvl w:val="1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異質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7C6F74">
        <w:rPr>
          <w:rFonts w:ascii="Times New Roman" w:eastAsia="DFKai-SB" w:hAnsi="Times New Roman" w:cs="Times New Roman"/>
          <w:sz w:val="20"/>
          <w:szCs w:val="20"/>
        </w:rPr>
        <w:t>情境（</w:t>
      </w:r>
      <w:r w:rsidRPr="007C6F74">
        <w:rPr>
          <w:rFonts w:ascii="Times New Roman" w:eastAsia="DFKai-SB" w:hAnsi="Times New Roman" w:cs="Times New Roman"/>
          <w:sz w:val="20"/>
          <w:szCs w:val="20"/>
        </w:rPr>
        <w:t>S6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）</w:t>
      </w:r>
      <w:r w:rsidRPr="007C6F74">
        <w:rPr>
          <w:rFonts w:ascii="Times New Roman" w:eastAsia="DFKai-SB" w:hAnsi="Times New Roman" w:cs="Times New Roman"/>
          <w:sz w:val="20"/>
          <w:szCs w:val="20"/>
        </w:rPr>
        <w:br/>
      </w:r>
      <w:r w:rsidRPr="007C6F74">
        <w:rPr>
          <w:rFonts w:ascii="Times New Roman" w:eastAsia="DFKai-SB" w:hAnsi="Times New Roman" w:cs="Times New Roman"/>
          <w:sz w:val="20"/>
          <w:szCs w:val="20"/>
        </w:rPr>
        <w:t>的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基準對照（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baseline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1B01EB1" w14:textId="77777777" w:rsidR="007C6F74" w:rsidRPr="007C6F74" w:rsidRDefault="007C6F74" w:rsidP="007C6F74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所有後續實驗皆建立在與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相同的排程介面與模型之上</w:t>
      </w:r>
    </w:p>
    <w:p w14:paraId="4C9631D5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Segoe UI Emoji" w:eastAsia="DFKai-SB" w:hAnsi="Segoe UI Emoji" w:cs="Segoe UI Emoji"/>
          <w:sz w:val="20"/>
          <w:szCs w:val="20"/>
        </w:rPr>
        <w:t>👉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這代表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並非為了「展示效果」而設計，而是整個實驗體系中的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結構性基準場景</w:t>
      </w:r>
      <w:r w:rsidRPr="007C6F74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3902A7CC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4DF7DD07">
          <v:rect id="_x0000_i1088" style="width:0;height:1.5pt" o:hralign="center" o:hrstd="t" o:hr="t" fillcolor="#a0a0a0" stroked="f"/>
        </w:pict>
      </w:r>
    </w:p>
    <w:p w14:paraId="35EC1AC5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四、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仍能產生實質可觀的效能差異</w:t>
      </w:r>
    </w:p>
    <w:p w14:paraId="3DCBD35B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即便在高品質網路環境下，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仍能觀察到：</w:t>
      </w:r>
    </w:p>
    <w:p w14:paraId="4F781117" w14:textId="77777777" w:rsidR="007C6F74" w:rsidRPr="007C6F74" w:rsidRDefault="007C6F74" w:rsidP="007C6F74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P99 latency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在不同排程策略間存在顯著差距</w:t>
      </w:r>
    </w:p>
    <w:p w14:paraId="4C3480B0" w14:textId="77777777" w:rsidR="007C6F74" w:rsidRPr="007C6F74" w:rsidRDefault="007C6F74" w:rsidP="007C6F74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6F74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與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7C6F74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在不同負載狀態下各自失效</w:t>
      </w:r>
    </w:p>
    <w:p w14:paraId="1539B7E8" w14:textId="77777777" w:rsidR="007C6F74" w:rsidRPr="007C6F74" w:rsidRDefault="007C6F74" w:rsidP="007C6F74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C6F74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能穩定降低尾端延遲並減少不必要的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</w:p>
    <w:p w14:paraId="6250FC32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Segoe UI Emoji" w:eastAsia="DFKai-SB" w:hAnsi="Segoe UI Emoji" w:cs="Segoe UI Emoji"/>
          <w:sz w:val="20"/>
          <w:szCs w:val="20"/>
        </w:rPr>
        <w:t>👉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C6F74">
        <w:rPr>
          <w:rFonts w:ascii="Times New Roman" w:eastAsia="DFKai-SB" w:hAnsi="Times New Roman" w:cs="Times New Roman"/>
          <w:sz w:val="20"/>
          <w:szCs w:val="20"/>
        </w:rPr>
        <w:t>若是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toy example</w:t>
      </w:r>
      <w:r w:rsidRPr="007C6F74">
        <w:rPr>
          <w:rFonts w:ascii="Times New Roman" w:eastAsia="DFKai-SB" w:hAnsi="Times New Roman" w:cs="Times New Roman"/>
          <w:sz w:val="20"/>
          <w:szCs w:val="20"/>
        </w:rPr>
        <w:t>，這些差異理應不顯著，甚至無法穩定重現。</w:t>
      </w:r>
    </w:p>
    <w:p w14:paraId="57E7FDDA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38E73959">
          <v:rect id="_x0000_i1089" style="width:0;height:1.5pt" o:hralign="center" o:hrstd="t" o:hr="t" fillcolor="#a0a0a0" stroked="f"/>
        </w:pict>
      </w:r>
    </w:p>
    <w:p w14:paraId="7A027F6A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五、與實際系統設計的直接關聯</w:t>
      </w:r>
    </w:p>
    <w:p w14:paraId="4CDF02F0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的設定與以下實務系統高度相符：</w:t>
      </w:r>
    </w:p>
    <w:p w14:paraId="22808DBA" w14:textId="77777777" w:rsidR="007C6F74" w:rsidRPr="007C6F74" w:rsidRDefault="007C6F74" w:rsidP="007C6F74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資料中心內高頻寬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7C6F74">
        <w:rPr>
          <w:rFonts w:ascii="Times New Roman" w:eastAsia="DFKai-SB" w:hAnsi="Times New Roman" w:cs="Times New Roman"/>
          <w:sz w:val="20"/>
          <w:szCs w:val="20"/>
        </w:rPr>
        <w:t>NVLink</w:t>
      </w:r>
      <w:proofErr w:type="spellEnd"/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/ InfiniBand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環境</w:t>
      </w:r>
    </w:p>
    <w:p w14:paraId="38C9D88F" w14:textId="77777777" w:rsidR="007C6F74" w:rsidRPr="007C6F74" w:rsidRDefault="007C6F74" w:rsidP="007C6F74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LLM serving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平台中的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Prefill / Decode </w:t>
      </w:r>
      <w:r w:rsidRPr="007C6F74">
        <w:rPr>
          <w:rFonts w:ascii="Times New Roman" w:eastAsia="DFKai-SB" w:hAnsi="Times New Roman" w:cs="Times New Roman"/>
          <w:sz w:val="20"/>
          <w:szCs w:val="20"/>
        </w:rPr>
        <w:t>分離部署</w:t>
      </w:r>
    </w:p>
    <w:p w14:paraId="3285C46F" w14:textId="77777777" w:rsidR="007C6F74" w:rsidRPr="007C6F74" w:rsidRDefault="007C6F74" w:rsidP="007C6F74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C6F74">
        <w:rPr>
          <w:rFonts w:ascii="Times New Roman" w:eastAsia="DFKai-SB" w:hAnsi="Times New Roman" w:cs="Times New Roman"/>
          <w:sz w:val="20"/>
          <w:szCs w:val="20"/>
        </w:rPr>
        <w:t>線上服務</w:t>
      </w:r>
      <w:proofErr w:type="gramEnd"/>
      <w:r w:rsidRPr="007C6F74">
        <w:rPr>
          <w:rFonts w:ascii="Times New Roman" w:eastAsia="DFKai-SB" w:hAnsi="Times New Roman" w:cs="Times New Roman"/>
          <w:sz w:val="20"/>
          <w:szCs w:val="20"/>
        </w:rPr>
        <w:t>中不可避免的部分負載壓力與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 queueing</w:t>
      </w:r>
    </w:p>
    <w:p w14:paraId="50CDB209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因此，</w:t>
      </w:r>
      <w:r w:rsidRPr="007C6F74">
        <w:rPr>
          <w:rFonts w:ascii="Times New Roman" w:eastAsia="DFKai-SB" w:hAnsi="Times New Roman" w:cs="Times New Roman"/>
          <w:sz w:val="20"/>
          <w:szCs w:val="20"/>
        </w:rPr>
        <w:t xml:space="preserve">S1_cloud </w:t>
      </w:r>
      <w:r w:rsidRPr="007C6F74">
        <w:rPr>
          <w:rFonts w:ascii="Times New Roman" w:eastAsia="DFKai-SB" w:hAnsi="Times New Roman" w:cs="Times New Roman"/>
          <w:sz w:val="20"/>
          <w:szCs w:val="20"/>
        </w:rPr>
        <w:t>所反映的並非理想化模擬，而是：</w:t>
      </w:r>
    </w:p>
    <w:p w14:paraId="7E33E9B1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實務系統設計者在最「乾淨」的環境下，仍然必須面對的排程問題。</w:t>
      </w:r>
    </w:p>
    <w:p w14:paraId="2899371E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lastRenderedPageBreak/>
        <w:pict w14:anchorId="198FE313">
          <v:rect id="_x0000_i1090" style="width:0;height:1.5pt" o:hralign="center" o:hrstd="t" o:hr="t" fillcolor="#a0a0a0" stroked="f"/>
        </w:pict>
      </w:r>
    </w:p>
    <w:p w14:paraId="18E451A4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六、可直接用在論文的總結句（強烈建議）</w:t>
      </w:r>
    </w:p>
    <w:p w14:paraId="0A1CCEF5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你可以在論文中用類似下面這段話（我已幫你潤稿）：</w:t>
      </w:r>
    </w:p>
    <w:p w14:paraId="0E3C4055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i/>
          <w:iCs/>
          <w:sz w:val="20"/>
          <w:szCs w:val="20"/>
        </w:rPr>
        <w:t xml:space="preserve">We emphasize that S1_cloud is not a toy scenario. Instead, it represents a conservative, cloud-only baseline that isolates the fundamental tension between KV locality and load balancing under high-bandwidth, low-latency networks. By removing network bottlenecks, S1_cloud demonstrates that KV-aware scheduling is necessary even in favorable </w:t>
      </w:r>
      <w:proofErr w:type="gramStart"/>
      <w:r w:rsidRPr="007C6F74">
        <w:rPr>
          <w:rFonts w:ascii="Times New Roman" w:eastAsia="DFKai-SB" w:hAnsi="Times New Roman" w:cs="Times New Roman"/>
          <w:i/>
          <w:iCs/>
          <w:sz w:val="20"/>
          <w:szCs w:val="20"/>
        </w:rPr>
        <w:t>conditions, and</w:t>
      </w:r>
      <w:proofErr w:type="gramEnd"/>
      <w:r w:rsidRPr="007C6F74">
        <w:rPr>
          <w:rFonts w:ascii="Times New Roman" w:eastAsia="DFKai-SB" w:hAnsi="Times New Roman" w:cs="Times New Roman"/>
          <w:i/>
          <w:iCs/>
          <w:sz w:val="20"/>
          <w:szCs w:val="20"/>
        </w:rPr>
        <w:t xml:space="preserve"> thus becomes even more critical in more constrained environments.</w:t>
      </w:r>
    </w:p>
    <w:p w14:paraId="387CC09D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t>（若你要中文版我也可以直接幫你翻成論文用語）</w:t>
      </w:r>
    </w:p>
    <w:p w14:paraId="24F628AB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C6F74">
        <w:rPr>
          <w:rFonts w:ascii="Times New Roman" w:eastAsia="DFKai-SB" w:hAnsi="Times New Roman" w:cs="Times New Roman"/>
          <w:sz w:val="20"/>
          <w:szCs w:val="20"/>
        </w:rPr>
        <w:pict w14:anchorId="40071E47">
          <v:rect id="_x0000_i1091" style="width:0;height:1.5pt" o:hralign="center" o:hrstd="t" o:hr="t" fillcolor="#a0a0a0" stroked="f"/>
        </w:pict>
      </w:r>
    </w:p>
    <w:p w14:paraId="1282F59A" w14:textId="77777777" w:rsidR="007C6F74" w:rsidRPr="007C6F74" w:rsidRDefault="007C6F74" w:rsidP="007C6F74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七、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Reviewer #4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預想質疑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vs </w:t>
      </w:r>
      <w:r w:rsidRPr="007C6F74">
        <w:rPr>
          <w:rFonts w:ascii="Times New Roman" w:eastAsia="DFKai-SB" w:hAnsi="Times New Roman" w:cs="Times New Roman"/>
          <w:b/>
          <w:bCs/>
          <w:sz w:val="20"/>
          <w:szCs w:val="20"/>
        </w:rPr>
        <w:t>回擊（速查版）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875"/>
      </w:tblGrid>
      <w:tr w:rsidR="007C6F74" w:rsidRPr="007C6F74" w14:paraId="11D6C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C161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 xml:space="preserve">Reviewer </w:t>
            </w:r>
            <w:r w:rsidRPr="007C6F74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>質疑</w:t>
            </w:r>
          </w:p>
        </w:tc>
        <w:tc>
          <w:tcPr>
            <w:tcW w:w="0" w:type="auto"/>
            <w:vAlign w:val="center"/>
            <w:hideMark/>
          </w:tcPr>
          <w:p w14:paraId="484B7510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>你的回應重點</w:t>
            </w:r>
          </w:p>
        </w:tc>
      </w:tr>
      <w:tr w:rsidR="007C6F74" w:rsidRPr="007C6F74" w14:paraId="24A4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12A5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網路太好，不真實</w:t>
            </w:r>
          </w:p>
        </w:tc>
        <w:tc>
          <w:tcPr>
            <w:tcW w:w="0" w:type="auto"/>
            <w:vAlign w:val="center"/>
            <w:hideMark/>
          </w:tcPr>
          <w:p w14:paraId="57604E2F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這是</w:t>
            </w: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lower-bound</w:t>
            </w: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、保守設計</w:t>
            </w:r>
          </w:p>
        </w:tc>
      </w:tr>
      <w:tr w:rsidR="007C6F74" w:rsidRPr="007C6F74" w14:paraId="3BF3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AC25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節點太少</w:t>
            </w:r>
          </w:p>
        </w:tc>
        <w:tc>
          <w:tcPr>
            <w:tcW w:w="0" w:type="auto"/>
            <w:vAlign w:val="center"/>
            <w:hideMark/>
          </w:tcPr>
          <w:p w14:paraId="4F02DD62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衝突來自結構，</w:t>
            </w:r>
            <w:proofErr w:type="gramStart"/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不</w:t>
            </w:r>
            <w:proofErr w:type="gramEnd"/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來自規模</w:t>
            </w:r>
          </w:p>
        </w:tc>
      </w:tr>
      <w:tr w:rsidR="007C6F74" w:rsidRPr="007C6F74" w14:paraId="7EA6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1418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為何不直接做平台</w:t>
            </w:r>
          </w:p>
        </w:tc>
        <w:tc>
          <w:tcPr>
            <w:tcW w:w="0" w:type="auto"/>
            <w:vAlign w:val="center"/>
            <w:hideMark/>
          </w:tcPr>
          <w:p w14:paraId="04139777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我們研究的是跨平台</w:t>
            </w:r>
            <w:proofErr w:type="gramStart"/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排程層</w:t>
            </w:r>
            <w:proofErr w:type="gramEnd"/>
          </w:p>
        </w:tc>
      </w:tr>
      <w:tr w:rsidR="007C6F74" w:rsidRPr="007C6F74" w14:paraId="25888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CD86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看起來像模擬</w:t>
            </w:r>
          </w:p>
        </w:tc>
        <w:tc>
          <w:tcPr>
            <w:tcW w:w="0" w:type="auto"/>
            <w:vAlign w:val="center"/>
            <w:hideMark/>
          </w:tcPr>
          <w:p w14:paraId="24568066" w14:textId="77777777" w:rsidR="007C6F74" w:rsidRPr="007C6F74" w:rsidRDefault="007C6F74" w:rsidP="007C6F74">
            <w:pPr>
              <w:spacing w:after="0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7C6F74">
              <w:rPr>
                <w:rFonts w:ascii="Times New Roman" w:eastAsia="DFKai-SB" w:hAnsi="Times New Roman" w:cs="Times New Roman"/>
                <w:sz w:val="20"/>
                <w:szCs w:val="20"/>
              </w:rPr>
              <w:t>模擬的是實務中不可避免的決策</w:t>
            </w:r>
          </w:p>
        </w:tc>
      </w:tr>
    </w:tbl>
    <w:p w14:paraId="32E3143C" w14:textId="77777777" w:rsidR="007C6F74" w:rsidRPr="00AD080D" w:rsidRDefault="007C6F74" w:rsidP="00AD080D">
      <w:pPr>
        <w:spacing w:after="0"/>
        <w:rPr>
          <w:rFonts w:ascii="Times New Roman" w:eastAsia="DFKai-SB" w:hAnsi="Times New Roman" w:cs="Times New Roman" w:hint="eastAsia"/>
          <w:sz w:val="20"/>
          <w:szCs w:val="20"/>
        </w:rPr>
      </w:pPr>
    </w:p>
    <w:p w14:paraId="6EF49968" w14:textId="77777777" w:rsidR="00CE03E6" w:rsidRPr="00AD080D" w:rsidRDefault="00CE03E6" w:rsidP="00AD080D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CE03E6" w:rsidRPr="00AD080D" w:rsidSect="00AD080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93BB" w14:textId="77777777" w:rsidR="00383921" w:rsidRDefault="00383921" w:rsidP="00AD080D">
      <w:pPr>
        <w:spacing w:after="0" w:line="240" w:lineRule="auto"/>
      </w:pPr>
      <w:r>
        <w:separator/>
      </w:r>
    </w:p>
  </w:endnote>
  <w:endnote w:type="continuationSeparator" w:id="0">
    <w:p w14:paraId="7F511F63" w14:textId="77777777" w:rsidR="00383921" w:rsidRDefault="00383921" w:rsidP="00AD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1F39A" w14:textId="77777777" w:rsidR="00383921" w:rsidRDefault="00383921" w:rsidP="00AD080D">
      <w:pPr>
        <w:spacing w:after="0" w:line="240" w:lineRule="auto"/>
      </w:pPr>
      <w:r>
        <w:separator/>
      </w:r>
    </w:p>
  </w:footnote>
  <w:footnote w:type="continuationSeparator" w:id="0">
    <w:p w14:paraId="30473C70" w14:textId="77777777" w:rsidR="00383921" w:rsidRDefault="00383921" w:rsidP="00AD0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EFB"/>
    <w:multiLevelType w:val="multilevel"/>
    <w:tmpl w:val="8DA2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8725A"/>
    <w:multiLevelType w:val="multilevel"/>
    <w:tmpl w:val="8AB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4685"/>
    <w:multiLevelType w:val="multilevel"/>
    <w:tmpl w:val="5A4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82701"/>
    <w:multiLevelType w:val="multilevel"/>
    <w:tmpl w:val="0CA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1B6D"/>
    <w:multiLevelType w:val="multilevel"/>
    <w:tmpl w:val="DC3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31755"/>
    <w:multiLevelType w:val="multilevel"/>
    <w:tmpl w:val="774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24CA6"/>
    <w:multiLevelType w:val="multilevel"/>
    <w:tmpl w:val="9162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04650"/>
    <w:multiLevelType w:val="multilevel"/>
    <w:tmpl w:val="724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6273F"/>
    <w:multiLevelType w:val="multilevel"/>
    <w:tmpl w:val="A74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E51D3"/>
    <w:multiLevelType w:val="multilevel"/>
    <w:tmpl w:val="CA1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A6A03"/>
    <w:multiLevelType w:val="multilevel"/>
    <w:tmpl w:val="7DB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90C14"/>
    <w:multiLevelType w:val="multilevel"/>
    <w:tmpl w:val="211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F13E6"/>
    <w:multiLevelType w:val="multilevel"/>
    <w:tmpl w:val="1B4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75F8"/>
    <w:multiLevelType w:val="multilevel"/>
    <w:tmpl w:val="087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30E5F"/>
    <w:multiLevelType w:val="multilevel"/>
    <w:tmpl w:val="09E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577AA"/>
    <w:multiLevelType w:val="multilevel"/>
    <w:tmpl w:val="161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E7A70"/>
    <w:multiLevelType w:val="multilevel"/>
    <w:tmpl w:val="BC4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94DA9"/>
    <w:multiLevelType w:val="multilevel"/>
    <w:tmpl w:val="426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5705">
    <w:abstractNumId w:val="1"/>
  </w:num>
  <w:num w:numId="2" w16cid:durableId="623850812">
    <w:abstractNumId w:val="9"/>
  </w:num>
  <w:num w:numId="3" w16cid:durableId="27492154">
    <w:abstractNumId w:val="17"/>
  </w:num>
  <w:num w:numId="4" w16cid:durableId="2017271512">
    <w:abstractNumId w:val="8"/>
  </w:num>
  <w:num w:numId="5" w16cid:durableId="1599825537">
    <w:abstractNumId w:val="16"/>
  </w:num>
  <w:num w:numId="6" w16cid:durableId="140660198">
    <w:abstractNumId w:val="3"/>
  </w:num>
  <w:num w:numId="7" w16cid:durableId="936787957">
    <w:abstractNumId w:val="6"/>
  </w:num>
  <w:num w:numId="8" w16cid:durableId="464273514">
    <w:abstractNumId w:val="12"/>
  </w:num>
  <w:num w:numId="9" w16cid:durableId="392392901">
    <w:abstractNumId w:val="15"/>
  </w:num>
  <w:num w:numId="10" w16cid:durableId="936717604">
    <w:abstractNumId w:val="2"/>
  </w:num>
  <w:num w:numId="11" w16cid:durableId="1113747704">
    <w:abstractNumId w:val="0"/>
  </w:num>
  <w:num w:numId="12" w16cid:durableId="1950816089">
    <w:abstractNumId w:val="7"/>
  </w:num>
  <w:num w:numId="13" w16cid:durableId="249125342">
    <w:abstractNumId w:val="4"/>
  </w:num>
  <w:num w:numId="14" w16cid:durableId="1849058472">
    <w:abstractNumId w:val="13"/>
  </w:num>
  <w:num w:numId="15" w16cid:durableId="348877191">
    <w:abstractNumId w:val="10"/>
  </w:num>
  <w:num w:numId="16" w16cid:durableId="815143495">
    <w:abstractNumId w:val="5"/>
  </w:num>
  <w:num w:numId="17" w16cid:durableId="599408880">
    <w:abstractNumId w:val="11"/>
  </w:num>
  <w:num w:numId="18" w16cid:durableId="3035878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E6"/>
    <w:rsid w:val="00383921"/>
    <w:rsid w:val="00607D96"/>
    <w:rsid w:val="007C6F74"/>
    <w:rsid w:val="00845CDC"/>
    <w:rsid w:val="00AD080D"/>
    <w:rsid w:val="00CE03E6"/>
    <w:rsid w:val="00E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A2743"/>
  <w15:chartTrackingRefBased/>
  <w15:docId w15:val="{39980E43-6473-46AE-93F6-90383490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0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80D"/>
  </w:style>
  <w:style w:type="paragraph" w:styleId="Footer">
    <w:name w:val="footer"/>
    <w:basedOn w:val="Normal"/>
    <w:link w:val="FooterChar"/>
    <w:uiPriority w:val="99"/>
    <w:unhideWhenUsed/>
    <w:rsid w:val="00AD0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1760</Words>
  <Characters>3258</Characters>
  <Application>Microsoft Office Word</Application>
  <DocSecurity>0</DocSecurity>
  <Lines>191</Lines>
  <Paragraphs>250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4</cp:revision>
  <dcterms:created xsi:type="dcterms:W3CDTF">2026-01-12T13:54:00Z</dcterms:created>
  <dcterms:modified xsi:type="dcterms:W3CDTF">2026-01-12T14:02:00Z</dcterms:modified>
</cp:coreProperties>
</file>