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14DC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實驗情境說明：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S1_kv_vs_load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KV-locality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與負載權衡）</w:t>
      </w:r>
    </w:p>
    <w:p w14:paraId="73DB0D5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一、情境定位與設計目的</w:t>
      </w:r>
    </w:p>
    <w:p w14:paraId="359CB9FF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S1_kv_vs_load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是用來「刻意製造衝突」的基準情境：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Times New Roman" w:eastAsia="DFKai-SB" w:hAnsi="Times New Roman" w:cs="Times New Roman"/>
          <w:sz w:val="20"/>
          <w:szCs w:val="20"/>
        </w:rPr>
        <w:t>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分離式推論架構中，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會自然落在某個節點（或與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綁定）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，但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端同時存在「高負載節點」與「低負載節點」。因此排程器在每個請求的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指派上，會面臨典型兩難：</w:t>
      </w:r>
    </w:p>
    <w:p w14:paraId="58984660" w14:textId="77777777" w:rsidR="00CB6D05" w:rsidRPr="00CB6D05" w:rsidRDefault="00CB6D05" w:rsidP="00CB6D05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追求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（不搬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可能得把請求送到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高負載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，造成排隊延遲上升</w:t>
      </w:r>
    </w:p>
    <w:p w14:paraId="64D0A970" w14:textId="77777777" w:rsidR="00CB6D05" w:rsidRPr="00CB6D05" w:rsidRDefault="00CB6D05" w:rsidP="00CB6D05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追求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Load balancing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（減少排隊）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可能把請求送到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低負載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，但需要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跨節點搬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，增加遷移延遲與網路負擔</w:t>
      </w:r>
    </w:p>
    <w:p w14:paraId="3401225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這正是你要在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S1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驗證的核心：</w:t>
      </w:r>
    </w:p>
    <w:p w14:paraId="2A8FA96B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只看負載</w:t>
      </w:r>
      <w:r w:rsidRPr="00CB6D05">
        <w:rPr>
          <w:rFonts w:ascii="Times New Roman" w:eastAsia="DFKai-SB" w:hAnsi="Times New Roman" w:cs="Times New Roman"/>
          <w:sz w:val="20"/>
          <w:szCs w:val="20"/>
        </w:rPr>
        <w:t>與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只看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CB6D05">
        <w:rPr>
          <w:rFonts w:ascii="Times New Roman" w:eastAsia="DFKai-SB" w:hAnsi="Times New Roman" w:cs="Times New Roman"/>
          <w:sz w:val="20"/>
          <w:szCs w:val="20"/>
        </w:rPr>
        <w:t>都會失效，因此需要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KV-aware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的折衷決策。</w:t>
      </w:r>
    </w:p>
    <w:p w14:paraId="646335B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pict w14:anchorId="7DCA0C15">
          <v:rect id="_x0000_i1061" style="width:0;height:1.5pt" o:hralign="center" o:hrstd="t" o:hr="t" fillcolor="#a0a0a0" stroked="f"/>
        </w:pict>
      </w:r>
    </w:p>
    <w:p w14:paraId="4D1101D4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07FF304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679AA17D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32322BB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>256: 0.6, 512: 0.4}</w:t>
      </w:r>
    </w:p>
    <w:p w14:paraId="49C446F3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>128: 0.7, 256: 0.3}</w:t>
      </w:r>
    </w:p>
    <w:p w14:paraId="09E2C3F4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4096</w:t>
      </w:r>
    </w:p>
    <w:p w14:paraId="5B841BC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（一）請求數量：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80</w:t>
      </w:r>
    </w:p>
    <w:p w14:paraId="762AFE67" w14:textId="77777777" w:rsidR="00CB6D05" w:rsidRPr="00CB6D05" w:rsidRDefault="00CB6D05" w:rsidP="00CB6D05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模擬中等規模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的線上服務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>負載（足以形成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queueing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與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累積）</w:t>
      </w:r>
    </w:p>
    <w:p w14:paraId="6A6EB671" w14:textId="77777777" w:rsidR="00CB6D05" w:rsidRPr="00CB6D05" w:rsidRDefault="00CB6D05" w:rsidP="00CB6D05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不至於太大而掩蓋「策略差異」，也不至於太小導致統計不穩</w:t>
      </w:r>
    </w:p>
    <w:p w14:paraId="345A0529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長度分佈（影響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計算量與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初始大小）</w:t>
      </w:r>
    </w:p>
    <w:p w14:paraId="7C84D640" w14:textId="77777777" w:rsidR="00CB6D05" w:rsidRPr="00CB6D05" w:rsidRDefault="00CB6D05" w:rsidP="00CB6D05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60%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請求的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prompt = 256 tokens</w:t>
      </w:r>
    </w:p>
    <w:p w14:paraId="0F1C45B8" w14:textId="77777777" w:rsidR="00CB6D05" w:rsidRPr="00CB6D05" w:rsidRDefault="00CB6D05" w:rsidP="00CB6D05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40%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請求的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prompt = 512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這代表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階段將同時出現「較短」與「較長」輸入，導致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初始尺寸與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時延有差異。</w:t>
      </w:r>
    </w:p>
    <w:p w14:paraId="4AAB700C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Max new tokens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分佈（影響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壓力與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成長）</w:t>
      </w:r>
    </w:p>
    <w:p w14:paraId="2DF64BC9" w14:textId="77777777" w:rsidR="00CB6D05" w:rsidRPr="00CB6D05" w:rsidRDefault="00CB6D05" w:rsidP="00CB6D05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70%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請求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生成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= 128 tokens</w:t>
      </w:r>
    </w:p>
    <w:p w14:paraId="5CC6262D" w14:textId="77777777" w:rsidR="00CB6D05" w:rsidRPr="00CB6D05" w:rsidRDefault="00CB6D05" w:rsidP="00CB6D05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30%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請求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生成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= 256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這會造成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工作負載存在長短混合，形成尾端延遲（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>P99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）更敏感的情境，並讓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隨生成步數持續成長。</w:t>
      </w:r>
    </w:p>
    <w:p w14:paraId="38B3631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（四）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尺寸係數：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kv_bytes_per_token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= 4096</w:t>
      </w:r>
    </w:p>
    <w:p w14:paraId="54EE3669" w14:textId="77777777" w:rsidR="00CB6D05" w:rsidRPr="00CB6D05" w:rsidRDefault="00CB6D05" w:rsidP="00CB6D05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表示每生成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>/</w:t>
      </w:r>
      <w:r w:rsidRPr="00CB6D05">
        <w:rPr>
          <w:rFonts w:ascii="Times New Roman" w:eastAsia="DFKai-SB" w:hAnsi="Times New Roman" w:cs="Times New Roman"/>
          <w:sz w:val="20"/>
          <w:szCs w:val="20"/>
        </w:rPr>
        <w:t>儲存一個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狀態，約需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4096 bytes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4KB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1AA430B" w14:textId="77777777" w:rsidR="00CB6D05" w:rsidRPr="00CB6D05" w:rsidRDefault="00CB6D05" w:rsidP="00CB6D05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這是用來把「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token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長度」映射成「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記憶體佔用與遷移資料量」的關鍵參數</w:t>
      </w:r>
    </w:p>
    <w:p w14:paraId="0BDAE23A" w14:textId="77777777" w:rsidR="00CB6D05" w:rsidRPr="00CB6D05" w:rsidRDefault="00CB6D05" w:rsidP="00CB6D05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在排程上，它直接決定：</w:t>
      </w:r>
    </w:p>
    <w:p w14:paraId="67258DC1" w14:textId="77777777" w:rsidR="00CB6D05" w:rsidRPr="00CB6D05" w:rsidRDefault="00CB6D05" w:rsidP="00CB6D05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遷移一次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要搬多少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bytes</w:t>
      </w:r>
    </w:p>
    <w:p w14:paraId="26BC1848" w14:textId="77777777" w:rsidR="00CB6D05" w:rsidRPr="00CB6D05" w:rsidRDefault="00CB6D05" w:rsidP="00CB6D05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搬移成本是否足以抵消「減少排隊」的收益</w:t>
      </w:r>
    </w:p>
    <w:p w14:paraId="18FC3C9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pict w14:anchorId="4B3E7E7F">
          <v:rect id="_x0000_i1062" style="width:0;height:1.5pt" o:hralign="center" o:hrstd="t" o:hr="t" fillcolor="#a0a0a0" stroked="f"/>
        </w:pict>
      </w:r>
    </w:p>
    <w:p w14:paraId="1FADAD80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三、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大小直覺推估（讓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reviewer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一秒懂成本）</w:t>
      </w:r>
    </w:p>
    <w:p w14:paraId="64E5BAE6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用你給的參數，粗略估算「單一請求的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大小」：</w:t>
      </w:r>
    </w:p>
    <w:p w14:paraId="5C3FFA9F" w14:textId="77777777" w:rsidR="00CB6D05" w:rsidRPr="00CB6D05" w:rsidRDefault="00CB6D05" w:rsidP="00CB6D05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KV bytes/token = 4096 B = 4KB</w:t>
      </w:r>
    </w:p>
    <w:p w14:paraId="1D7E8346" w14:textId="77777777" w:rsidR="00CB6D05" w:rsidRPr="00CB6D05" w:rsidRDefault="00CB6D05" w:rsidP="00CB6D05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一個請求最終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數約為：</w:t>
      </w:r>
    </w:p>
    <w:p w14:paraId="197EE248" w14:textId="77777777" w:rsidR="00CB6D05" w:rsidRPr="00CB6D05" w:rsidRDefault="00CB6D05" w:rsidP="00CB6D05">
      <w:pPr>
        <w:numPr>
          <w:ilvl w:val="1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prompt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256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或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512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）＋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128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或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256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3BBB36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可能的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總大小範圍</w:t>
      </w:r>
    </w:p>
    <w:p w14:paraId="42DF638B" w14:textId="77777777" w:rsidR="00CB6D05" w:rsidRPr="00CB6D05" w:rsidRDefault="00CB6D05" w:rsidP="00CB6D05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小型請求：</w:t>
      </w:r>
      <w:r w:rsidRPr="00CB6D05">
        <w:rPr>
          <w:rFonts w:ascii="Times New Roman" w:eastAsia="DFKai-SB" w:hAnsi="Times New Roman" w:cs="Times New Roman"/>
          <w:sz w:val="20"/>
          <w:szCs w:val="20"/>
        </w:rPr>
        <w:t>256 + 128 = 384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  <w:t xml:space="preserve">→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384 × 4KB ≈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1.5MB</w:t>
      </w:r>
    </w:p>
    <w:p w14:paraId="0EFAAA82" w14:textId="77777777" w:rsidR="00CB6D05" w:rsidRPr="00CB6D05" w:rsidRDefault="00CB6D05" w:rsidP="00CB6D05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大型請求：</w:t>
      </w:r>
      <w:r w:rsidRPr="00CB6D05">
        <w:rPr>
          <w:rFonts w:ascii="Times New Roman" w:eastAsia="DFKai-SB" w:hAnsi="Times New Roman" w:cs="Times New Roman"/>
          <w:sz w:val="20"/>
          <w:szCs w:val="20"/>
        </w:rPr>
        <w:t>512 + 256 = 768 tokens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  <w:t xml:space="preserve">→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768 × 4KB ≈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3.0MB</w:t>
      </w:r>
    </w:p>
    <w:p w14:paraId="416BFCF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這表示把一個請求從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搬到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（或反向）時，遷移量級大約是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MB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等級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，在你的網路設定下「不是零成本」，足以與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queueing delay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形成實質權衡。</w:t>
      </w:r>
    </w:p>
    <w:p w14:paraId="66D565D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lastRenderedPageBreak/>
        <w:pict w14:anchorId="3787AFEB">
          <v:rect id="_x0000_i1063" style="width:0;height:1.5pt" o:hralign="center" o:hrstd="t" o:hr="t" fillcolor="#a0a0a0" stroked="f"/>
        </w:pict>
      </w:r>
    </w:p>
    <w:p w14:paraId="23B14446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四、節點配置（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Nodes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）與負載差異</w:t>
      </w:r>
    </w:p>
    <w:p w14:paraId="6294F05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本情境共有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1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節點、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2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節點：</w:t>
      </w:r>
    </w:p>
    <w:p w14:paraId="06D6362C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prefillA</w:t>
      </w:r>
      <w:proofErr w:type="spellEnd"/>
    </w:p>
    <w:p w14:paraId="62E8D84D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prefillA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19BEE328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A100_80GB, free 60GB</w:t>
      </w:r>
    </w:p>
    <w:p w14:paraId="4B1D3F8F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tags: cloud + prefill</w:t>
      </w:r>
    </w:p>
    <w:p w14:paraId="3C1C3C79" w14:textId="77777777" w:rsidR="00CB6D05" w:rsidRPr="00CB6D05" w:rsidRDefault="00CB6D05" w:rsidP="00CB6D05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單一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節點意味著：</w:t>
      </w:r>
    </w:p>
    <w:p w14:paraId="2248BA89" w14:textId="77777777" w:rsidR="00CB6D05" w:rsidRPr="00CB6D05" w:rsidRDefault="00CB6D05" w:rsidP="00CB6D05">
      <w:pPr>
        <w:numPr>
          <w:ilvl w:val="1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的產生來源集中</w:t>
      </w:r>
    </w:p>
    <w:p w14:paraId="5B28E5AC" w14:textId="77777777" w:rsidR="00CB6D05" w:rsidRPr="00CB6D05" w:rsidRDefault="00CB6D05" w:rsidP="00CB6D05">
      <w:pPr>
        <w:numPr>
          <w:ilvl w:val="1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更容易形成「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在特定位置</w:t>
      </w:r>
      <w:r w:rsidRPr="00CB6D05">
        <w:rPr>
          <w:rFonts w:ascii="Times New Roman" w:eastAsia="DFKai-SB" w:hAnsi="Times New Roman" w:cs="Times New Roman"/>
          <w:sz w:val="20"/>
          <w:szCs w:val="20"/>
        </w:rPr>
        <w:t>/</w:t>
      </w:r>
      <w:r w:rsidRPr="00CB6D05">
        <w:rPr>
          <w:rFonts w:ascii="Times New Roman" w:eastAsia="DFKai-SB" w:hAnsi="Times New Roman" w:cs="Times New Roman"/>
          <w:sz w:val="20"/>
          <w:szCs w:val="20"/>
        </w:rPr>
        <w:t>路徑上」的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locality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特性</w:t>
      </w:r>
    </w:p>
    <w:p w14:paraId="4AFFD166" w14:textId="77777777" w:rsidR="00CB6D05" w:rsidRPr="00CB6D05" w:rsidRDefault="00CB6D05" w:rsidP="00CB6D05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A100 80GB </w:t>
      </w:r>
      <w:r w:rsidRPr="00CB6D05">
        <w:rPr>
          <w:rFonts w:ascii="Times New Roman" w:eastAsia="DFKai-SB" w:hAnsi="Times New Roman" w:cs="Times New Roman"/>
          <w:sz w:val="20"/>
          <w:szCs w:val="20"/>
        </w:rPr>
        <w:t>且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free 60GB →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資源相對充裕（不刻意讓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成瓶頸）</w:t>
      </w:r>
    </w:p>
    <w:p w14:paraId="53110EB2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A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（高負載、資源較多）</w:t>
      </w:r>
    </w:p>
    <w:p w14:paraId="506D97EF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176A7A6D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A100_80GB, free 50GB</w:t>
      </w:r>
    </w:p>
    <w:p w14:paraId="6AE76FD4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8</w:t>
      </w:r>
    </w:p>
    <w:p w14:paraId="4BB9F5C0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4</w:t>
      </w:r>
    </w:p>
    <w:p w14:paraId="3815A995" w14:textId="77777777" w:rsidR="00CB6D05" w:rsidRPr="00CB6D05" w:rsidRDefault="00CB6D05" w:rsidP="00CB6D05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的狀態代表「熱門節點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/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擁塞節點」：</w:t>
      </w:r>
    </w:p>
    <w:p w14:paraId="32178302" w14:textId="77777777" w:rsidR="00CB6D05" w:rsidRPr="00CB6D05" w:rsidRDefault="00CB6D05" w:rsidP="00CB6D05">
      <w:pPr>
        <w:numPr>
          <w:ilvl w:val="1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同時執行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8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</w:t>
      </w:r>
    </w:p>
    <w:p w14:paraId="4B09C150" w14:textId="77777777" w:rsidR="00CB6D05" w:rsidRPr="00CB6D05" w:rsidRDefault="00CB6D05" w:rsidP="00CB6D05">
      <w:pPr>
        <w:numPr>
          <w:ilvl w:val="1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佇列中還排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4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</w:p>
    <w:p w14:paraId="5049EEE1" w14:textId="77777777" w:rsidR="00CB6D05" w:rsidRPr="00CB6D05" w:rsidRDefault="00CB6D05" w:rsidP="00CB6D05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意味著：</w:t>
      </w:r>
    </w:p>
    <w:p w14:paraId="3F5E1F41" w14:textId="77777777" w:rsidR="00CB6D05" w:rsidRPr="00CB6D05" w:rsidRDefault="00CB6D05" w:rsidP="00CB6D05">
      <w:pPr>
        <w:numPr>
          <w:ilvl w:val="1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若排程只</w:t>
      </w:r>
      <w:proofErr w:type="gram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，可能大量把請求塞進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，導致排隊延遲（尤其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）惡化。</w:t>
      </w:r>
    </w:p>
    <w:p w14:paraId="18E1E193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B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（低負載、資源較少）</w:t>
      </w:r>
    </w:p>
    <w:p w14:paraId="2C977987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4A1E0191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L40S_48GB, free 30GB</w:t>
      </w:r>
    </w:p>
    <w:p w14:paraId="7C2EE320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2DCC3F75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: 1</w:t>
      </w:r>
    </w:p>
    <w:p w14:paraId="0FAB36A9" w14:textId="77777777" w:rsidR="00CB6D05" w:rsidRPr="00CB6D05" w:rsidRDefault="00CB6D05" w:rsidP="00CB6D05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顯著較空（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>running=2, queued=1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65CABFD" w14:textId="77777777" w:rsidR="00CB6D05" w:rsidRPr="00CB6D05" w:rsidRDefault="00CB6D05" w:rsidP="00CB6D05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但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型號為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L40S 48GB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（相較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A100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通常較弱、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CB6D05">
        <w:rPr>
          <w:rFonts w:ascii="Times New Roman" w:eastAsia="DFKai-SB" w:hAnsi="Times New Roman" w:cs="Times New Roman"/>
          <w:sz w:val="20"/>
          <w:szCs w:val="20"/>
        </w:rPr>
        <w:t>也較小）</w:t>
      </w:r>
    </w:p>
    <w:p w14:paraId="1C3EE466" w14:textId="77777777" w:rsidR="00CB6D05" w:rsidRPr="00CB6D05" w:rsidRDefault="00CB6D05" w:rsidP="00CB6D05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意味著：</w:t>
      </w:r>
    </w:p>
    <w:p w14:paraId="33CCEE94" w14:textId="77777777" w:rsidR="00CB6D05" w:rsidRPr="00CB6D05" w:rsidRDefault="00CB6D05" w:rsidP="00CB6D05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若排程只</w:t>
      </w:r>
      <w:proofErr w:type="gram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看負載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，會傾向把請求大量導向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</w:p>
    <w:p w14:paraId="57E96F38" w14:textId="77777777" w:rsidR="00CB6D05" w:rsidRPr="00CB6D05" w:rsidRDefault="00CB6D05" w:rsidP="00CB6D05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但可能造成：</w:t>
      </w:r>
    </w:p>
    <w:p w14:paraId="315C8DD0" w14:textId="77777777" w:rsidR="00CB6D05" w:rsidRPr="00CB6D05" w:rsidRDefault="00CB6D05" w:rsidP="00CB6D05">
      <w:pPr>
        <w:numPr>
          <w:ilvl w:val="2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跨節點搬移（如果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不在此）</w:t>
      </w:r>
    </w:p>
    <w:p w14:paraId="46B92F91" w14:textId="77777777" w:rsidR="00CB6D05" w:rsidRPr="00CB6D05" w:rsidRDefault="00CB6D05" w:rsidP="00CB6D05">
      <w:pPr>
        <w:numPr>
          <w:ilvl w:val="2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或在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compute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較弱的節點上造成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時延上升</w:t>
      </w:r>
    </w:p>
    <w:p w14:paraId="4962A0B2" w14:textId="77777777" w:rsidR="00CB6D05" w:rsidRPr="00CB6D05" w:rsidRDefault="00CB6D05" w:rsidP="00CB6D05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最終不一定真的改善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P99</w:t>
      </w:r>
    </w:p>
    <w:p w14:paraId="67BBB064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這個「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A100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擁塞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vs L40S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輕載」的設計，正是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S1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要測的核心：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負載看起來比較好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≠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真正的端到端延遲更好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，因為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遷移與節點效能會介入。</w:t>
      </w:r>
    </w:p>
    <w:p w14:paraId="266AE377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pict w14:anchorId="6B74A5C8">
          <v:rect id="_x0000_i1064" style="width:0;height:1.5pt" o:hralign="center" o:hrstd="t" o:hr="t" fillcolor="#a0a0a0" stroked="f"/>
        </w:pict>
      </w:r>
    </w:p>
    <w:p w14:paraId="6DA51EB9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五、網路拓樸（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Network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）設定與含意</w:t>
      </w:r>
    </w:p>
    <w:p w14:paraId="72989EE2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network:</w:t>
      </w:r>
    </w:p>
    <w:p w14:paraId="641431B8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links:</w:t>
      </w:r>
    </w:p>
    <w:p w14:paraId="75C45627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prefillA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: 50 Gbps, 0.3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082A0F1B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prefillA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: 50 Gbps, 0.3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509238E1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: 25 Gbps, 0.4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149CE0D0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: 25 Gbps, 0.4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61695391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PrefillA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到兩個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：同等品質</w:t>
      </w:r>
    </w:p>
    <w:p w14:paraId="20B7D0DF" w14:textId="77777777" w:rsidR="00CB6D05" w:rsidRPr="00CB6D05" w:rsidRDefault="00CB6D05" w:rsidP="00CB6D05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prefillA→decodeA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與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prefillA→decodeB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都是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50Gbps / 0.3ms</w:t>
      </w:r>
    </w:p>
    <w:p w14:paraId="46D4C3C4" w14:textId="77777777" w:rsidR="00CB6D05" w:rsidRPr="00CB6D05" w:rsidRDefault="00CB6D05" w:rsidP="00CB6D05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代表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產生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後，傳到任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一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的「初始路徑條件」近似一致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避免把結果歸因到「某一條路特別差」，讓重點回到排程策略本身。</w:t>
      </w:r>
    </w:p>
    <w:p w14:paraId="6B671E5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之間連線較差：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25Gbps / 0.4ms</w:t>
      </w:r>
    </w:p>
    <w:p w14:paraId="6E044EF7" w14:textId="77777777" w:rsidR="00CB6D05" w:rsidRPr="00CB6D05" w:rsidRDefault="00CB6D05" w:rsidP="00CB6D05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lastRenderedPageBreak/>
        <w:t>decodeA↔decodeB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的頻寬變成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25Gbps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RTT </w:t>
      </w:r>
      <w:r w:rsidRPr="00CB6D05">
        <w:rPr>
          <w:rFonts w:ascii="Times New Roman" w:eastAsia="DFKai-SB" w:hAnsi="Times New Roman" w:cs="Times New Roman"/>
          <w:sz w:val="20"/>
          <w:szCs w:val="20"/>
        </w:rPr>
        <w:t>也較高</w:t>
      </w:r>
    </w:p>
    <w:p w14:paraId="365645B4" w14:textId="77777777" w:rsidR="00CB6D05" w:rsidRPr="00CB6D05" w:rsidRDefault="00CB6D05" w:rsidP="00CB6D05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這個設計非常關鍵：它讓「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把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從一個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搬到另一個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CB6D05">
        <w:rPr>
          <w:rFonts w:ascii="Times New Roman" w:eastAsia="DFKai-SB" w:hAnsi="Times New Roman" w:cs="Times New Roman"/>
          <w:sz w:val="20"/>
          <w:szCs w:val="20"/>
        </w:rPr>
        <w:t>」的成本更顯著</w:t>
      </w:r>
      <w:r w:rsidRPr="00CB6D05">
        <w:rPr>
          <w:rFonts w:ascii="Times New Roman" w:eastAsia="DFKai-SB" w:hAnsi="Times New Roman" w:cs="Times New Roman"/>
          <w:sz w:val="20"/>
          <w:szCs w:val="20"/>
        </w:rPr>
        <w:br/>
      </w:r>
      <w:r w:rsidRPr="00CB6D05">
        <w:rPr>
          <w:rFonts w:ascii="Segoe UI Emoji" w:eastAsia="DFKai-SB" w:hAnsi="Segoe UI Emoji" w:cs="Segoe UI Emoji"/>
          <w:sz w:val="20"/>
          <w:szCs w:val="20"/>
        </w:rPr>
        <w:t>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因此當排程器想在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與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間切換</w:t>
      </w:r>
      <w:r w:rsidRPr="00CB6D05">
        <w:rPr>
          <w:rFonts w:ascii="Times New Roman" w:eastAsia="DFKai-SB" w:hAnsi="Times New Roman" w:cs="Times New Roman"/>
          <w:sz w:val="20"/>
          <w:szCs w:val="20"/>
        </w:rPr>
        <w:t>/</w:t>
      </w:r>
      <w:r w:rsidRPr="00CB6D05">
        <w:rPr>
          <w:rFonts w:ascii="Times New Roman" w:eastAsia="DFKai-SB" w:hAnsi="Times New Roman" w:cs="Times New Roman"/>
          <w:sz w:val="20"/>
          <w:szCs w:val="20"/>
        </w:rPr>
        <w:t>遷移時，必須真正衡量遷移代價。</w:t>
      </w:r>
    </w:p>
    <w:p w14:paraId="26BCDA7E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pict w14:anchorId="7508DA92">
          <v:rect id="_x0000_i1065" style="width:0;height:1.5pt" o:hralign="center" o:hrstd="t" o:hr="t" fillcolor="#a0a0a0" stroked="f"/>
        </w:pict>
      </w:r>
    </w:p>
    <w:p w14:paraId="3616CDEB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六、此情境要逼出的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trade-off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（對照組會怎樣）</w:t>
      </w:r>
    </w:p>
    <w:p w14:paraId="23E6886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load_only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（只看負載）在此情境的典型結果</w:t>
      </w:r>
    </w:p>
    <w:p w14:paraId="5E0C0E64" w14:textId="77777777" w:rsidR="00CB6D05" w:rsidRPr="00CB6D05" w:rsidRDefault="00CB6D05" w:rsidP="00CB6D05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看到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很空</w:t>
      </w:r>
      <w:proofErr w:type="gram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大量把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派去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</w:p>
    <w:p w14:paraId="0F9101E6" w14:textId="77777777" w:rsidR="00CB6D05" w:rsidRPr="00CB6D05" w:rsidRDefault="00CB6D05" w:rsidP="00CB6D05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但如果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多數仍在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或需跨節點搬移：</w:t>
      </w:r>
    </w:p>
    <w:p w14:paraId="490299CA" w14:textId="77777777" w:rsidR="00CB6D05" w:rsidRPr="00CB6D05" w:rsidRDefault="00CB6D05" w:rsidP="00CB6D05">
      <w:pPr>
        <w:numPr>
          <w:ilvl w:val="1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migration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bytes ↑</w:t>
      </w:r>
      <w:proofErr w:type="gramEnd"/>
    </w:p>
    <w:p w14:paraId="03D2ADEF" w14:textId="77777777" w:rsidR="00CB6D05" w:rsidRPr="00CB6D05" w:rsidRDefault="00CB6D05" w:rsidP="00CB6D05">
      <w:pPr>
        <w:numPr>
          <w:ilvl w:val="1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network stall time ↑</w:t>
      </w:r>
    </w:p>
    <w:p w14:paraId="44674B3E" w14:textId="77777777" w:rsidR="00CB6D05" w:rsidRPr="00CB6D05" w:rsidRDefault="00CB6D05" w:rsidP="00CB6D05">
      <w:pPr>
        <w:numPr>
          <w:ilvl w:val="1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端到端延遲可能不降反升（尤其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49BE63D0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kv_only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（只看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）在此情境的典型結果</w:t>
      </w:r>
    </w:p>
    <w:p w14:paraId="2807F7AF" w14:textId="77777777" w:rsidR="00CB6D05" w:rsidRPr="00CB6D05" w:rsidRDefault="00CB6D05" w:rsidP="00CB6D05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在哪就去哪（通常會偏向某一個節點）</w:t>
      </w:r>
    </w:p>
    <w:p w14:paraId="54B5B53D" w14:textId="77777777" w:rsidR="00CB6D05" w:rsidRPr="00CB6D05" w:rsidRDefault="00CB6D05" w:rsidP="00CB6D05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若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恰好集中在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（又高負載）：</w:t>
      </w:r>
    </w:p>
    <w:p w14:paraId="59F6B5A2" w14:textId="77777777" w:rsidR="00CB6D05" w:rsidRPr="00CB6D05" w:rsidRDefault="00CB6D05" w:rsidP="00CB6D05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queueing </w:t>
      </w:r>
      <w:proofErr w:type="gramStart"/>
      <w:r w:rsidRPr="00CB6D05">
        <w:rPr>
          <w:rFonts w:ascii="Times New Roman" w:eastAsia="DFKai-SB" w:hAnsi="Times New Roman" w:cs="Times New Roman"/>
          <w:sz w:val="20"/>
          <w:szCs w:val="20"/>
        </w:rPr>
        <w:t>delay ↑</w:t>
      </w:r>
      <w:proofErr w:type="gramEnd"/>
    </w:p>
    <w:p w14:paraId="68A2E4D6" w14:textId="77777777" w:rsidR="00CB6D05" w:rsidRPr="00CB6D05" w:rsidRDefault="00CB6D05" w:rsidP="00CB6D05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P99 latency ↑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（尾端被排隊拖累）</w:t>
      </w:r>
    </w:p>
    <w:p w14:paraId="4C31CF8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</w:t>
      </w:r>
      <w:proofErr w:type="spellStart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kv_heuristic</w:t>
      </w:r>
      <w:proofErr w:type="spellEnd"/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（你的方法）應該展現的行為</w:t>
      </w:r>
    </w:p>
    <w:p w14:paraId="2DF3CD41" w14:textId="77777777" w:rsidR="00CB6D05" w:rsidRPr="00CB6D05" w:rsidRDefault="00CB6D05" w:rsidP="00CB6D05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在「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擁塞」時，會評估：</w:t>
      </w:r>
    </w:p>
    <w:p w14:paraId="7D161492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留在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的排隊成本</w:t>
      </w:r>
    </w:p>
    <w:p w14:paraId="53201CB3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轉去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的遷移成本（受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25Gbps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影響）</w:t>
      </w:r>
    </w:p>
    <w:p w14:paraId="11F9DC04" w14:textId="77777777" w:rsidR="00CB6D05" w:rsidRPr="00CB6D05" w:rsidRDefault="00CB6D05" w:rsidP="00CB6D05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做出折衷：</w:t>
      </w:r>
    </w:p>
    <w:p w14:paraId="397A48E4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該搬的才搬</w:t>
      </w:r>
    </w:p>
    <w:p w14:paraId="234B1897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不該搬的避免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thrashing</w:t>
      </w:r>
    </w:p>
    <w:p w14:paraId="12FB1075" w14:textId="77777777" w:rsidR="00CB6D05" w:rsidRPr="00CB6D05" w:rsidRDefault="00CB6D05" w:rsidP="00CB6D05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>結果期望：</w:t>
      </w:r>
    </w:p>
    <w:p w14:paraId="44B30370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降低</w:t>
      </w:r>
    </w:p>
    <w:p w14:paraId="2297BC9A" w14:textId="77777777" w:rsidR="00CB6D05" w:rsidRPr="00CB6D05" w:rsidRDefault="00CB6D05" w:rsidP="00CB6D05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migration bytes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受控（不爆炸）</w:t>
      </w:r>
    </w:p>
    <w:p w14:paraId="322B1C6A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sz w:val="20"/>
          <w:szCs w:val="20"/>
        </w:rPr>
        <w:pict w14:anchorId="6FB6090C">
          <v:rect id="_x0000_i1066" style="width:0;height:1.5pt" o:hralign="center" o:hrstd="t" o:hr="t" fillcolor="#a0a0a0" stroked="f"/>
        </w:pict>
      </w:r>
    </w:p>
    <w:p w14:paraId="3AEDD863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七、總結一句話（可放論文）</w:t>
      </w:r>
    </w:p>
    <w:p w14:paraId="51932B8D" w14:textId="77777777" w:rsidR="00CB6D05" w:rsidRPr="00CB6D05" w:rsidRDefault="00CB6D05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S1_kv_vs_load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透過「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A100 </w:t>
      </w:r>
      <w:r w:rsidRPr="00CB6D05">
        <w:rPr>
          <w:rFonts w:ascii="Times New Roman" w:eastAsia="DFKai-SB" w:hAnsi="Times New Roman" w:cs="Times New Roman"/>
          <w:sz w:val="20"/>
          <w:szCs w:val="20"/>
        </w:rPr>
        <w:t>擁塞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decodeA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」與「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L40S </w:t>
      </w:r>
      <w:r w:rsidRPr="00CB6D05">
        <w:rPr>
          <w:rFonts w:ascii="Times New Roman" w:eastAsia="DFKai-SB" w:hAnsi="Times New Roman" w:cs="Times New Roman"/>
          <w:sz w:val="20"/>
          <w:szCs w:val="20"/>
        </w:rPr>
        <w:t>輕載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CB6D05">
        <w:rPr>
          <w:rFonts w:ascii="Times New Roman" w:eastAsia="DFKai-SB" w:hAnsi="Times New Roman" w:cs="Times New Roman"/>
          <w:sz w:val="20"/>
          <w:szCs w:val="20"/>
        </w:rPr>
        <w:t>decodeB</w:t>
      </w:r>
      <w:proofErr w:type="spellEnd"/>
      <w:r w:rsidRPr="00CB6D05">
        <w:rPr>
          <w:rFonts w:ascii="Times New Roman" w:eastAsia="DFKai-SB" w:hAnsi="Times New Roman" w:cs="Times New Roman"/>
          <w:sz w:val="20"/>
          <w:szCs w:val="20"/>
        </w:rPr>
        <w:t>」的設計，在中等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CB6D05">
        <w:rPr>
          <w:rFonts w:ascii="Times New Roman" w:eastAsia="DFKai-SB" w:hAnsi="Times New Roman" w:cs="Times New Roman"/>
          <w:sz w:val="20"/>
          <w:szCs w:val="20"/>
        </w:rPr>
        <w:t>尺寸（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MB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級）與非零遷移成本（</w:t>
      </w:r>
      <w:r w:rsidRPr="00CB6D05">
        <w:rPr>
          <w:rFonts w:ascii="Times New Roman" w:eastAsia="DFKai-SB" w:hAnsi="Times New Roman" w:cs="Times New Roman"/>
          <w:sz w:val="20"/>
          <w:szCs w:val="20"/>
        </w:rPr>
        <w:t>25Gbps</w:t>
      </w:r>
      <w:r w:rsidRPr="00CB6D05">
        <w:rPr>
          <w:rFonts w:ascii="Times New Roman" w:eastAsia="DFKai-SB" w:hAnsi="Times New Roman" w:cs="Times New Roman"/>
          <w:sz w:val="20"/>
          <w:szCs w:val="20"/>
        </w:rPr>
        <w:t>）的網路條件下，系統性呈現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KV-locality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與負載平衡不可兼得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sz w:val="20"/>
          <w:szCs w:val="20"/>
        </w:rPr>
        <w:t>的真實衝突，從而驗證</w:t>
      </w:r>
      <w:r w:rsidRPr="00CB6D05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KV-aware scheduling </w:t>
      </w:r>
      <w:r w:rsidRPr="00CB6D05">
        <w:rPr>
          <w:rFonts w:ascii="Times New Roman" w:eastAsia="DFKai-SB" w:hAnsi="Times New Roman" w:cs="Times New Roman"/>
          <w:b/>
          <w:bCs/>
          <w:sz w:val="20"/>
          <w:szCs w:val="20"/>
        </w:rPr>
        <w:t>的必要性</w:t>
      </w:r>
      <w:r w:rsidRPr="00CB6D05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2762866D" w14:textId="77777777" w:rsidR="00336EEB" w:rsidRPr="00CB6D05" w:rsidRDefault="00336EEB" w:rsidP="00CB6D05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336EEB" w:rsidRPr="00CB6D05" w:rsidSect="00CB6D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36C5" w14:textId="77777777" w:rsidR="007262EA" w:rsidRDefault="007262EA" w:rsidP="00CB6D05">
      <w:pPr>
        <w:spacing w:after="0" w:line="240" w:lineRule="auto"/>
      </w:pPr>
      <w:r>
        <w:separator/>
      </w:r>
    </w:p>
  </w:endnote>
  <w:endnote w:type="continuationSeparator" w:id="0">
    <w:p w14:paraId="6606DF74" w14:textId="77777777" w:rsidR="007262EA" w:rsidRDefault="007262EA" w:rsidP="00CB6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826C" w14:textId="77777777" w:rsidR="007262EA" w:rsidRDefault="007262EA" w:rsidP="00CB6D05">
      <w:pPr>
        <w:spacing w:after="0" w:line="240" w:lineRule="auto"/>
      </w:pPr>
      <w:r>
        <w:separator/>
      </w:r>
    </w:p>
  </w:footnote>
  <w:footnote w:type="continuationSeparator" w:id="0">
    <w:p w14:paraId="2E8FF640" w14:textId="77777777" w:rsidR="007262EA" w:rsidRDefault="007262EA" w:rsidP="00CB6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988"/>
    <w:multiLevelType w:val="multilevel"/>
    <w:tmpl w:val="6E3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3972"/>
    <w:multiLevelType w:val="multilevel"/>
    <w:tmpl w:val="2AE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3FC"/>
    <w:multiLevelType w:val="multilevel"/>
    <w:tmpl w:val="570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2A12"/>
    <w:multiLevelType w:val="multilevel"/>
    <w:tmpl w:val="502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774AF"/>
    <w:multiLevelType w:val="multilevel"/>
    <w:tmpl w:val="3A1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434"/>
    <w:multiLevelType w:val="multilevel"/>
    <w:tmpl w:val="B88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84474"/>
    <w:multiLevelType w:val="multilevel"/>
    <w:tmpl w:val="A26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D10F6"/>
    <w:multiLevelType w:val="multilevel"/>
    <w:tmpl w:val="E5E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17A31"/>
    <w:multiLevelType w:val="multilevel"/>
    <w:tmpl w:val="E73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304BB"/>
    <w:multiLevelType w:val="multilevel"/>
    <w:tmpl w:val="2FE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A3E08"/>
    <w:multiLevelType w:val="multilevel"/>
    <w:tmpl w:val="180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8439A"/>
    <w:multiLevelType w:val="multilevel"/>
    <w:tmpl w:val="6DC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1042C"/>
    <w:multiLevelType w:val="multilevel"/>
    <w:tmpl w:val="961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548E1"/>
    <w:multiLevelType w:val="multilevel"/>
    <w:tmpl w:val="3EB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A2A19"/>
    <w:multiLevelType w:val="multilevel"/>
    <w:tmpl w:val="54A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81637">
    <w:abstractNumId w:val="8"/>
  </w:num>
  <w:num w:numId="2" w16cid:durableId="763115771">
    <w:abstractNumId w:val="5"/>
  </w:num>
  <w:num w:numId="3" w16cid:durableId="1031103542">
    <w:abstractNumId w:val="4"/>
  </w:num>
  <w:num w:numId="4" w16cid:durableId="1516918251">
    <w:abstractNumId w:val="7"/>
  </w:num>
  <w:num w:numId="5" w16cid:durableId="146171579">
    <w:abstractNumId w:val="13"/>
  </w:num>
  <w:num w:numId="6" w16cid:durableId="1314262949">
    <w:abstractNumId w:val="10"/>
  </w:num>
  <w:num w:numId="7" w16cid:durableId="178205011">
    <w:abstractNumId w:val="11"/>
  </w:num>
  <w:num w:numId="8" w16cid:durableId="1110200963">
    <w:abstractNumId w:val="12"/>
  </w:num>
  <w:num w:numId="9" w16cid:durableId="1054620672">
    <w:abstractNumId w:val="3"/>
  </w:num>
  <w:num w:numId="10" w16cid:durableId="757285276">
    <w:abstractNumId w:val="1"/>
  </w:num>
  <w:num w:numId="11" w16cid:durableId="906458476">
    <w:abstractNumId w:val="6"/>
  </w:num>
  <w:num w:numId="12" w16cid:durableId="1237518845">
    <w:abstractNumId w:val="0"/>
  </w:num>
  <w:num w:numId="13" w16cid:durableId="447429271">
    <w:abstractNumId w:val="9"/>
  </w:num>
  <w:num w:numId="14" w16cid:durableId="1658800702">
    <w:abstractNumId w:val="14"/>
  </w:num>
  <w:num w:numId="15" w16cid:durableId="1909799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EB"/>
    <w:rsid w:val="00336EEB"/>
    <w:rsid w:val="00607D96"/>
    <w:rsid w:val="007262EA"/>
    <w:rsid w:val="00CB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DD3BD6-B0A8-4BE4-B669-82823553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D05"/>
  </w:style>
  <w:style w:type="paragraph" w:styleId="Footer">
    <w:name w:val="footer"/>
    <w:basedOn w:val="Normal"/>
    <w:link w:val="FooterChar"/>
    <w:uiPriority w:val="99"/>
    <w:unhideWhenUsed/>
    <w:rsid w:val="00CB6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1248</Words>
  <Characters>2309</Characters>
  <Application>Microsoft Office Word</Application>
  <DocSecurity>0</DocSecurity>
  <Lines>135</Lines>
  <Paragraphs>177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2</cp:revision>
  <dcterms:created xsi:type="dcterms:W3CDTF">2026-01-12T14:13:00Z</dcterms:created>
  <dcterms:modified xsi:type="dcterms:W3CDTF">2026-01-12T14:19:00Z</dcterms:modified>
</cp:coreProperties>
</file>