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B1E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情境說明：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S2_prompt_length</w:t>
      </w:r>
    </w:p>
    <w:p w14:paraId="72B46898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長度對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規模與排程決策之影響）</w:t>
      </w:r>
    </w:p>
    <w:p w14:paraId="0E1D773A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一、實驗設計目的（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Scenario Goal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1B7394C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S2_prompt_length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的核心目的在於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系統性分析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長度變化如何透過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規模，進一步影響分散式推論系統中的排程決策與尾端延遲表現</w:t>
      </w:r>
      <w:r w:rsidRPr="007C4B8F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3C1EA228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Transformer </w:t>
      </w:r>
      <w:r w:rsidRPr="007C4B8F">
        <w:rPr>
          <w:rFonts w:ascii="Times New Roman" w:eastAsia="DFKai-SB" w:hAnsi="Times New Roman" w:cs="Times New Roman"/>
          <w:sz w:val="20"/>
          <w:szCs w:val="20"/>
        </w:rPr>
        <w:t>架構下，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長度（</w:t>
      </w:r>
      <w:r w:rsidRPr="007C4B8F">
        <w:rPr>
          <w:rFonts w:ascii="Times New Roman" w:eastAsia="DFKai-SB" w:hAnsi="Times New Roman" w:cs="Times New Roman"/>
          <w:sz w:val="20"/>
          <w:szCs w:val="20"/>
        </w:rPr>
        <w:t>prompt tokens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）直接決定：</w:t>
      </w:r>
    </w:p>
    <w:p w14:paraId="7E3F9D89" w14:textId="77777777" w:rsidR="007C4B8F" w:rsidRPr="007C4B8F" w:rsidRDefault="007C4B8F" w:rsidP="007C4B8F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階段所產生的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大小</w:t>
      </w:r>
    </w:p>
    <w:p w14:paraId="698B9C22" w14:textId="77777777" w:rsidR="007C4B8F" w:rsidRPr="007C4B8F" w:rsidRDefault="007C4B8F" w:rsidP="007C4B8F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後續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階段每一步所需反覆存取與可能遷移的狀態資料量</w:t>
      </w:r>
    </w:p>
    <w:p w14:paraId="2BF1BEDC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因此，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S2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並非單純比較「短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vs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的計算量」，而是刻意聚焦於：</w:t>
      </w:r>
    </w:p>
    <w:p w14:paraId="7433D715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規模變化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×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網路非對稱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×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排程策略之交互影響</w:t>
      </w:r>
    </w:p>
    <w:p w14:paraId="03CF46AE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5585F7C1">
          <v:rect id="_x0000_i1109" style="width:0;height:1.5pt" o:hralign="center" o:hrstd="t" o:hr="t" fillcolor="#a0a0a0" stroked="f"/>
        </w:pict>
      </w:r>
    </w:p>
    <w:p w14:paraId="41D7330A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二、工作負載設定（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Workload Characteristics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77CDD87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1️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請求數與負載規模</w:t>
      </w:r>
    </w:p>
    <w:p w14:paraId="2EF5C178" w14:textId="77777777" w:rsidR="007C4B8F" w:rsidRPr="007C4B8F" w:rsidRDefault="007C4B8F" w:rsidP="007C4B8F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num_requests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80</w:t>
      </w:r>
      <w:r w:rsidRPr="007C4B8F">
        <w:rPr>
          <w:rFonts w:ascii="Times New Roman" w:eastAsia="DFKai-SB" w:hAnsi="Times New Roman" w:cs="Times New Roman"/>
          <w:sz w:val="20"/>
          <w:szCs w:val="20"/>
        </w:rPr>
        <w:br/>
      </w:r>
      <w:r w:rsidRPr="007C4B8F">
        <w:rPr>
          <w:rFonts w:ascii="Times New Roman" w:eastAsia="DFKai-SB" w:hAnsi="Times New Roman" w:cs="Times New Roman"/>
          <w:sz w:val="20"/>
          <w:szCs w:val="20"/>
        </w:rPr>
        <w:t>表示中等規模、但足以產生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queueing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與競爭行為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的線上推論負載。</w:t>
      </w:r>
    </w:p>
    <w:p w14:paraId="250BDEA7" w14:textId="77777777" w:rsidR="007C4B8F" w:rsidRPr="007C4B8F" w:rsidRDefault="007C4B8F" w:rsidP="007C4B8F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非極端壓力測試，而是模擬實務中常見的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穩定服務負載區間</w:t>
      </w:r>
      <w:r w:rsidRPr="007C4B8F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5369802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0F7E7FFB">
          <v:rect id="_x0000_i1110" style="width:0;height:1.5pt" o:hralign="center" o:hrstd="t" o:hr="t" fillcolor="#a0a0a0" stroked="f"/>
        </w:pict>
      </w:r>
    </w:p>
    <w:p w14:paraId="1165A5E5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2️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長度分佈（關鍵操控變因）</w:t>
      </w:r>
    </w:p>
    <w:p w14:paraId="0399FA3E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prompt_tokens_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>128: 0.7, 256: 0.3}</w:t>
      </w:r>
    </w:p>
    <w:p w14:paraId="4521CAE7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此設定在實驗套件中會被分別覆寫為：</w:t>
      </w:r>
    </w:p>
    <w:p w14:paraId="3C71EA77" w14:textId="77777777" w:rsidR="007C4B8F" w:rsidRPr="007C4B8F" w:rsidRDefault="007C4B8F" w:rsidP="007C4B8F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Short-prompt scenario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：以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128 tokens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為主</w:t>
      </w:r>
    </w:p>
    <w:p w14:paraId="793CBC4E" w14:textId="77777777" w:rsidR="007C4B8F" w:rsidRPr="007C4B8F" w:rsidRDefault="007C4B8F" w:rsidP="007C4B8F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Long-prompt scenario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：以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256 tokens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為主（甚至更長）</w:t>
      </w:r>
    </w:p>
    <w:p w14:paraId="2A10FDD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設計重點在於：</w:t>
      </w:r>
    </w:p>
    <w:p w14:paraId="68E5E99B" w14:textId="77777777" w:rsidR="007C4B8F" w:rsidRPr="007C4B8F" w:rsidRDefault="007C4B8F" w:rsidP="007C4B8F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長度越長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→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越大</w:t>
      </w:r>
    </w:p>
    <w:p w14:paraId="573FBF5E" w14:textId="77777777" w:rsidR="007C4B8F" w:rsidRPr="007C4B8F" w:rsidRDefault="007C4B8F" w:rsidP="007C4B8F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大小隨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token </w:t>
      </w:r>
      <w:r w:rsidRPr="007C4B8F">
        <w:rPr>
          <w:rFonts w:ascii="Times New Roman" w:eastAsia="DFKai-SB" w:hAnsi="Times New Roman" w:cs="Times New Roman"/>
          <w:sz w:val="20"/>
          <w:szCs w:val="20"/>
        </w:rPr>
        <w:t>數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線性成長</w:t>
      </w:r>
    </w:p>
    <w:p w14:paraId="439D4DBE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030083FF">
          <v:rect id="_x0000_i1111" style="width:0;height:1.5pt" o:hralign="center" o:hrstd="t" o:hr="t" fillcolor="#a0a0a0" stroked="f"/>
        </w:pict>
      </w:r>
    </w:p>
    <w:p w14:paraId="04BC4EA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3️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長度設定（控制變因）</w:t>
      </w:r>
    </w:p>
    <w:p w14:paraId="47218A2C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max_new_tokens_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>128: 0.7, 256: 0.3}</w:t>
      </w:r>
    </w:p>
    <w:p w14:paraId="6CBE9458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長度分佈刻意與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長度設定相近，其目的為：</w:t>
      </w:r>
    </w:p>
    <w:p w14:paraId="664DF66B" w14:textId="77777777" w:rsidR="007C4B8F" w:rsidRPr="007C4B8F" w:rsidRDefault="007C4B8F" w:rsidP="007C4B8F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避免將效能差異誤歸因於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token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數</w:t>
      </w:r>
    </w:p>
    <w:p w14:paraId="57F349DA" w14:textId="77777777" w:rsidR="007C4B8F" w:rsidRPr="007C4B8F" w:rsidRDefault="007C4B8F" w:rsidP="007C4B8F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讓觀察焦點集中於「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規模（來自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7C4B8F">
        <w:rPr>
          <w:rFonts w:ascii="Times New Roman" w:eastAsia="DFKai-SB" w:hAnsi="Times New Roman" w:cs="Times New Roman"/>
          <w:sz w:val="20"/>
          <w:szCs w:val="20"/>
        </w:rPr>
        <w:t>」</w:t>
      </w:r>
    </w:p>
    <w:p w14:paraId="2B65080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45D48FE0">
          <v:rect id="_x0000_i1112" style="width:0;height:1.5pt" o:hralign="center" o:hrstd="t" o:hr="t" fillcolor="#a0a0a0" stroked="f"/>
        </w:pict>
      </w:r>
    </w:p>
    <w:p w14:paraId="5DF1306F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4️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記憶體模型</w:t>
      </w:r>
    </w:p>
    <w:p w14:paraId="08DBE7E5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kv_bytes_per_token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4096</w:t>
      </w:r>
    </w:p>
    <w:p w14:paraId="775C004C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表示每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約需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4 KB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的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 cache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（符合實務估算範圍），因此：</w:t>
      </w:r>
    </w:p>
    <w:p w14:paraId="1F846816" w14:textId="77777777" w:rsidR="007C4B8F" w:rsidRPr="007C4B8F" w:rsidRDefault="007C4B8F" w:rsidP="007C4B8F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128-token prompt ≈ 512 KB KV</w:t>
      </w:r>
    </w:p>
    <w:p w14:paraId="3599CCDD" w14:textId="77777777" w:rsidR="007C4B8F" w:rsidRPr="007C4B8F" w:rsidRDefault="007C4B8F" w:rsidP="007C4B8F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256-token prompt ≈ 1 MB KV</w:t>
      </w:r>
    </w:p>
    <w:p w14:paraId="68550EF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Segoe UI Emoji" w:eastAsia="DFKai-SB" w:hAnsi="Segoe UI Emoji" w:cs="Segoe UI Emoji"/>
          <w:sz w:val="20"/>
          <w:szCs w:val="20"/>
        </w:rPr>
        <w:t>👉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在跨節點遷移時，這樣的差距將顯著放大網路延遲影響。</w:t>
      </w:r>
    </w:p>
    <w:p w14:paraId="222B8A3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06A04DBC">
          <v:rect id="_x0000_i1113" style="width:0;height:1.5pt" o:hralign="center" o:hrstd="t" o:hr="t" fillcolor="#a0a0a0" stroked="f"/>
        </w:pict>
      </w:r>
    </w:p>
    <w:p w14:paraId="7B626F8A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三、節點配置（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Node Configuration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A5E023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1️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Prefill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節點（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prefillE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5388907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prefillE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3919EDF5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L40S_48GB</w:t>
      </w:r>
    </w:p>
    <w:p w14:paraId="32CA9E9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vram_free_gb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36</w:t>
      </w:r>
    </w:p>
    <w:p w14:paraId="2233688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role: prefill</w:t>
      </w:r>
    </w:p>
    <w:p w14:paraId="293E53DF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設計意圖：</w:t>
      </w:r>
    </w:p>
    <w:p w14:paraId="57244E67" w14:textId="77777777" w:rsidR="007C4B8F" w:rsidRPr="007C4B8F" w:rsidRDefault="007C4B8F" w:rsidP="007C4B8F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模擬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端先行接收請求並完成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</w:t>
      </w:r>
    </w:p>
    <w:p w14:paraId="26E0AEB2" w14:textId="77777777" w:rsidR="007C4B8F" w:rsidRPr="007C4B8F" w:rsidRDefault="007C4B8F" w:rsidP="007C4B8F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端產生，形成「狀態起點」</w:t>
      </w:r>
    </w:p>
    <w:p w14:paraId="149A9E0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lastRenderedPageBreak/>
        <w:pict w14:anchorId="4ED2E91B">
          <v:rect id="_x0000_i1114" style="width:0;height:1.5pt" o:hralign="center" o:hrstd="t" o:hr="t" fillcolor="#a0a0a0" stroked="f"/>
        </w:pict>
      </w:r>
    </w:p>
    <w:p w14:paraId="0AAC872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2️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Decode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節點（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decodeE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17CA71A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decodeE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4C772F98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running_decode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5</w:t>
      </w:r>
    </w:p>
    <w:p w14:paraId="1369B3D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queued_decode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2</w:t>
      </w:r>
    </w:p>
    <w:p w14:paraId="5924D58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role: decode</w:t>
      </w:r>
    </w:p>
    <w:p w14:paraId="751FC1FA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特性：</w:t>
      </w:r>
    </w:p>
    <w:p w14:paraId="5E618749" w14:textId="77777777" w:rsidR="007C4B8F" w:rsidRPr="007C4B8F" w:rsidRDefault="007C4B8F" w:rsidP="007C4B8F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與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同層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>（</w:t>
      </w:r>
      <w:r w:rsidRPr="007C4B8F">
        <w:rPr>
          <w:rFonts w:ascii="Times New Roman" w:eastAsia="DFKai-SB" w:hAnsi="Times New Roman" w:cs="Times New Roman"/>
          <w:sz w:val="20"/>
          <w:szCs w:val="20"/>
        </w:rPr>
        <w:t>Edge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），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locality </w:t>
      </w:r>
      <w:r w:rsidRPr="007C4B8F">
        <w:rPr>
          <w:rFonts w:ascii="Times New Roman" w:eastAsia="DFKai-SB" w:hAnsi="Times New Roman" w:cs="Times New Roman"/>
          <w:sz w:val="20"/>
          <w:szCs w:val="20"/>
        </w:rPr>
        <w:t>最佳</w:t>
      </w:r>
    </w:p>
    <w:p w14:paraId="5E8FD1E9" w14:textId="77777777" w:rsidR="007C4B8F" w:rsidRPr="007C4B8F" w:rsidRDefault="007C4B8F" w:rsidP="007C4B8F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但已有一定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負載，非完全空閒</w:t>
      </w:r>
    </w:p>
    <w:p w14:paraId="4E74C20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0C459969">
          <v:rect id="_x0000_i1115" style="width:0;height:1.5pt" o:hralign="center" o:hrstd="t" o:hr="t" fillcolor="#a0a0a0" stroked="f"/>
        </w:pict>
      </w:r>
    </w:p>
    <w:p w14:paraId="7044F72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3️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 Decode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節點（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decodeC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20C9DD1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decodeC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7B32CFF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A100_80GB</w:t>
      </w:r>
    </w:p>
    <w:p w14:paraId="6761C538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running_decode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2</w:t>
      </w:r>
    </w:p>
    <w:p w14:paraId="2CD7EB0F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queued_decode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1</w:t>
      </w:r>
    </w:p>
    <w:p w14:paraId="72615FA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role: decode</w:t>
      </w:r>
    </w:p>
    <w:p w14:paraId="1C9ECB1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特性：</w:t>
      </w:r>
    </w:p>
    <w:p w14:paraId="12E28B06" w14:textId="77777777" w:rsidR="007C4B8F" w:rsidRPr="007C4B8F" w:rsidRDefault="007C4B8F" w:rsidP="007C4B8F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計算能力與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VRAM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較強</w:t>
      </w:r>
    </w:p>
    <w:p w14:paraId="17FC3235" w14:textId="77777777" w:rsidR="007C4B8F" w:rsidRPr="007C4B8F" w:rsidRDefault="007C4B8F" w:rsidP="007C4B8F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負載較低，看似適合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offloading</w:t>
      </w:r>
    </w:p>
    <w:p w14:paraId="411EEA9A" w14:textId="77777777" w:rsidR="007C4B8F" w:rsidRPr="007C4B8F" w:rsidRDefault="007C4B8F" w:rsidP="007C4B8F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但需承擔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→ Cloud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的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遷移成本</w:t>
      </w:r>
    </w:p>
    <w:p w14:paraId="5A1AFD7F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651B1A7F">
          <v:rect id="_x0000_i1116" style="width:0;height:1.5pt" o:hralign="center" o:hrstd="t" o:hr="t" fillcolor="#a0a0a0" stroked="f"/>
        </w:pict>
      </w:r>
    </w:p>
    <w:p w14:paraId="587BCC0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四、網路條件設定（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Network Topology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204EE8AF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1️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內部（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→ 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DecodeE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E4147A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bandwidth_Gbps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25</w:t>
      </w:r>
    </w:p>
    <w:p w14:paraId="7965E55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rtt_ms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1.5</w:t>
      </w:r>
    </w:p>
    <w:p w14:paraId="551B61F7" w14:textId="77777777" w:rsidR="007C4B8F" w:rsidRPr="007C4B8F" w:rsidRDefault="007C4B8F" w:rsidP="007C4B8F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高頻寬、低延遲</w:t>
      </w:r>
    </w:p>
    <w:p w14:paraId="168A1F38" w14:textId="77777777" w:rsidR="007C4B8F" w:rsidRPr="007C4B8F" w:rsidRDefault="007C4B8F" w:rsidP="007C4B8F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適合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 locality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導向的排程</w:t>
      </w:r>
    </w:p>
    <w:p w14:paraId="4BDC5CB1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5BD473AB">
          <v:rect id="_x0000_i1117" style="width:0;height:1.5pt" o:hralign="center" o:hrstd="t" o:hr="t" fillcolor="#a0a0a0" stroked="f"/>
        </w:pict>
      </w:r>
    </w:p>
    <w:p w14:paraId="5FDCD8BA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2️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↔ Cloud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連線（關鍵瓶頸）</w:t>
      </w:r>
    </w:p>
    <w:p w14:paraId="36733D0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bandwidth_Gbps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5</w:t>
      </w:r>
    </w:p>
    <w:p w14:paraId="7DF8E6C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rtt_ms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18</w:t>
      </w:r>
    </w:p>
    <w:p w14:paraId="50B9FA5E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此設定刻意反映：</w:t>
      </w:r>
    </w:p>
    <w:p w14:paraId="09C6CA15" w14:textId="77777777" w:rsidR="007C4B8F" w:rsidRPr="007C4B8F" w:rsidRDefault="007C4B8F" w:rsidP="007C4B8F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實務中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Edge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之間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gram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頻寬受限</w:t>
      </w:r>
      <w:proofErr w:type="gram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、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RTT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偏高</w:t>
      </w:r>
    </w:p>
    <w:p w14:paraId="2A434A9E" w14:textId="77777777" w:rsidR="007C4B8F" w:rsidRPr="007C4B8F" w:rsidRDefault="007C4B8F" w:rsidP="007C4B8F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跨層遷移的成本將隨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長度顯著上升</w:t>
      </w:r>
    </w:p>
    <w:p w14:paraId="729251B5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006658CB">
          <v:rect id="_x0000_i1118" style="width:0;height:1.5pt" o:hralign="center" o:hrstd="t" o:hr="t" fillcolor="#a0a0a0" stroked="f"/>
        </w:pict>
      </w:r>
    </w:p>
    <w:p w14:paraId="7255837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五、此情境在「測什麼排程能力？」</w:t>
      </w:r>
    </w:p>
    <w:p w14:paraId="55A0551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1️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對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load_only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的挑戰</w:t>
      </w:r>
    </w:p>
    <w:p w14:paraId="02ED9234" w14:textId="77777777" w:rsidR="007C4B8F" w:rsidRPr="007C4B8F" w:rsidRDefault="007C4B8F" w:rsidP="007C4B8F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load_only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傾向將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Decode offload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至較空閒的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節點</w:t>
      </w:r>
    </w:p>
    <w:p w14:paraId="6F0E7A81" w14:textId="77777777" w:rsidR="007C4B8F" w:rsidRPr="007C4B8F" w:rsidRDefault="007C4B8F" w:rsidP="007C4B8F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短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下可能尚可接受</w:t>
      </w:r>
    </w:p>
    <w:p w14:paraId="197E87C0" w14:textId="77777777" w:rsidR="007C4B8F" w:rsidRPr="007C4B8F" w:rsidRDefault="007C4B8F" w:rsidP="007C4B8F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下，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遷移成本將主導延遲</w:t>
      </w:r>
    </w:p>
    <w:p w14:paraId="262A95E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Segoe UI Emoji" w:eastAsia="DFKai-SB" w:hAnsi="Segoe UI Emoji" w:cs="Segoe UI Emoji"/>
          <w:sz w:val="20"/>
          <w:szCs w:val="20"/>
        </w:rPr>
        <w:t>👉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預期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P99 latency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長度急遽惡化。</w:t>
      </w:r>
    </w:p>
    <w:p w14:paraId="4AC5D83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716905E9">
          <v:rect id="_x0000_i1119" style="width:0;height:1.5pt" o:hralign="center" o:hrstd="t" o:hr="t" fillcolor="#a0a0a0" stroked="f"/>
        </w:pict>
      </w:r>
    </w:p>
    <w:p w14:paraId="2304CE9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2️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對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kv_only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的限制</w:t>
      </w:r>
    </w:p>
    <w:p w14:paraId="0A771097" w14:textId="77777777" w:rsidR="007C4B8F" w:rsidRPr="007C4B8F" w:rsidRDefault="007C4B8F" w:rsidP="007C4B8F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kv_only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固守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Edge Decode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，避免遷移</w:t>
      </w:r>
    </w:p>
    <w:p w14:paraId="14C42323" w14:textId="77777777" w:rsidR="007C4B8F" w:rsidRPr="007C4B8F" w:rsidRDefault="007C4B8F" w:rsidP="007C4B8F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在長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情境下可避免高昂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傳輸</w:t>
      </w:r>
    </w:p>
    <w:p w14:paraId="4384A49F" w14:textId="77777777" w:rsidR="007C4B8F" w:rsidRPr="007C4B8F" w:rsidRDefault="007C4B8F" w:rsidP="007C4B8F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但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Edge Decode queue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容易累積，影響排隊延遲</w:t>
      </w:r>
    </w:p>
    <w:p w14:paraId="52AC365C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6514B541">
          <v:rect id="_x0000_i1120" style="width:0;height:1.5pt" o:hralign="center" o:hrstd="t" o:hr="t" fillcolor="#a0a0a0" stroked="f"/>
        </w:pict>
      </w:r>
    </w:p>
    <w:p w14:paraId="33AE560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3️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kv_heuristic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的核心價值</w:t>
      </w:r>
    </w:p>
    <w:p w14:paraId="4226B530" w14:textId="77777777" w:rsidR="007C4B8F" w:rsidRPr="007C4B8F" w:rsidRDefault="007C4B8F" w:rsidP="007C4B8F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lastRenderedPageBreak/>
        <w:t>明確感知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大小</w:t>
      </w:r>
    </w:p>
    <w:p w14:paraId="6201D531" w14:textId="77777777" w:rsidR="007C4B8F" w:rsidRPr="007C4B8F" w:rsidRDefault="007C4B8F" w:rsidP="007C4B8F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較短時允許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offload</w:t>
      </w:r>
    </w:p>
    <w:p w14:paraId="7B5CA212" w14:textId="77777777" w:rsidR="007C4B8F" w:rsidRPr="007C4B8F" w:rsidRDefault="007C4B8F" w:rsidP="007C4B8F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較長時傾向維持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 locality</w:t>
      </w:r>
    </w:p>
    <w:p w14:paraId="2BC2949C" w14:textId="77777777" w:rsidR="007C4B8F" w:rsidRPr="007C4B8F" w:rsidRDefault="007C4B8F" w:rsidP="007C4B8F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形成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prompt-length-aware scheduling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行為</w:t>
      </w:r>
    </w:p>
    <w:p w14:paraId="62CBF91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667A5F58">
          <v:rect id="_x0000_i1121" style="width:0;height:1.5pt" o:hralign="center" o:hrstd="t" o:hr="t" fillcolor="#a0a0a0" stroked="f"/>
        </w:pict>
      </w:r>
    </w:p>
    <w:p w14:paraId="4620C29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六、為什麼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S2_prompt_length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不是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Toy Example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71D5509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S2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並非刻意誇大差異，而是揭示一個實務系統中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必然存在、卻常被忽略的事實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1F81FD9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長度分佈的改變，會使原本「看似合理」的排程策略失效。</w:t>
      </w:r>
      <w:proofErr w:type="gramEnd"/>
    </w:p>
    <w:p w14:paraId="58E93A1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在真實應用中（客服、</w:t>
      </w:r>
      <w:r w:rsidRPr="007C4B8F">
        <w:rPr>
          <w:rFonts w:ascii="Times New Roman" w:eastAsia="DFKai-SB" w:hAnsi="Times New Roman" w:cs="Times New Roman"/>
          <w:sz w:val="20"/>
          <w:szCs w:val="20"/>
        </w:rPr>
        <w:t>RAG</w:t>
      </w:r>
      <w:r w:rsidRPr="007C4B8F">
        <w:rPr>
          <w:rFonts w:ascii="Times New Roman" w:eastAsia="DFKai-SB" w:hAnsi="Times New Roman" w:cs="Times New Roman"/>
          <w:sz w:val="20"/>
          <w:szCs w:val="20"/>
        </w:rPr>
        <w:t>、文件分析）：</w:t>
      </w:r>
    </w:p>
    <w:p w14:paraId="0665F706" w14:textId="77777777" w:rsidR="007C4B8F" w:rsidRPr="007C4B8F" w:rsidRDefault="007C4B8F" w:rsidP="007C4B8F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長度分佈高度不穩定</w:t>
      </w:r>
    </w:p>
    <w:p w14:paraId="10C247EC" w14:textId="77777777" w:rsidR="007C4B8F" w:rsidRPr="007C4B8F" w:rsidRDefault="007C4B8F" w:rsidP="007C4B8F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大小變化劇烈</w:t>
      </w:r>
    </w:p>
    <w:p w14:paraId="084DD8B1" w14:textId="77777777" w:rsidR="007C4B8F" w:rsidRPr="007C4B8F" w:rsidRDefault="007C4B8F" w:rsidP="007C4B8F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排程器若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>未具備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KV-size awareness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，將難以穩定控制尾端延遲</w:t>
      </w:r>
    </w:p>
    <w:p w14:paraId="2D7EBB5E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7FA89FE9">
          <v:rect id="_x0000_i1122" style="width:0;height:1.5pt" o:hralign="center" o:hrstd="t" o:hr="t" fillcolor="#a0a0a0" stroked="f"/>
        </w:pict>
      </w:r>
    </w:p>
    <w:p w14:paraId="71E6E06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七、可直接用於論文的總結句（建議）</w:t>
      </w:r>
    </w:p>
    <w:p w14:paraId="413BFF2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i/>
          <w:iCs/>
          <w:sz w:val="20"/>
          <w:szCs w:val="20"/>
        </w:rPr>
        <w:t>S2_prompt_length demonstrates that prompt length, through its impact on KV cache size, fundamentally alters the cost structure of distributed inference scheduling. A scheduler that ignores KV size may perform well under short prompts but degrade sharply as prompts grow longer, highlighting the necessity of KV-aware decision-making.</w:t>
      </w:r>
    </w:p>
    <w:p w14:paraId="6572FDB8" w14:textId="77777777" w:rsidR="006C59BB" w:rsidRDefault="006C59BB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p w14:paraId="334831A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情境說明：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S2_prompt_length</w:t>
      </w:r>
    </w:p>
    <w:p w14:paraId="73A4A22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長度對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規模與排程決策之影響）</w:t>
      </w:r>
    </w:p>
    <w:p w14:paraId="0DEDF35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一、實驗設計目的（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Scenario Goal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7C9CE83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S2_prompt_length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的核心目的在於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系統性分析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長度變化如何透過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規模，進一步影響分散式推論系統中的排程決策與尾端延遲表現</w:t>
      </w:r>
      <w:r w:rsidRPr="007C4B8F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2A851B6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Transformer </w:t>
      </w:r>
      <w:r w:rsidRPr="007C4B8F">
        <w:rPr>
          <w:rFonts w:ascii="Times New Roman" w:eastAsia="DFKai-SB" w:hAnsi="Times New Roman" w:cs="Times New Roman"/>
          <w:sz w:val="20"/>
          <w:szCs w:val="20"/>
        </w:rPr>
        <w:t>架構下，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長度（</w:t>
      </w:r>
      <w:r w:rsidRPr="007C4B8F">
        <w:rPr>
          <w:rFonts w:ascii="Times New Roman" w:eastAsia="DFKai-SB" w:hAnsi="Times New Roman" w:cs="Times New Roman"/>
          <w:sz w:val="20"/>
          <w:szCs w:val="20"/>
        </w:rPr>
        <w:t>prompt tokens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）直接決定：</w:t>
      </w:r>
    </w:p>
    <w:p w14:paraId="4F79632F" w14:textId="77777777" w:rsidR="007C4B8F" w:rsidRPr="007C4B8F" w:rsidRDefault="007C4B8F" w:rsidP="007C4B8F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階段所產生的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大小</w:t>
      </w:r>
    </w:p>
    <w:p w14:paraId="7EDEEC52" w14:textId="77777777" w:rsidR="007C4B8F" w:rsidRPr="007C4B8F" w:rsidRDefault="007C4B8F" w:rsidP="007C4B8F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後續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階段每一步所需反覆存取與可能遷移的狀態資料量</w:t>
      </w:r>
    </w:p>
    <w:p w14:paraId="491CF55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因此，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S2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並非單純比較「短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vs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的計算量」，而是刻意聚焦於：</w:t>
      </w:r>
    </w:p>
    <w:p w14:paraId="76FD8FBA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規模變化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×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網路非對稱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×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排程策略之交互影響</w:t>
      </w:r>
    </w:p>
    <w:p w14:paraId="787FD37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464AF1F1">
          <v:rect id="_x0000_i1277" style="width:0;height:1.5pt" o:hralign="center" o:hrstd="t" o:hr="t" fillcolor="#a0a0a0" stroked="f"/>
        </w:pict>
      </w:r>
    </w:p>
    <w:p w14:paraId="5ADFA67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二、工作負載設定（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Workload Characteristics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5100F16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1️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請求數與負載規模</w:t>
      </w:r>
    </w:p>
    <w:p w14:paraId="2C3ABB2A" w14:textId="77777777" w:rsidR="007C4B8F" w:rsidRPr="007C4B8F" w:rsidRDefault="007C4B8F" w:rsidP="007C4B8F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num_requests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80</w:t>
      </w:r>
      <w:r w:rsidRPr="007C4B8F">
        <w:rPr>
          <w:rFonts w:ascii="Times New Roman" w:eastAsia="DFKai-SB" w:hAnsi="Times New Roman" w:cs="Times New Roman"/>
          <w:sz w:val="20"/>
          <w:szCs w:val="20"/>
        </w:rPr>
        <w:br/>
      </w:r>
      <w:r w:rsidRPr="007C4B8F">
        <w:rPr>
          <w:rFonts w:ascii="Times New Roman" w:eastAsia="DFKai-SB" w:hAnsi="Times New Roman" w:cs="Times New Roman"/>
          <w:sz w:val="20"/>
          <w:szCs w:val="20"/>
        </w:rPr>
        <w:t>表示中等規模、但足以產生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queueing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與競爭行為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的線上推論負載。</w:t>
      </w:r>
    </w:p>
    <w:p w14:paraId="642B088E" w14:textId="77777777" w:rsidR="007C4B8F" w:rsidRPr="007C4B8F" w:rsidRDefault="007C4B8F" w:rsidP="007C4B8F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非極端壓力測試，而是模擬實務中常見的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穩定服務負載區間</w:t>
      </w:r>
      <w:r w:rsidRPr="007C4B8F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61F428A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44308537">
          <v:rect id="_x0000_i1278" style="width:0;height:1.5pt" o:hralign="center" o:hrstd="t" o:hr="t" fillcolor="#a0a0a0" stroked="f"/>
        </w:pict>
      </w:r>
    </w:p>
    <w:p w14:paraId="6EC91657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2️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長度分佈（關鍵操控變因）</w:t>
      </w:r>
    </w:p>
    <w:p w14:paraId="336AE8D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prompt_tokens_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>128: 0.7, 256: 0.3}</w:t>
      </w:r>
    </w:p>
    <w:p w14:paraId="2774376F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此設定在實驗套件中會被分別覆寫為：</w:t>
      </w:r>
    </w:p>
    <w:p w14:paraId="307F6C4D" w14:textId="77777777" w:rsidR="007C4B8F" w:rsidRPr="007C4B8F" w:rsidRDefault="007C4B8F" w:rsidP="007C4B8F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Short-prompt scenario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：以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128 tokens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為主</w:t>
      </w:r>
    </w:p>
    <w:p w14:paraId="236A8AAF" w14:textId="77777777" w:rsidR="007C4B8F" w:rsidRPr="007C4B8F" w:rsidRDefault="007C4B8F" w:rsidP="007C4B8F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Long-prompt scenario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：以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256 tokens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為主（甚至更長）</w:t>
      </w:r>
    </w:p>
    <w:p w14:paraId="495724B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設計重點在於：</w:t>
      </w:r>
    </w:p>
    <w:p w14:paraId="2F27F205" w14:textId="77777777" w:rsidR="007C4B8F" w:rsidRPr="007C4B8F" w:rsidRDefault="007C4B8F" w:rsidP="007C4B8F">
      <w:pPr>
        <w:numPr>
          <w:ilvl w:val="0"/>
          <w:numId w:val="1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長度越長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→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越大</w:t>
      </w:r>
    </w:p>
    <w:p w14:paraId="2A7C817C" w14:textId="77777777" w:rsidR="007C4B8F" w:rsidRPr="007C4B8F" w:rsidRDefault="007C4B8F" w:rsidP="007C4B8F">
      <w:pPr>
        <w:numPr>
          <w:ilvl w:val="0"/>
          <w:numId w:val="1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大小隨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token </w:t>
      </w:r>
      <w:r w:rsidRPr="007C4B8F">
        <w:rPr>
          <w:rFonts w:ascii="Times New Roman" w:eastAsia="DFKai-SB" w:hAnsi="Times New Roman" w:cs="Times New Roman"/>
          <w:sz w:val="20"/>
          <w:szCs w:val="20"/>
        </w:rPr>
        <w:t>數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線性成長</w:t>
      </w:r>
    </w:p>
    <w:p w14:paraId="05803975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14736095">
          <v:rect id="_x0000_i1279" style="width:0;height:1.5pt" o:hralign="center" o:hrstd="t" o:hr="t" fillcolor="#a0a0a0" stroked="f"/>
        </w:pict>
      </w:r>
    </w:p>
    <w:p w14:paraId="2328F4F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3️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長度設定（控制變因）</w:t>
      </w:r>
    </w:p>
    <w:p w14:paraId="7549F80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max_new_tokens_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>128: 0.7, 256: 0.3}</w:t>
      </w:r>
    </w:p>
    <w:p w14:paraId="31BBFD28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長度分佈刻意與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長度設定相近，其目的為：</w:t>
      </w:r>
    </w:p>
    <w:p w14:paraId="13EBA367" w14:textId="77777777" w:rsidR="007C4B8F" w:rsidRPr="007C4B8F" w:rsidRDefault="007C4B8F" w:rsidP="007C4B8F">
      <w:pPr>
        <w:numPr>
          <w:ilvl w:val="0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避免將效能差異誤歸因於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token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數</w:t>
      </w:r>
    </w:p>
    <w:p w14:paraId="51E85EEA" w14:textId="77777777" w:rsidR="007C4B8F" w:rsidRPr="007C4B8F" w:rsidRDefault="007C4B8F" w:rsidP="007C4B8F">
      <w:pPr>
        <w:numPr>
          <w:ilvl w:val="0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lastRenderedPageBreak/>
        <w:t>讓觀察焦點集中於「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規模（來自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7C4B8F">
        <w:rPr>
          <w:rFonts w:ascii="Times New Roman" w:eastAsia="DFKai-SB" w:hAnsi="Times New Roman" w:cs="Times New Roman"/>
          <w:sz w:val="20"/>
          <w:szCs w:val="20"/>
        </w:rPr>
        <w:t>」</w:t>
      </w:r>
    </w:p>
    <w:p w14:paraId="5A8E0F3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294CE030">
          <v:rect id="_x0000_i1280" style="width:0;height:1.5pt" o:hralign="center" o:hrstd="t" o:hr="t" fillcolor="#a0a0a0" stroked="f"/>
        </w:pict>
      </w:r>
    </w:p>
    <w:p w14:paraId="16E9E95A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4️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記憶體模型</w:t>
      </w:r>
    </w:p>
    <w:p w14:paraId="26A9E2A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kv_bytes_per_token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4096</w:t>
      </w:r>
    </w:p>
    <w:p w14:paraId="5E69336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表示每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約需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4 KB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的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 cache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（符合實務估算範圍），因此：</w:t>
      </w:r>
    </w:p>
    <w:p w14:paraId="04E4DCBE" w14:textId="77777777" w:rsidR="007C4B8F" w:rsidRPr="007C4B8F" w:rsidRDefault="007C4B8F" w:rsidP="007C4B8F">
      <w:pPr>
        <w:numPr>
          <w:ilvl w:val="0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128-token prompt ≈ 512 KB KV</w:t>
      </w:r>
    </w:p>
    <w:p w14:paraId="5AF529F5" w14:textId="77777777" w:rsidR="007C4B8F" w:rsidRPr="007C4B8F" w:rsidRDefault="007C4B8F" w:rsidP="007C4B8F">
      <w:pPr>
        <w:numPr>
          <w:ilvl w:val="0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256-token prompt ≈ 1 MB KV</w:t>
      </w:r>
    </w:p>
    <w:p w14:paraId="0A577A0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Segoe UI Emoji" w:eastAsia="DFKai-SB" w:hAnsi="Segoe UI Emoji" w:cs="Segoe UI Emoji"/>
          <w:sz w:val="20"/>
          <w:szCs w:val="20"/>
        </w:rPr>
        <w:t>👉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在跨節點遷移時，這樣的差距將顯著放大網路延遲影響。</w:t>
      </w:r>
    </w:p>
    <w:p w14:paraId="58F1A9E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054163CA">
          <v:rect id="_x0000_i1281" style="width:0;height:1.5pt" o:hralign="center" o:hrstd="t" o:hr="t" fillcolor="#a0a0a0" stroked="f"/>
        </w:pict>
      </w:r>
    </w:p>
    <w:p w14:paraId="4A0FB558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三、節點配置（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Node Configuration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57ACD42C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1️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Prefill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節點（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prefillE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1C5488B5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prefillE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720D50B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L40S_48GB</w:t>
      </w:r>
    </w:p>
    <w:p w14:paraId="03DF12FE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vram_free_gb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36</w:t>
      </w:r>
    </w:p>
    <w:p w14:paraId="1FE853E5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role: prefill</w:t>
      </w:r>
    </w:p>
    <w:p w14:paraId="2EE745D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設計意圖：</w:t>
      </w:r>
    </w:p>
    <w:p w14:paraId="796E43A8" w14:textId="77777777" w:rsidR="007C4B8F" w:rsidRPr="007C4B8F" w:rsidRDefault="007C4B8F" w:rsidP="007C4B8F">
      <w:pPr>
        <w:numPr>
          <w:ilvl w:val="0"/>
          <w:numId w:val="2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模擬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端先行接收請求並完成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</w:t>
      </w:r>
    </w:p>
    <w:p w14:paraId="162670FB" w14:textId="77777777" w:rsidR="007C4B8F" w:rsidRPr="007C4B8F" w:rsidRDefault="007C4B8F" w:rsidP="007C4B8F">
      <w:pPr>
        <w:numPr>
          <w:ilvl w:val="0"/>
          <w:numId w:val="2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端產生，形成「狀態起點」</w:t>
      </w:r>
    </w:p>
    <w:p w14:paraId="5BC904D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389DE166">
          <v:rect id="_x0000_i1282" style="width:0;height:1.5pt" o:hralign="center" o:hrstd="t" o:hr="t" fillcolor="#a0a0a0" stroked="f"/>
        </w:pict>
      </w:r>
    </w:p>
    <w:p w14:paraId="49CC1DD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2️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Decode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節點（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decodeE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36A10071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decodeE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599AD241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running_decode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5</w:t>
      </w:r>
    </w:p>
    <w:p w14:paraId="2380F45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queued_decode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2</w:t>
      </w:r>
    </w:p>
    <w:p w14:paraId="252A503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role: decode</w:t>
      </w:r>
    </w:p>
    <w:p w14:paraId="6354716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特性：</w:t>
      </w:r>
    </w:p>
    <w:p w14:paraId="398F35F7" w14:textId="77777777" w:rsidR="007C4B8F" w:rsidRPr="007C4B8F" w:rsidRDefault="007C4B8F" w:rsidP="007C4B8F">
      <w:pPr>
        <w:numPr>
          <w:ilvl w:val="0"/>
          <w:numId w:val="2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與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同層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>（</w:t>
      </w:r>
      <w:r w:rsidRPr="007C4B8F">
        <w:rPr>
          <w:rFonts w:ascii="Times New Roman" w:eastAsia="DFKai-SB" w:hAnsi="Times New Roman" w:cs="Times New Roman"/>
          <w:sz w:val="20"/>
          <w:szCs w:val="20"/>
        </w:rPr>
        <w:t>Edge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），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locality </w:t>
      </w:r>
      <w:r w:rsidRPr="007C4B8F">
        <w:rPr>
          <w:rFonts w:ascii="Times New Roman" w:eastAsia="DFKai-SB" w:hAnsi="Times New Roman" w:cs="Times New Roman"/>
          <w:sz w:val="20"/>
          <w:szCs w:val="20"/>
        </w:rPr>
        <w:t>最佳</w:t>
      </w:r>
    </w:p>
    <w:p w14:paraId="46160B63" w14:textId="77777777" w:rsidR="007C4B8F" w:rsidRPr="007C4B8F" w:rsidRDefault="007C4B8F" w:rsidP="007C4B8F">
      <w:pPr>
        <w:numPr>
          <w:ilvl w:val="0"/>
          <w:numId w:val="2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但已有一定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負載，非完全空閒</w:t>
      </w:r>
    </w:p>
    <w:p w14:paraId="56BFB9D1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1BDCD58E">
          <v:rect id="_x0000_i1283" style="width:0;height:1.5pt" o:hralign="center" o:hrstd="t" o:hr="t" fillcolor="#a0a0a0" stroked="f"/>
        </w:pict>
      </w:r>
    </w:p>
    <w:p w14:paraId="1448738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3️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 Decode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節點（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decodeC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3A83B08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decodeC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6918A36E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A100_80GB</w:t>
      </w:r>
    </w:p>
    <w:p w14:paraId="7142921E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running_decode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2</w:t>
      </w:r>
    </w:p>
    <w:p w14:paraId="21EC7CF7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queued_decode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1</w:t>
      </w:r>
    </w:p>
    <w:p w14:paraId="0882D12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 role: decode</w:t>
      </w:r>
    </w:p>
    <w:p w14:paraId="1D9E41E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特性：</w:t>
      </w:r>
    </w:p>
    <w:p w14:paraId="5B51E226" w14:textId="77777777" w:rsidR="007C4B8F" w:rsidRPr="007C4B8F" w:rsidRDefault="007C4B8F" w:rsidP="007C4B8F">
      <w:pPr>
        <w:numPr>
          <w:ilvl w:val="0"/>
          <w:numId w:val="2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計算能力與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VRAM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較強</w:t>
      </w:r>
    </w:p>
    <w:p w14:paraId="6F5DB959" w14:textId="77777777" w:rsidR="007C4B8F" w:rsidRPr="007C4B8F" w:rsidRDefault="007C4B8F" w:rsidP="007C4B8F">
      <w:pPr>
        <w:numPr>
          <w:ilvl w:val="0"/>
          <w:numId w:val="2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負載較低，看似適合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offloading</w:t>
      </w:r>
    </w:p>
    <w:p w14:paraId="799C7A99" w14:textId="77777777" w:rsidR="007C4B8F" w:rsidRPr="007C4B8F" w:rsidRDefault="007C4B8F" w:rsidP="007C4B8F">
      <w:pPr>
        <w:numPr>
          <w:ilvl w:val="0"/>
          <w:numId w:val="2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但需承擔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→ Cloud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的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遷移成本</w:t>
      </w:r>
    </w:p>
    <w:p w14:paraId="031835BF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01F977B7">
          <v:rect id="_x0000_i1284" style="width:0;height:1.5pt" o:hralign="center" o:hrstd="t" o:hr="t" fillcolor="#a0a0a0" stroked="f"/>
        </w:pict>
      </w:r>
    </w:p>
    <w:p w14:paraId="52D2A518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四、網路條件設定（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Network Topology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76147936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1️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內部（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→ 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DecodeE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A7B0841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bandwidth_Gbps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25</w:t>
      </w:r>
    </w:p>
    <w:p w14:paraId="2CF84E0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rtt_ms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1.5</w:t>
      </w:r>
    </w:p>
    <w:p w14:paraId="4CD52C2B" w14:textId="77777777" w:rsidR="007C4B8F" w:rsidRPr="007C4B8F" w:rsidRDefault="007C4B8F" w:rsidP="007C4B8F">
      <w:pPr>
        <w:numPr>
          <w:ilvl w:val="0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高頻寬、低延遲</w:t>
      </w:r>
    </w:p>
    <w:p w14:paraId="290C431E" w14:textId="77777777" w:rsidR="007C4B8F" w:rsidRPr="007C4B8F" w:rsidRDefault="007C4B8F" w:rsidP="007C4B8F">
      <w:pPr>
        <w:numPr>
          <w:ilvl w:val="0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適合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 locality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導向的排程</w:t>
      </w:r>
    </w:p>
    <w:p w14:paraId="5677930A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5A7253C3">
          <v:rect id="_x0000_i1285" style="width:0;height:1.5pt" o:hralign="center" o:hrstd="t" o:hr="t" fillcolor="#a0a0a0" stroked="f"/>
        </w:pict>
      </w:r>
    </w:p>
    <w:p w14:paraId="4450C8D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2️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↔ Cloud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連線（關鍵瓶頸）</w:t>
      </w:r>
    </w:p>
    <w:p w14:paraId="6A36A524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bandwidth_Gbps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5</w:t>
      </w:r>
    </w:p>
    <w:p w14:paraId="4D6A54A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rtt_ms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>: 18</w:t>
      </w:r>
    </w:p>
    <w:p w14:paraId="033D9CA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lastRenderedPageBreak/>
        <w:t>此設定刻意反映：</w:t>
      </w:r>
    </w:p>
    <w:p w14:paraId="6DB059CF" w14:textId="77777777" w:rsidR="007C4B8F" w:rsidRPr="007C4B8F" w:rsidRDefault="007C4B8F" w:rsidP="007C4B8F">
      <w:pPr>
        <w:numPr>
          <w:ilvl w:val="0"/>
          <w:numId w:val="2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實務中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Edge</w:t>
      </w: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之間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gram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頻寬受限</w:t>
      </w:r>
      <w:proofErr w:type="gram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、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RTT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偏高</w:t>
      </w:r>
    </w:p>
    <w:p w14:paraId="2172468D" w14:textId="77777777" w:rsidR="007C4B8F" w:rsidRPr="007C4B8F" w:rsidRDefault="007C4B8F" w:rsidP="007C4B8F">
      <w:pPr>
        <w:numPr>
          <w:ilvl w:val="0"/>
          <w:numId w:val="2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跨層遷移的成本將隨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長度顯著上升</w:t>
      </w:r>
    </w:p>
    <w:p w14:paraId="38094C71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6F044717">
          <v:rect id="_x0000_i1286" style="width:0;height:1.5pt" o:hralign="center" o:hrstd="t" o:hr="t" fillcolor="#a0a0a0" stroked="f"/>
        </w:pict>
      </w:r>
    </w:p>
    <w:p w14:paraId="57C64DE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五、此情境在「測什麼排程能力？」</w:t>
      </w:r>
    </w:p>
    <w:p w14:paraId="6DA6D83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1️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對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load_only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的挑戰</w:t>
      </w:r>
    </w:p>
    <w:p w14:paraId="34C11B75" w14:textId="77777777" w:rsidR="007C4B8F" w:rsidRPr="007C4B8F" w:rsidRDefault="007C4B8F" w:rsidP="007C4B8F">
      <w:pPr>
        <w:numPr>
          <w:ilvl w:val="0"/>
          <w:numId w:val="2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load_only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傾向將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Decode offload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至較空閒的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7C4B8F">
        <w:rPr>
          <w:rFonts w:ascii="Times New Roman" w:eastAsia="DFKai-SB" w:hAnsi="Times New Roman" w:cs="Times New Roman"/>
          <w:sz w:val="20"/>
          <w:szCs w:val="20"/>
        </w:rPr>
        <w:t>節點</w:t>
      </w:r>
    </w:p>
    <w:p w14:paraId="6F4725F4" w14:textId="77777777" w:rsidR="007C4B8F" w:rsidRPr="007C4B8F" w:rsidRDefault="007C4B8F" w:rsidP="007C4B8F">
      <w:pPr>
        <w:numPr>
          <w:ilvl w:val="0"/>
          <w:numId w:val="2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短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下可能尚可接受</w:t>
      </w:r>
    </w:p>
    <w:p w14:paraId="1787E24D" w14:textId="77777777" w:rsidR="007C4B8F" w:rsidRPr="007C4B8F" w:rsidRDefault="007C4B8F" w:rsidP="007C4B8F">
      <w:pPr>
        <w:numPr>
          <w:ilvl w:val="0"/>
          <w:numId w:val="2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prompt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下，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遷移成本將主導延遲</w:t>
      </w:r>
    </w:p>
    <w:p w14:paraId="530163BC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Segoe UI Emoji" w:eastAsia="DFKai-SB" w:hAnsi="Segoe UI Emoji" w:cs="Segoe UI Emoji"/>
          <w:sz w:val="20"/>
          <w:szCs w:val="20"/>
        </w:rPr>
        <w:t>👉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預期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P99 latency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長度急遽惡化。</w:t>
      </w:r>
    </w:p>
    <w:p w14:paraId="775C133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122839BD">
          <v:rect id="_x0000_i1287" style="width:0;height:1.5pt" o:hralign="center" o:hrstd="t" o:hr="t" fillcolor="#a0a0a0" stroked="f"/>
        </w:pict>
      </w:r>
    </w:p>
    <w:p w14:paraId="225AF33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2️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對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kv_only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的限制</w:t>
      </w:r>
    </w:p>
    <w:p w14:paraId="16322A2D" w14:textId="77777777" w:rsidR="007C4B8F" w:rsidRPr="007C4B8F" w:rsidRDefault="007C4B8F" w:rsidP="007C4B8F">
      <w:pPr>
        <w:numPr>
          <w:ilvl w:val="0"/>
          <w:numId w:val="2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4B8F">
        <w:rPr>
          <w:rFonts w:ascii="Times New Roman" w:eastAsia="DFKai-SB" w:hAnsi="Times New Roman" w:cs="Times New Roman"/>
          <w:sz w:val="20"/>
          <w:szCs w:val="20"/>
        </w:rPr>
        <w:t>kv_only</w:t>
      </w:r>
      <w:proofErr w:type="spellEnd"/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固守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Edge Decode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，避免遷移</w:t>
      </w:r>
    </w:p>
    <w:p w14:paraId="1D88D0F9" w14:textId="77777777" w:rsidR="007C4B8F" w:rsidRPr="007C4B8F" w:rsidRDefault="007C4B8F" w:rsidP="007C4B8F">
      <w:pPr>
        <w:numPr>
          <w:ilvl w:val="0"/>
          <w:numId w:val="2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在長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情境下可避免高昂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傳輸</w:t>
      </w:r>
    </w:p>
    <w:p w14:paraId="24C5A505" w14:textId="77777777" w:rsidR="007C4B8F" w:rsidRPr="007C4B8F" w:rsidRDefault="007C4B8F" w:rsidP="007C4B8F">
      <w:pPr>
        <w:numPr>
          <w:ilvl w:val="0"/>
          <w:numId w:val="2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但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Edge Decode queue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容易累積，影響排隊延遲</w:t>
      </w:r>
    </w:p>
    <w:p w14:paraId="4D586C02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2C3BCF38">
          <v:rect id="_x0000_i1288" style="width:0;height:1.5pt" o:hralign="center" o:hrstd="t" o:hr="t" fillcolor="#a0a0a0" stroked="f"/>
        </w:pict>
      </w:r>
    </w:p>
    <w:p w14:paraId="5434759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3️</w:t>
      </w:r>
      <w:r w:rsidRPr="007C4B8F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kv_heuristic</w:t>
      </w:r>
      <w:proofErr w:type="spellEnd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的核心價值</w:t>
      </w:r>
    </w:p>
    <w:p w14:paraId="7B90457F" w14:textId="77777777" w:rsidR="007C4B8F" w:rsidRPr="007C4B8F" w:rsidRDefault="007C4B8F" w:rsidP="007C4B8F">
      <w:pPr>
        <w:numPr>
          <w:ilvl w:val="0"/>
          <w:numId w:val="2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明確感知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大小</w:t>
      </w:r>
    </w:p>
    <w:p w14:paraId="68C70DF3" w14:textId="77777777" w:rsidR="007C4B8F" w:rsidRPr="007C4B8F" w:rsidRDefault="007C4B8F" w:rsidP="007C4B8F">
      <w:pPr>
        <w:numPr>
          <w:ilvl w:val="0"/>
          <w:numId w:val="2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較短時允許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offload</w:t>
      </w:r>
    </w:p>
    <w:p w14:paraId="376F0403" w14:textId="77777777" w:rsidR="007C4B8F" w:rsidRPr="007C4B8F" w:rsidRDefault="007C4B8F" w:rsidP="007C4B8F">
      <w:pPr>
        <w:numPr>
          <w:ilvl w:val="0"/>
          <w:numId w:val="2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較長時傾向維持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 locality</w:t>
      </w:r>
    </w:p>
    <w:p w14:paraId="38F9ADAC" w14:textId="77777777" w:rsidR="007C4B8F" w:rsidRPr="007C4B8F" w:rsidRDefault="007C4B8F" w:rsidP="007C4B8F">
      <w:pPr>
        <w:numPr>
          <w:ilvl w:val="0"/>
          <w:numId w:val="2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形成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prompt-length-aware scheduling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行為</w:t>
      </w:r>
    </w:p>
    <w:p w14:paraId="5D887D5E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0D895CBB">
          <v:rect id="_x0000_i1289" style="width:0;height:1.5pt" o:hralign="center" o:hrstd="t" o:hr="t" fillcolor="#a0a0a0" stroked="f"/>
        </w:pict>
      </w:r>
    </w:p>
    <w:p w14:paraId="583E6FD7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六、為什麼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S2_prompt_length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不是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Toy Example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6E556C23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S2 </w:t>
      </w:r>
      <w:r w:rsidRPr="007C4B8F">
        <w:rPr>
          <w:rFonts w:ascii="Times New Roman" w:eastAsia="DFKai-SB" w:hAnsi="Times New Roman" w:cs="Times New Roman"/>
          <w:sz w:val="20"/>
          <w:szCs w:val="20"/>
        </w:rPr>
        <w:t>並非刻意誇大差異，而是揭示一個實務系統中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必然存在、卻常被忽略的事實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5E225D2B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長度分佈的改變，會使原本「看似合理」的排程策略失效。</w:t>
      </w:r>
      <w:proofErr w:type="gramEnd"/>
    </w:p>
    <w:p w14:paraId="675D2E88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>在真實應用中（客服、</w:t>
      </w:r>
      <w:r w:rsidRPr="007C4B8F">
        <w:rPr>
          <w:rFonts w:ascii="Times New Roman" w:eastAsia="DFKai-SB" w:hAnsi="Times New Roman" w:cs="Times New Roman"/>
          <w:sz w:val="20"/>
          <w:szCs w:val="20"/>
        </w:rPr>
        <w:t>RAG</w:t>
      </w:r>
      <w:r w:rsidRPr="007C4B8F">
        <w:rPr>
          <w:rFonts w:ascii="Times New Roman" w:eastAsia="DFKai-SB" w:hAnsi="Times New Roman" w:cs="Times New Roman"/>
          <w:sz w:val="20"/>
          <w:szCs w:val="20"/>
        </w:rPr>
        <w:t>、文件分析）：</w:t>
      </w:r>
    </w:p>
    <w:p w14:paraId="7CCF1788" w14:textId="77777777" w:rsidR="007C4B8F" w:rsidRPr="007C4B8F" w:rsidRDefault="007C4B8F" w:rsidP="007C4B8F">
      <w:pPr>
        <w:numPr>
          <w:ilvl w:val="0"/>
          <w:numId w:val="3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7C4B8F">
        <w:rPr>
          <w:rFonts w:ascii="Times New Roman" w:eastAsia="DFKai-SB" w:hAnsi="Times New Roman" w:cs="Times New Roman"/>
          <w:sz w:val="20"/>
          <w:szCs w:val="20"/>
        </w:rPr>
        <w:t>長度分佈高度不穩定</w:t>
      </w:r>
    </w:p>
    <w:p w14:paraId="2FC6AD79" w14:textId="77777777" w:rsidR="007C4B8F" w:rsidRPr="007C4B8F" w:rsidRDefault="007C4B8F" w:rsidP="007C4B8F">
      <w:pPr>
        <w:numPr>
          <w:ilvl w:val="0"/>
          <w:numId w:val="3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4B8F">
        <w:rPr>
          <w:rFonts w:ascii="Times New Roman" w:eastAsia="DFKai-SB" w:hAnsi="Times New Roman" w:cs="Times New Roman"/>
          <w:sz w:val="20"/>
          <w:szCs w:val="20"/>
        </w:rPr>
        <w:t>大小變化劇烈</w:t>
      </w:r>
    </w:p>
    <w:p w14:paraId="73F9D88A" w14:textId="77777777" w:rsidR="007C4B8F" w:rsidRPr="007C4B8F" w:rsidRDefault="007C4B8F" w:rsidP="007C4B8F">
      <w:pPr>
        <w:numPr>
          <w:ilvl w:val="0"/>
          <w:numId w:val="3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7C4B8F">
        <w:rPr>
          <w:rFonts w:ascii="Times New Roman" w:eastAsia="DFKai-SB" w:hAnsi="Times New Roman" w:cs="Times New Roman"/>
          <w:sz w:val="20"/>
          <w:szCs w:val="20"/>
        </w:rPr>
        <w:t>排程器若</w:t>
      </w:r>
      <w:proofErr w:type="gramEnd"/>
      <w:r w:rsidRPr="007C4B8F">
        <w:rPr>
          <w:rFonts w:ascii="Times New Roman" w:eastAsia="DFKai-SB" w:hAnsi="Times New Roman" w:cs="Times New Roman"/>
          <w:sz w:val="20"/>
          <w:szCs w:val="20"/>
        </w:rPr>
        <w:t>未具備</w:t>
      </w:r>
      <w:r w:rsidRPr="007C4B8F">
        <w:rPr>
          <w:rFonts w:ascii="Times New Roman" w:eastAsia="DFKai-SB" w:hAnsi="Times New Roman" w:cs="Times New Roman"/>
          <w:sz w:val="20"/>
          <w:szCs w:val="20"/>
        </w:rPr>
        <w:t xml:space="preserve"> KV-size awareness</w:t>
      </w:r>
      <w:r w:rsidRPr="007C4B8F">
        <w:rPr>
          <w:rFonts w:ascii="Times New Roman" w:eastAsia="DFKai-SB" w:hAnsi="Times New Roman" w:cs="Times New Roman"/>
          <w:sz w:val="20"/>
          <w:szCs w:val="20"/>
        </w:rPr>
        <w:t>，將難以穩定控制尾端延遲</w:t>
      </w:r>
    </w:p>
    <w:p w14:paraId="52F52150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sz w:val="20"/>
          <w:szCs w:val="20"/>
        </w:rPr>
        <w:pict w14:anchorId="69B72D0D">
          <v:rect id="_x0000_i1290" style="width:0;height:1.5pt" o:hralign="center" o:hrstd="t" o:hr="t" fillcolor="#a0a0a0" stroked="f"/>
        </w:pict>
      </w:r>
    </w:p>
    <w:p w14:paraId="210BEB95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4B8F">
        <w:rPr>
          <w:rFonts w:ascii="Times New Roman" w:eastAsia="DFKai-SB" w:hAnsi="Times New Roman" w:cs="Times New Roman"/>
          <w:b/>
          <w:bCs/>
          <w:sz w:val="20"/>
          <w:szCs w:val="20"/>
        </w:rPr>
        <w:t>七、可直接用於論文的總結句（建議）</w:t>
      </w:r>
    </w:p>
    <w:p w14:paraId="61596DB9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4B8F">
        <w:rPr>
          <w:rFonts w:ascii="Times New Roman" w:eastAsia="DFKai-SB" w:hAnsi="Times New Roman" w:cs="Times New Roman"/>
          <w:i/>
          <w:iCs/>
          <w:sz w:val="20"/>
          <w:szCs w:val="20"/>
        </w:rPr>
        <w:t>S2_prompt_length demonstrates that prompt length, through its impact on KV cache size, fundamentally alters the cost structure of distributed inference scheduling. A scheduler that ignores KV size may perform well under short prompts but degrade sharply as prompts grow longer, highlighting the necessity of KV-aware decision-making.</w:t>
      </w:r>
    </w:p>
    <w:p w14:paraId="100B14ED" w14:textId="77777777" w:rsidR="007C4B8F" w:rsidRPr="007C4B8F" w:rsidRDefault="007C4B8F" w:rsidP="007C4B8F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sectPr w:rsidR="007C4B8F" w:rsidRPr="007C4B8F" w:rsidSect="007C4B8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9E59" w14:textId="77777777" w:rsidR="00B04B68" w:rsidRDefault="00B04B68" w:rsidP="007C4B8F">
      <w:pPr>
        <w:spacing w:after="0" w:line="240" w:lineRule="auto"/>
      </w:pPr>
      <w:r>
        <w:separator/>
      </w:r>
    </w:p>
  </w:endnote>
  <w:endnote w:type="continuationSeparator" w:id="0">
    <w:p w14:paraId="1613B2D6" w14:textId="77777777" w:rsidR="00B04B68" w:rsidRDefault="00B04B68" w:rsidP="007C4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02A5" w14:textId="77777777" w:rsidR="00B04B68" w:rsidRDefault="00B04B68" w:rsidP="007C4B8F">
      <w:pPr>
        <w:spacing w:after="0" w:line="240" w:lineRule="auto"/>
      </w:pPr>
      <w:r>
        <w:separator/>
      </w:r>
    </w:p>
  </w:footnote>
  <w:footnote w:type="continuationSeparator" w:id="0">
    <w:p w14:paraId="45C86C23" w14:textId="77777777" w:rsidR="00B04B68" w:rsidRDefault="00B04B68" w:rsidP="007C4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FA1"/>
    <w:multiLevelType w:val="multilevel"/>
    <w:tmpl w:val="92A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2B4B"/>
    <w:multiLevelType w:val="multilevel"/>
    <w:tmpl w:val="4C9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44330"/>
    <w:multiLevelType w:val="multilevel"/>
    <w:tmpl w:val="B83C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911A1"/>
    <w:multiLevelType w:val="multilevel"/>
    <w:tmpl w:val="EE0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520D9"/>
    <w:multiLevelType w:val="multilevel"/>
    <w:tmpl w:val="B44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F7308"/>
    <w:multiLevelType w:val="multilevel"/>
    <w:tmpl w:val="AD4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6747C"/>
    <w:multiLevelType w:val="multilevel"/>
    <w:tmpl w:val="FB9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F487F"/>
    <w:multiLevelType w:val="multilevel"/>
    <w:tmpl w:val="E92C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1F8D"/>
    <w:multiLevelType w:val="multilevel"/>
    <w:tmpl w:val="5B9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C23ED"/>
    <w:multiLevelType w:val="multilevel"/>
    <w:tmpl w:val="F65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D4A9E"/>
    <w:multiLevelType w:val="multilevel"/>
    <w:tmpl w:val="AD08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E035B"/>
    <w:multiLevelType w:val="multilevel"/>
    <w:tmpl w:val="F40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D107E"/>
    <w:multiLevelType w:val="multilevel"/>
    <w:tmpl w:val="B44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60161"/>
    <w:multiLevelType w:val="multilevel"/>
    <w:tmpl w:val="0D76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37CA1"/>
    <w:multiLevelType w:val="multilevel"/>
    <w:tmpl w:val="1F52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66DF8"/>
    <w:multiLevelType w:val="multilevel"/>
    <w:tmpl w:val="3F1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410EA"/>
    <w:multiLevelType w:val="multilevel"/>
    <w:tmpl w:val="3BD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A305E"/>
    <w:multiLevelType w:val="multilevel"/>
    <w:tmpl w:val="646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568E6"/>
    <w:multiLevelType w:val="multilevel"/>
    <w:tmpl w:val="039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C2DB0"/>
    <w:multiLevelType w:val="multilevel"/>
    <w:tmpl w:val="E438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818CB"/>
    <w:multiLevelType w:val="multilevel"/>
    <w:tmpl w:val="954A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B11A8"/>
    <w:multiLevelType w:val="multilevel"/>
    <w:tmpl w:val="0FF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76BA1"/>
    <w:multiLevelType w:val="multilevel"/>
    <w:tmpl w:val="A63C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D1345"/>
    <w:multiLevelType w:val="multilevel"/>
    <w:tmpl w:val="D9E6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44327"/>
    <w:multiLevelType w:val="multilevel"/>
    <w:tmpl w:val="01B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A43AA"/>
    <w:multiLevelType w:val="multilevel"/>
    <w:tmpl w:val="4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63E27"/>
    <w:multiLevelType w:val="multilevel"/>
    <w:tmpl w:val="405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508FA"/>
    <w:multiLevelType w:val="multilevel"/>
    <w:tmpl w:val="23BE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221A4"/>
    <w:multiLevelType w:val="multilevel"/>
    <w:tmpl w:val="867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A097C"/>
    <w:multiLevelType w:val="multilevel"/>
    <w:tmpl w:val="0B0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15165">
    <w:abstractNumId w:val="7"/>
  </w:num>
  <w:num w:numId="2" w16cid:durableId="989015146">
    <w:abstractNumId w:val="27"/>
  </w:num>
  <w:num w:numId="3" w16cid:durableId="650671873">
    <w:abstractNumId w:val="4"/>
  </w:num>
  <w:num w:numId="4" w16cid:durableId="559904030">
    <w:abstractNumId w:val="18"/>
  </w:num>
  <w:num w:numId="5" w16cid:durableId="1254900708">
    <w:abstractNumId w:val="16"/>
  </w:num>
  <w:num w:numId="6" w16cid:durableId="1443955340">
    <w:abstractNumId w:val="14"/>
  </w:num>
  <w:num w:numId="7" w16cid:durableId="481310799">
    <w:abstractNumId w:val="24"/>
  </w:num>
  <w:num w:numId="8" w16cid:durableId="553470428">
    <w:abstractNumId w:val="23"/>
  </w:num>
  <w:num w:numId="9" w16cid:durableId="2110464722">
    <w:abstractNumId w:val="15"/>
  </w:num>
  <w:num w:numId="10" w16cid:durableId="595133536">
    <w:abstractNumId w:val="1"/>
  </w:num>
  <w:num w:numId="11" w16cid:durableId="876238778">
    <w:abstractNumId w:val="5"/>
  </w:num>
  <w:num w:numId="12" w16cid:durableId="1903559952">
    <w:abstractNumId w:val="17"/>
  </w:num>
  <w:num w:numId="13" w16cid:durableId="529337399">
    <w:abstractNumId w:val="26"/>
  </w:num>
  <w:num w:numId="14" w16cid:durableId="818861">
    <w:abstractNumId w:val="20"/>
  </w:num>
  <w:num w:numId="15" w16cid:durableId="1644653492">
    <w:abstractNumId w:val="2"/>
  </w:num>
  <w:num w:numId="16" w16cid:durableId="1990666004">
    <w:abstractNumId w:val="9"/>
  </w:num>
  <w:num w:numId="17" w16cid:durableId="948127452">
    <w:abstractNumId w:val="25"/>
  </w:num>
  <w:num w:numId="18" w16cid:durableId="1547529455">
    <w:abstractNumId w:val="10"/>
  </w:num>
  <w:num w:numId="19" w16cid:durableId="75707585">
    <w:abstractNumId w:val="21"/>
  </w:num>
  <w:num w:numId="20" w16cid:durableId="2016565331">
    <w:abstractNumId w:val="8"/>
  </w:num>
  <w:num w:numId="21" w16cid:durableId="1649900154">
    <w:abstractNumId w:val="11"/>
  </w:num>
  <w:num w:numId="22" w16cid:durableId="489561970">
    <w:abstractNumId w:val="28"/>
  </w:num>
  <w:num w:numId="23" w16cid:durableId="1772967173">
    <w:abstractNumId w:val="0"/>
  </w:num>
  <w:num w:numId="24" w16cid:durableId="2126734322">
    <w:abstractNumId w:val="22"/>
  </w:num>
  <w:num w:numId="25" w16cid:durableId="1325235645">
    <w:abstractNumId w:val="6"/>
  </w:num>
  <w:num w:numId="26" w16cid:durableId="831066421">
    <w:abstractNumId w:val="3"/>
  </w:num>
  <w:num w:numId="27" w16cid:durableId="929046824">
    <w:abstractNumId w:val="19"/>
  </w:num>
  <w:num w:numId="28" w16cid:durableId="915479876">
    <w:abstractNumId w:val="12"/>
  </w:num>
  <w:num w:numId="29" w16cid:durableId="1946305401">
    <w:abstractNumId w:val="29"/>
  </w:num>
  <w:num w:numId="30" w16cid:durableId="1901790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BB"/>
    <w:rsid w:val="00607D96"/>
    <w:rsid w:val="006C59BB"/>
    <w:rsid w:val="007C4B8F"/>
    <w:rsid w:val="00B0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F6DB6"/>
  <w15:chartTrackingRefBased/>
  <w15:docId w15:val="{1A8C60F2-8512-4908-A800-00E93B1C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B8F"/>
  </w:style>
  <w:style w:type="paragraph" w:styleId="Footer">
    <w:name w:val="footer"/>
    <w:basedOn w:val="Normal"/>
    <w:link w:val="FooterChar"/>
    <w:uiPriority w:val="99"/>
    <w:unhideWhenUsed/>
    <w:rsid w:val="007C4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1992</Words>
  <Characters>3606</Characters>
  <Application>Microsoft Office Word</Application>
  <DocSecurity>0</DocSecurity>
  <Lines>225</Lines>
  <Paragraphs>294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2</cp:revision>
  <dcterms:created xsi:type="dcterms:W3CDTF">2026-01-12T14:46:00Z</dcterms:created>
  <dcterms:modified xsi:type="dcterms:W3CDTF">2026-01-12T14:47:00Z</dcterms:modified>
</cp:coreProperties>
</file>