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t xml:space="preserve">Banco MM2H — Traditional Chinese (zh-TW) Translation Brief</w:t>
      </w:r>
    </w:p>
    <w:p>
      <w:pPr>
        <w:spacing w:after="120" w:before="60" w:line="290"/>
      </w:pPr>
      <w:r>
        <w:rPr>
          <w:b/>
          <w:bCs/>
        </w:rPr>
        <w:t xml:space="preserve">For: DeepSeek</w:t>
      </w:r>
      <w:r>
        <w:t xml:space="preserve"> · </w:t>
      </w:r>
      <w:r>
        <w:rPr>
          <w:b/>
          <w:bCs/>
        </w:rPr>
        <w:t xml:space="preserve">Target locale: 繁體中文 · 台灣 (zh-TW)</w:t>
      </w:r>
      <w:r>
        <w:t xml:space="preserve"> · </w:t>
      </w:r>
      <w:r>
        <w:rPr>
          <w:b/>
          <w:bCs/>
        </w:rPr>
        <w:t xml:space="preserve">Source: English (en)</w:t>
      </w:r>
    </w:p>
    <w:p>
      <w:pPr>
        <w:spacing w:after="120" w:before="60" w:line="290"/>
      </w:pPr>
      <w:r>
        <w:rPr>
          <w:b/>
          <w:bCs/>
        </w:rPr>
        <w:t xml:space="preserve">Version:</w:t>
      </w:r>
      <w:r>
        <w:t xml:space="preserve"> 1 · </w:t>
      </w:r>
      <w:r>
        <w:rPr>
          <w:b/>
          <w:bCs/>
        </w:rPr>
        <w:t xml:space="preserve">Source file:</w:t>
      </w:r>
      <w:r>
        <w:t xml:space="preserve"> </w:t>
      </w:r>
      <w:r>
        <w:rPr>
          <w:rFonts w:ascii="Courier New" w:cs="Courier New" w:eastAsia="Courier New" w:hAnsi="Courier New"/>
          <w:sz w:val="18"/>
          <w:szCs w:val="18"/>
          <w:shd w:fill="F4F5F3" w:val="clear"/>
        </w:rPr>
        <w:t xml:space="preserve">index.html</w:t>
      </w:r>
      <w:r>
        <w:t xml:space="preserve"> (Banco MM2H immersive marketing site)</w:t>
      </w:r>
    </w:p>
    <w:p>
      <w:pPr>
        <w:pBdr>
          <w:bottom w:val="single" w:color="D8DCD6" w:sz="6"/>
        </w:pBdr>
        <w:spacing w:after="160" w:before="160"/>
      </w:pPr>
    </w:p>
    <w:p>
      <w:pPr>
        <w:pStyle w:val="Heading1"/>
        <w:spacing w:after="130" w:before="360"/>
      </w:pPr>
      <w:r>
        <w:t xml:space="preserve">0. Your task, in one paragraph</w:t>
      </w:r>
    </w:p>
    <w:p>
      <w:pPr>
        <w:spacing w:after="120" w:before="60" w:line="290"/>
      </w:pPr>
      <w:r>
        <w:t xml:space="preserve">You are translating the complete copy of a marketing website for </w:t>
      </w:r>
      <w:r>
        <w:rPr>
          <w:b/>
          <w:bCs/>
        </w:rPr>
        <w:t xml:space="preserve">Banco MM2H</w:t>
      </w:r>
      <w:r>
        <w:t xml:space="preserve">, a licensed Malaysian relocation advisory. The new Chinese version targets </w:t>
      </w:r>
      <w:r>
        <w:rPr>
          <w:b/>
          <w:bCs/>
        </w:rPr>
        <w:t xml:space="preserve">clients in Taiwan</w:t>
      </w:r>
      <w:r>
        <w:t xml:space="preserve">. Read sections 1–8 before translating a single line — they define the audience, voice, terminology and legal guardrails. Section 9 contains every string to translate, each with a stable key. Section 10 is a self-check you must run before you return your answer.</w:t>
      </w:r>
    </w:p>
    <w:p>
      <w:pPr>
        <w:spacing w:after="120" w:before="60" w:line="290"/>
      </w:pPr>
      <w:r>
        <w:t xml:space="preserve">This is </w:t>
      </w:r>
      <w:r>
        <w:rPr>
          <w:b/>
          <w:bCs/>
        </w:rPr>
        <w:t xml:space="preserve">not</w:t>
      </w:r>
      <w:r>
        <w:t xml:space="preserve"> a literal translation job. It is a </w:t>
      </w:r>
      <w:r>
        <w:rPr>
          <w:b/>
          <w:bCs/>
        </w:rPr>
        <w:t xml:space="preserve">transcreation</w:t>
      </w:r>
      <w:r>
        <w:t xml:space="preserve"> job: the English is deliberately restrained and premium, and the Chinese must feel like it was written in Taipei by a native copywriter for that same brand — not translated. Where a literal rendering would sound stiff, translated, or mainland-Chinese, rewrite it so it reads naturally to a Taiwanese reader while preserving the meaning, the hedges and the restraint.</w:t>
      </w:r>
    </w:p>
    <w:p>
      <w:pPr>
        <w:pBdr>
          <w:bottom w:val="single" w:color="D8DCD6" w:sz="6"/>
        </w:pBdr>
        <w:spacing w:after="160" w:before="160"/>
      </w:pPr>
    </w:p>
    <w:p>
      <w:pPr>
        <w:pStyle w:val="Heading1"/>
        <w:spacing w:after="130" w:before="360"/>
      </w:pPr>
      <w:r>
        <w:t xml:space="preserve">1. Output format (follow exactly)</w:t>
      </w:r>
    </w:p>
    <w:p>
      <w:pPr>
        <w:spacing w:after="120" w:before="60" w:line="290"/>
      </w:pPr>
      <w:r>
        <w:t xml:space="preserve">Return </w:t>
      </w:r>
      <w:r>
        <w:rPr>
          <w:b/>
          <w:bCs/>
        </w:rPr>
        <w:t xml:space="preserve">only</w:t>
      </w:r>
      <w:r>
        <w:t xml:space="preserve"> a list of keyed blocks, in the same order as section 9. No preamble, no commentary between blocks, no re-printing of the English.</w:t>
      </w:r>
    </w:p>
    <w:p>
      <w:pPr>
        <w:shd w:fill="F4F5F3" w:val="clear"/>
        <w:spacing w:after="0" w:before="100" w:line="250"/>
        <w:ind w:left="170" w:right="170"/>
      </w:pPr>
      <w:r>
        <w:rPr>
          <w:rFonts w:ascii="Courier New" w:cs="Courier New" w:eastAsia="Courier New" w:hAnsi="Courier New"/>
          <w:sz w:val="17"/>
          <w:szCs w:val="17"/>
        </w:rPr>
        <w:t xml:space="preserve">[[key.name]]</w:t>
      </w:r>
    </w:p>
    <w:p>
      <w:pPr>
        <w:shd w:fill="F4F5F3" w:val="clear"/>
        <w:spacing w:after="0" w:before="0" w:line="250"/>
        <w:ind w:left="170" w:right="170"/>
      </w:pPr>
      <w:r>
        <w:rPr>
          <w:rFonts w:ascii="Courier New" w:cs="Courier New" w:eastAsia="Courier New" w:hAnsi="Courier New"/>
          <w:sz w:val="17"/>
          <w:szCs w:val="17"/>
        </w:rPr>
        <w:t xml:space="preserve">翻譯後的內容</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[[next.key]]</w:t>
      </w:r>
    </w:p>
    <w:p>
      <w:pPr>
        <w:shd w:fill="F4F5F3" w:val="clear"/>
        <w:spacing w:after="140" w:before="0" w:line="250"/>
        <w:ind w:left="170" w:right="170"/>
      </w:pPr>
      <w:r>
        <w:rPr>
          <w:rFonts w:ascii="Courier New" w:cs="Courier New" w:eastAsia="Courier New" w:hAnsi="Courier New"/>
          <w:sz w:val="17"/>
          <w:szCs w:val="17"/>
        </w:rPr>
        <w:t xml:space="preserve">翻譯後的內容</w:t>
      </w:r>
    </w:p>
    <w:p>
      <w:pPr>
        <w:spacing w:after="120" w:before="60" w:line="290"/>
      </w:pPr>
      <w:r>
        <w:t xml:space="preserve">Rules:</w:t>
      </w:r>
    </w:p>
    <w:p>
      <w:pPr>
        <w:pStyle w:val="ListParagraph"/>
        <w:numPr>
          <w:ilvl w:val="0"/>
          <w:numId w:val="2"/>
        </w:numPr>
        <w:spacing w:after="40" w:before="40"/>
      </w:pPr>
      <w:r>
        <w:t xml:space="preserve">One blank line between blocks. Nothing else between them.</w:t>
      </w:r>
    </w:p>
    <w:p>
      <w:pPr>
        <w:pStyle w:val="ListParagraph"/>
        <w:numPr>
          <w:ilvl w:val="0"/>
          <w:numId w:val="2"/>
        </w:numPr>
        <w:spacing w:after="40" w:before="40"/>
      </w:pPr>
      <w:r>
        <w:t xml:space="preserve">Reproduce the key </w:t>
      </w:r>
      <w:r>
        <w:rPr>
          <w:b/>
          <w:bCs/>
        </w:rPr>
        <w:t xml:space="preserve">exactly</w:t>
      </w:r>
      <w:r>
        <w:t xml:space="preserve">, including dots. If a key is missing from your output the string will ship in English.</w:t>
      </w:r>
    </w:p>
    <w:p>
      <w:pPr>
        <w:pStyle w:val="ListParagraph"/>
        <w:numPr>
          <w:ilvl w:val="0"/>
          <w:numId w:val="2"/>
        </w:numPr>
        <w:spacing w:after="40" w:before="40"/>
      </w:pPr>
      <w:r>
        <w:t xml:space="preserve">Preserve any inline markup shown in the English, exactly: </w:t>
      </w:r>
      <w:r>
        <w:rPr>
          <w:rFonts w:ascii="Courier New" w:cs="Courier New" w:eastAsia="Courier New" w:hAnsi="Courier New"/>
          <w:sz w:val="18"/>
          <w:szCs w:val="18"/>
          <w:shd w:fill="F4F5F3" w:val="clear"/>
        </w:rPr>
        <w:t xml:space="preserve">&lt;b&gt;…&lt;/b&gt;</w:t>
      </w:r>
      <w:r>
        <w:t xml:space="preserve">, </w:t>
      </w:r>
      <w:r>
        <w:rPr>
          <w:rFonts w:ascii="Courier New" w:cs="Courier New" w:eastAsia="Courier New" w:hAnsi="Courier New"/>
          <w:sz w:val="18"/>
          <w:szCs w:val="18"/>
          <w:shd w:fill="F4F5F3" w:val="clear"/>
        </w:rPr>
        <w:t xml:space="preserve">&lt;span&gt;…&lt;/span&gt;</w:t>
      </w:r>
      <w:r>
        <w:t xml:space="preserve">, </w:t>
      </w:r>
      <w:r>
        <w:rPr>
          <w:rFonts w:ascii="Courier New" w:cs="Courier New" w:eastAsia="Courier New" w:hAnsi="Courier New"/>
          <w:sz w:val="18"/>
          <w:szCs w:val="18"/>
          <w:shd w:fill="F4F5F3" w:val="clear"/>
        </w:rPr>
        <w:t xml:space="preserve">&lt;br&gt;</w:t>
      </w:r>
      <w:r>
        <w:t xml:space="preserve">, </w:t>
      </w:r>
      <w:r>
        <w:rPr>
          <w:rFonts w:ascii="Courier New" w:cs="Courier New" w:eastAsia="Courier New" w:hAnsi="Courier New"/>
          <w:sz w:val="18"/>
          <w:szCs w:val="18"/>
          <w:shd w:fill="F4F5F3" w:val="clear"/>
        </w:rPr>
        <w:t xml:space="preserve">&amp;nbsp;</w:t>
      </w:r>
      <w:r>
        <w:t xml:space="preserve">, </w:t>
      </w:r>
      <w:r>
        <w:rPr>
          <w:rFonts w:ascii="Courier New" w:cs="Courier New" w:eastAsia="Courier New" w:hAnsi="Courier New"/>
          <w:sz w:val="18"/>
          <w:szCs w:val="18"/>
          <w:shd w:fill="F4F5F3" w:val="clear"/>
        </w:rPr>
        <w:t xml:space="preserve">→</w:t>
      </w:r>
      <w:r>
        <w:t xml:space="preserve">, </w:t>
      </w:r>
      <w:r>
        <w:rPr>
          <w:rFonts w:ascii="Courier New" w:cs="Courier New" w:eastAsia="Courier New" w:hAnsi="Courier New"/>
          <w:sz w:val="18"/>
          <w:szCs w:val="18"/>
          <w:shd w:fill="F4F5F3" w:val="clear"/>
        </w:rPr>
        <w:t xml:space="preserve">↗</w:t>
      </w:r>
      <w:r>
        <w:t xml:space="preserve">, </w:t>
      </w:r>
      <w:r>
        <w:rPr>
          <w:rFonts w:ascii="Courier New" w:cs="Courier New" w:eastAsia="Courier New" w:hAnsi="Courier New"/>
          <w:sz w:val="18"/>
          <w:szCs w:val="18"/>
          <w:shd w:fill="F4F5F3" w:val="clear"/>
        </w:rPr>
        <w:t xml:space="preserve">↓</w:t>
      </w:r>
      <w:r>
        <w:t xml:space="preserve">, </w:t>
      </w:r>
      <w:r>
        <w:rPr>
          <w:rFonts w:ascii="Courier New" w:cs="Courier New" w:eastAsia="Courier New" w:hAnsi="Courier New"/>
          <w:sz w:val="18"/>
          <w:szCs w:val="18"/>
          <w:shd w:fill="F4F5F3" w:val="clear"/>
        </w:rPr>
        <w:t xml:space="preserve">·</w:t>
      </w:r>
      <w:r>
        <w:t xml:space="preserve">. Translate the text around them, never the tags.</w:t>
      </w:r>
    </w:p>
    <w:p>
      <w:pPr>
        <w:pStyle w:val="ListParagraph"/>
        <w:numPr>
          <w:ilvl w:val="0"/>
          <w:numId w:val="2"/>
        </w:numPr>
        <w:spacing w:after="40" w:before="40"/>
      </w:pPr>
      <w:r>
        <w:t xml:space="preserve">Multi-line source (marked </w:t>
      </w:r>
      <w:r>
        <w:rPr>
          <w:rFonts w:ascii="Courier New" w:cs="Courier New" w:eastAsia="Courier New" w:hAnsi="Courier New"/>
          <w:sz w:val="18"/>
          <w:szCs w:val="18"/>
          <w:shd w:fill="F4F5F3" w:val="clear"/>
        </w:rPr>
        <w:t xml:space="preserve">⏎</w:t>
      </w:r>
      <w:r>
        <w:t xml:space="preserve">) stays multi-line in your output at the same break point.</w:t>
      </w:r>
    </w:p>
    <w:p>
      <w:pPr>
        <w:pStyle w:val="ListParagraph"/>
        <w:numPr>
          <w:ilvl w:val="0"/>
          <w:numId w:val="2"/>
        </w:numPr>
        <w:spacing w:after="40" w:before="40"/>
      </w:pPr>
      <w:r>
        <w:t xml:space="preserve">After the final block, add one section headed </w:t>
      </w:r>
      <w:r>
        <w:rPr>
          <w:rFonts w:ascii="Courier New" w:cs="Courier New" w:eastAsia="Courier New" w:hAnsi="Courier New"/>
          <w:sz w:val="18"/>
          <w:szCs w:val="18"/>
          <w:shd w:fill="F4F5F3" w:val="clear"/>
        </w:rPr>
        <w:t xml:space="preserve">## 譯者備註</w:t>
      </w:r>
      <w:r>
        <w:t xml:space="preserve"> listing any term you were unsure about, any string you could not fit within its character budget, and any claim you think creates a compliance risk. This is the only place you may write commentary.</w:t>
      </w:r>
    </w:p>
    <w:p>
      <w:pPr>
        <w:pBdr>
          <w:bottom w:val="single" w:color="D8DCD6" w:sz="6"/>
        </w:pBdr>
        <w:spacing w:after="160" w:before="160"/>
      </w:pPr>
    </w:p>
    <w:p>
      <w:pPr>
        <w:pStyle w:val="Heading1"/>
        <w:spacing w:after="130" w:before="360"/>
      </w:pPr>
      <w:r>
        <w:t xml:space="preserve">2. What Banco MM2H is</w:t>
      </w:r>
    </w:p>
    <w:p>
      <w:pPr>
        <w:spacing w:after="120" w:before="60" w:line="290"/>
      </w:pPr>
      <w:r>
        <w:rPr>
          <w:b/>
          <w:bCs/>
        </w:rPr>
        <w:t xml:space="preserve">MM2H (Malaysia My Second Home)</w:t>
      </w:r>
      <w:r>
        <w:t xml:space="preserve"> is a Malaysian government long-stay visa programme for foreigners. It is </w:t>
      </w:r>
      <w:r>
        <w:rPr>
          <w:b/>
          <w:bCs/>
        </w:rPr>
        <w:t xml:space="preserve">not</w:t>
      </w:r>
      <w:r>
        <w:t xml:space="preserve"> immigration and </w:t>
      </w:r>
      <w:r>
        <w:rPr>
          <w:b/>
          <w:bCs/>
        </w:rPr>
        <w:t xml:space="preserve">not</w:t>
      </w:r>
      <w:r>
        <w:t xml:space="preserve"> citizenship — holders keep their own nationality. It is renewable, allows dependents, and is tiered (Silver / Gold / Platinum, plus a separate PVIP premium visa and an SEZ pathway). Requirements are set by the Government of Malaysia, revised periodically, and differ by state — Sarawak and Sabah run their own programmes.</w:t>
      </w:r>
    </w:p>
    <w:p>
      <w:pPr>
        <w:spacing w:after="120" w:before="60" w:line="290"/>
      </w:pPr>
      <w:r>
        <w:rPr>
          <w:b/>
          <w:bCs/>
        </w:rPr>
        <w:t xml:space="preserve">Banco MM2H</w:t>
      </w:r>
      <w:r>
        <w:t xml:space="preserve"> is a licensed advisory in Kuala Lumpur (est. 2014, offices KL / Penang / Johor). Its proposition is </w:t>
      </w:r>
      <w:r>
        <w:rPr>
          <w:i/>
          <w:iCs/>
        </w:rPr>
        <w:t xml:space="preserve">one advisor, end to end</w:t>
      </w:r>
      <w:r>
        <w:t xml:space="preserve">: eligibility assessment, document preparation, lodging the application with the authorities, then property, international schooling, banking and tax introductions, and settling-in support. The differentiator is </w:t>
      </w:r>
      <w:r>
        <w:rPr>
          <w:b/>
          <w:bCs/>
        </w:rPr>
        <w:t xml:space="preserve">calm and coordination</w:t>
      </w:r>
      <w:r>
        <w:t xml:space="preserve">, not price and not speed.</w:t>
      </w:r>
    </w:p>
    <w:p>
      <w:pPr>
        <w:pBdr>
          <w:bottom w:val="single" w:color="D8DCD6" w:sz="6"/>
        </w:pBdr>
        <w:spacing w:after="160" w:before="160"/>
      </w:pPr>
    </w:p>
    <w:p>
      <w:pPr>
        <w:pStyle w:val="Heading1"/>
        <w:spacing w:after="130" w:before="360"/>
      </w:pPr>
      <w:r>
        <w:t xml:space="preserve">3. Who is reading this (Taiwan)</w:t>
      </w:r>
    </w:p>
    <w:p>
      <w:pPr>
        <w:spacing w:after="120" w:before="60" w:line="290"/>
      </w:pPr>
      <w:r>
        <w:t xml:space="preserve">Affluent Taiwanese aged roughly 40–65: retirees and near-retirees, business owners and investors, and parents of school-age children. They are researching Malaysia as a </w:t>
      </w:r>
      <w:r>
        <w:rPr>
          <w:b/>
          <w:bCs/>
        </w:rPr>
        <w:t xml:space="preserve">second base</w:t>
      </w:r>
      <w:r>
        <w:t xml:space="preserve">, not an escape. What they weigh:</w:t>
      </w:r>
    </w:p>
    <w:p>
      <w:pPr>
        <w:pStyle w:val="ListParagraph"/>
        <w:numPr>
          <w:ilvl w:val="0"/>
          <w:numId w:val="2"/>
        </w:numPr>
        <w:spacing w:after="40" w:before="40"/>
      </w:pPr>
      <w:r>
        <w:rPr>
          <w:b/>
          <w:bCs/>
        </w:rPr>
        <w:t xml:space="preserve">Cost of living and healthcare</w:t>
      </w:r>
      <w:r>
        <w:t xml:space="preserve"> — Malaysian private hospitals are excellent and far cheaper than Taiwan's private options or the West's.</w:t>
      </w:r>
    </w:p>
    <w:p>
      <w:pPr>
        <w:pStyle w:val="ListParagraph"/>
        <w:numPr>
          <w:ilvl w:val="0"/>
          <w:numId w:val="2"/>
        </w:numPr>
        <w:spacing w:after="40" w:before="40"/>
      </w:pPr>
      <w:r>
        <w:rPr>
          <w:b/>
          <w:bCs/>
        </w:rPr>
        <w:t xml:space="preserve">Mandarin works there.</w:t>
      </w:r>
      <w:r>
        <w:t xml:space="preserve"> Malaysia has a large Chinese-Malaysian population; Mandarin and Chinese-medium schooling are part of daily life. For a Taiwanese family this is the single biggest softener of relocation anxiety — the copy should let that land where it naturally fits, without inventing claims the English does not make.</w:t>
      </w:r>
    </w:p>
    <w:p>
      <w:pPr>
        <w:pStyle w:val="ListParagraph"/>
        <w:numPr>
          <w:ilvl w:val="0"/>
          <w:numId w:val="2"/>
        </w:numPr>
        <w:spacing w:after="40" w:before="40"/>
      </w:pPr>
      <w:r>
        <w:rPr>
          <w:b/>
          <w:bCs/>
        </w:rPr>
        <w:t xml:space="preserve">International schooling</w:t>
      </w:r>
      <w:r>
        <w:t xml:space="preserve"> — British/IGCSE, IB, American, Australian and Canadian curricula, with onward university routes.</w:t>
      </w:r>
    </w:p>
    <w:p>
      <w:pPr>
        <w:pStyle w:val="ListParagraph"/>
        <w:numPr>
          <w:ilvl w:val="0"/>
          <w:numId w:val="2"/>
        </w:numPr>
        <w:spacing w:after="40" w:before="40"/>
      </w:pPr>
      <w:r>
        <w:rPr>
          <w:b/>
          <w:bCs/>
        </w:rPr>
        <w:t xml:space="preserve">Keeping Taiwanese citizenship and ties.</w:t>
      </w:r>
      <w:r>
        <w:t xml:space="preserve"> They are not emigrating. Framing that suggests cutting ties, or 移民 in the "give up your country" sense, will repel this reader.</w:t>
      </w:r>
    </w:p>
    <w:p>
      <w:pPr>
        <w:pStyle w:val="ListParagraph"/>
        <w:numPr>
          <w:ilvl w:val="0"/>
          <w:numId w:val="2"/>
        </w:numPr>
        <w:spacing w:after="40" w:before="40"/>
      </w:pPr>
      <w:r>
        <w:rPr>
          <w:b/>
          <w:bCs/>
        </w:rPr>
        <w:t xml:space="preserve">Proximity</w:t>
      </w:r>
      <w:r>
        <w:t xml:space="preserve"> — direct flights, same time zone band, easy to go back and forth.</w:t>
      </w:r>
    </w:p>
    <w:p>
      <w:pPr>
        <w:spacing w:after="120" w:before="60" w:line="290"/>
      </w:pPr>
      <w:r>
        <w:rPr>
          <w:b/>
          <w:bCs/>
        </w:rPr>
        <w:t xml:space="preserve">Register:</w:t>
      </w:r>
      <w:r>
        <w:t xml:space="preserve"> address the reader as </w:t>
      </w:r>
      <w:r>
        <w:rPr>
          <w:b/>
          <w:bCs/>
        </w:rPr>
        <w:t xml:space="preserve">您</w:t>
      </w:r>
      <w:r>
        <w:t xml:space="preserve">, never 你. Professional, warm, unhurried. This is a private-advisory tone, not a property-agent tone.</w:t>
      </w:r>
    </w:p>
    <w:p>
      <w:pPr>
        <w:pBdr>
          <w:bottom w:val="single" w:color="D8DCD6" w:sz="6"/>
        </w:pBdr>
        <w:spacing w:after="160" w:before="160"/>
      </w:pPr>
    </w:p>
    <w:p>
      <w:pPr>
        <w:pStyle w:val="Heading1"/>
        <w:spacing w:after="130" w:before="360"/>
      </w:pPr>
      <w:r>
        <w:t xml:space="preserve">4. Voice — what to preserve</w:t>
      </w:r>
    </w:p>
    <w:p>
      <w:pPr>
        <w:spacing w:after="120" w:before="60" w:line="290"/>
      </w:pPr>
      <w:r>
        <w:t xml:space="preserve">The English voice is </w:t>
      </w:r>
      <w:r>
        <w:rPr>
          <w:b/>
          <w:bCs/>
        </w:rPr>
        <w:t xml:space="preserve">quiet, precise and confident</w:t>
      </w:r>
      <w:r>
        <w:t xml:space="preserve">. It never oversells. It uses understatement as a status signal. Preserve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95"/>
        <w:gridCol w:w="5165"/>
      </w:tblGrid>
      <w:tr>
        <w:trPr>
          <w:tblHeader/>
        </w:trPr>
        <w:tc>
          <w:tcPr>
            <w:tcW w:type="dxa" w:w="4195"/>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Do</w:t>
            </w:r>
          </w:p>
        </w:tc>
        <w:tc>
          <w:tcPr>
            <w:tcW w:type="dxa" w:w="5165"/>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Don't</w:t>
            </w:r>
          </w:p>
        </w:tc>
      </w:tr>
      <w:tr>
        <w:trPr>
          <w:tblHeader w:val="false"/>
        </w:trPr>
        <w:tc>
          <w:tcPr>
            <w:tcW w:type="dxa" w:w="41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Short, calm declarative sentences</w:t>
            </w:r>
          </w:p>
        </w:tc>
        <w:tc>
          <w:tcPr>
            <w:tcW w:type="dxa" w:w="51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Exclamation marks, rhetorical questions stacked for hype</w:t>
            </w:r>
          </w:p>
        </w:tc>
      </w:tr>
      <w:tr>
        <w:trPr>
          <w:tblHeader w:val="false"/>
        </w:trPr>
        <w:tc>
          <w:tcPr>
            <w:tcW w:type="dxa" w:w="41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Concrete nouns: 簽證、產權、定存、學位</w:t>
            </w:r>
          </w:p>
        </w:tc>
        <w:tc>
          <w:tcPr>
            <w:tcW w:type="dxa" w:w="51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Vague abstractions: 全方位賦能、打造美好未來</w:t>
            </w:r>
          </w:p>
        </w:tc>
      </w:tr>
      <w:tr>
        <w:trPr>
          <w:tblHeader w:val="false"/>
        </w:trPr>
        <w:tc>
          <w:tcPr>
            <w:tcW w:type="dxa" w:w="41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Understatement: 「安排妥當」</w:t>
            </w:r>
          </w:p>
        </w:tc>
        <w:tc>
          <w:tcPr>
            <w:tcW w:type="dxa" w:w="51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Superlatives: 最頂級、業界第一、獨家</w:t>
            </w:r>
          </w:p>
        </w:tc>
      </w:tr>
      <w:tr>
        <w:trPr>
          <w:tblHeader w:val="false"/>
        </w:trPr>
        <w:tc>
          <w:tcPr>
            <w:tcW w:type="dxa" w:w="41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Let the facts carry the weight</w:t>
            </w:r>
          </w:p>
        </w:tc>
        <w:tc>
          <w:tcPr>
            <w:tcW w:type="dxa" w:w="51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Emotional pressure, urgency, scarcity</w:t>
            </w:r>
          </w:p>
        </w:tc>
      </w:tr>
      <w:tr>
        <w:trPr>
          <w:tblHeader w:val="false"/>
        </w:trPr>
        <w:tc>
          <w:tcPr>
            <w:tcW w:type="dxa" w:w="41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Natural Taiwanese rhythm; vary sentence length</w:t>
            </w:r>
          </w:p>
        </w:tc>
        <w:tc>
          <w:tcPr>
            <w:tcW w:type="dxa" w:w="51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Four-character-idiom carpet-bombing (成語堆砌)</w:t>
            </w:r>
          </w:p>
        </w:tc>
      </w:tr>
    </w:tbl>
    <w:p>
      <w:pPr>
        <w:spacing w:after="160"/>
      </w:pPr>
    </w:p>
    <w:p>
      <w:pPr>
        <w:spacing w:after="120" w:before="60" w:line="290"/>
      </w:pPr>
      <w:r>
        <w:rPr>
          <w:b/>
          <w:bCs/>
        </w:rPr>
        <w:t xml:space="preserve">Specifically banned marketing register</w:t>
      </w:r>
      <w:r>
        <w:t xml:space="preserve"> — these are mainland-corporate or hard-sell tics and must not appear:</w:t>
      </w:r>
    </w:p>
    <w:p>
      <w:pPr>
        <w:spacing w:after="120" w:before="60" w:line="290"/>
      </w:pPr>
      <w:r>
        <w:t xml:space="preserve">賦能 · 打造 · 助力 · 一鍵 · 極致 · 尊享 · 盡享 · 立即搶購 · 名額有限 · 專屬定制 · 保證通過 · 輕鬆擁有 · 財富自由 · 躺贏</w:t>
      </w:r>
    </w:p>
    <w:p>
      <w:pPr>
        <w:spacing w:after="120" w:before="60" w:line="290"/>
      </w:pPr>
      <w:r>
        <w:rPr>
          <w:b/>
          <w:bCs/>
        </w:rPr>
        <w:t xml:space="preserve">Tone anchor.</w:t>
      </w:r>
      <w:r>
        <w:t xml:space="preserve"> The English line </w:t>
      </w:r>
      <w:r>
        <w:rPr>
          <w:i/>
          <w:iCs/>
        </w:rPr>
        <w:t xml:space="preserve">"Relocating a life takes a hundred decisions. We make them feel like one."</w:t>
      </w:r>
      <w:r>
        <w:t xml:space="preserve"> is the brand in one sentence. Everything you write should sound like it could sit next to that line.</w:t>
      </w:r>
    </w:p>
    <w:p>
      <w:pPr>
        <w:pBdr>
          <w:bottom w:val="single" w:color="D8DCD6" w:sz="6"/>
        </w:pBdr>
        <w:spacing w:after="160" w:before="160"/>
      </w:pPr>
    </w:p>
    <w:p>
      <w:pPr>
        <w:pStyle w:val="Heading1"/>
        <w:spacing w:after="130" w:before="360"/>
      </w:pPr>
      <w:r>
        <w:t xml:space="preserve">5. zh-TW locale rules (critical)</w:t>
      </w:r>
    </w:p>
    <w:p>
      <w:pPr>
        <w:spacing w:after="120" w:before="60" w:line="290"/>
      </w:pPr>
      <w:r>
        <w:t xml:space="preserve">Write </w:t>
      </w:r>
      <w:r>
        <w:rPr>
          <w:b/>
          <w:bCs/>
        </w:rPr>
        <w:t xml:space="preserve">Traditional Chinese as used in Taiwan</w:t>
      </w:r>
      <w:r>
        <w:t xml:space="preserve"> — not Simplified converted to Traditional, and not Hong Kong usage. Character conversion alone is not enough; the </w:t>
      </w:r>
      <w:r>
        <w:rPr>
          <w:i/>
          <w:iCs/>
        </w:rPr>
        <w:t xml:space="preserve">vocabulary</w:t>
      </w:r>
      <w:r>
        <w:t xml:space="preserve"> must be Taiwanese.</w:t>
      </w:r>
    </w:p>
    <w:p>
      <w:pPr>
        <w:pStyle w:val="Heading2"/>
        <w:spacing w:after="130" w:before="260"/>
      </w:pPr>
      <w:r>
        <w:t xml:space="preserve">5.1 Mainland → Taiwan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 Mainland</w:t>
            </w:r>
          </w:p>
        </w:tc>
        <w:tc>
          <w:tcPr>
            <w:tcW w:type="dxa" w:w="4680"/>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 Taiwan</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信息</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資訊</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项目 / 項目 (as "initiative")</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專案</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通过 / 通過 (as "via")</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透過</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计划</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計畫</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联系</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聯絡</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咨询</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諮詢</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视频</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影片 / 視訊</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网络 · 网上</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網路 · 線上</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数据</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資料</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用户</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使用者</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质量</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品質</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服务</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服務</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小学 · 中学</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國小 · 國中</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幼儿园</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幼稚園</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高端</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頂級 / 高階</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性价比</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CP 值</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房产</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房產 / 不動產</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出租 (as lease-in)</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租賃</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预约</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預約</w:t>
            </w:r>
          </w:p>
        </w:tc>
      </w:tr>
      <w:tr>
        <w:trPr>
          <w:tblHeader w:val="false"/>
        </w:trPr>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邮件</w:t>
            </w:r>
          </w:p>
        </w:tc>
        <w:tc>
          <w:tcPr>
            <w:tcW w:type="dxa" w:w="468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信件</w:t>
            </w:r>
          </w:p>
        </w:tc>
      </w:tr>
    </w:tbl>
    <w:p>
      <w:pPr>
        <w:spacing w:after="160"/>
      </w:pPr>
    </w:p>
    <w:p>
      <w:pPr>
        <w:pStyle w:val="Heading2"/>
        <w:spacing w:after="130" w:before="260"/>
      </w:pPr>
      <w:r>
        <w:t xml:space="preserve">5.2 Punctuation and typography</w:t>
      </w:r>
    </w:p>
    <w:p>
      <w:pPr>
        <w:pStyle w:val="ListParagraph"/>
        <w:numPr>
          <w:ilvl w:val="0"/>
          <w:numId w:val="2"/>
        </w:numPr>
        <w:spacing w:after="40" w:before="40"/>
      </w:pPr>
      <w:r>
        <w:t xml:space="preserve">Full-width Chinese punctuation throughout: </w:t>
      </w:r>
      <w:r>
        <w:rPr>
          <w:rFonts w:ascii="Courier New" w:cs="Courier New" w:eastAsia="Courier New" w:hAnsi="Courier New"/>
          <w:sz w:val="18"/>
          <w:szCs w:val="18"/>
          <w:shd w:fill="F4F5F3" w:val="clear"/>
        </w:rPr>
        <w:t xml:space="preserve">，。、；：？「」（）</w:t>
      </w:r>
    </w:p>
    <w:p>
      <w:pPr>
        <w:pStyle w:val="ListParagraph"/>
        <w:numPr>
          <w:ilvl w:val="0"/>
          <w:numId w:val="2"/>
        </w:numPr>
        <w:spacing w:after="40" w:before="40"/>
      </w:pPr>
      <w:r>
        <w:t xml:space="preserve">Quotation marks: </w:t>
      </w:r>
      <w:r>
        <w:rPr>
          <w:rFonts w:ascii="Courier New" w:cs="Courier New" w:eastAsia="Courier New" w:hAnsi="Courier New"/>
          <w:sz w:val="18"/>
          <w:szCs w:val="18"/>
          <w:shd w:fill="F4F5F3" w:val="clear"/>
        </w:rPr>
        <w:t xml:space="preserve">「」</w:t>
      </w:r>
      <w:r>
        <w:t xml:space="preserve"> and </w:t>
      </w:r>
      <w:r>
        <w:rPr>
          <w:rFonts w:ascii="Courier New" w:cs="Courier New" w:eastAsia="Courier New" w:hAnsi="Courier New"/>
          <w:sz w:val="18"/>
          <w:szCs w:val="18"/>
          <w:shd w:fill="F4F5F3" w:val="clear"/>
        </w:rPr>
        <w:t xml:space="preserve">『』</w:t>
      </w:r>
      <w:r>
        <w:t xml:space="preserve"> — </w:t>
      </w:r>
      <w:r>
        <w:rPr>
          <w:b/>
          <w:bCs/>
        </w:rPr>
        <w:t xml:space="preserve">never</w:t>
      </w:r>
      <w:r>
        <w:t xml:space="preserve"> </w:t>
      </w:r>
      <w:r>
        <w:rPr>
          <w:rFonts w:ascii="Courier New" w:cs="Courier New" w:eastAsia="Courier New" w:hAnsi="Courier New"/>
          <w:sz w:val="18"/>
          <w:szCs w:val="18"/>
          <w:shd w:fill="F4F5F3" w:val="clear"/>
        </w:rPr>
        <w:t xml:space="preserve">“”</w:t>
      </w:r>
    </w:p>
    <w:p>
      <w:pPr>
        <w:pStyle w:val="ListParagraph"/>
        <w:numPr>
          <w:ilvl w:val="0"/>
          <w:numId w:val="2"/>
        </w:numPr>
        <w:spacing w:after="40" w:before="40"/>
      </w:pPr>
      <w:r>
        <w:t xml:space="preserve">Keep the em dash </w:t>
      </w:r>
      <w:r>
        <w:rPr>
          <w:rFonts w:ascii="Courier New" w:cs="Courier New" w:eastAsia="Courier New" w:hAnsi="Courier New"/>
          <w:sz w:val="18"/>
          <w:szCs w:val="18"/>
          <w:shd w:fill="F4F5F3" w:val="clear"/>
        </w:rPr>
        <w:t xml:space="preserve">—</w:t>
      </w:r>
      <w:r>
        <w:t xml:space="preserve"> and the interpunct </w:t>
      </w:r>
      <w:r>
        <w:rPr>
          <w:rFonts w:ascii="Courier New" w:cs="Courier New" w:eastAsia="Courier New" w:hAnsi="Courier New"/>
          <w:sz w:val="18"/>
          <w:szCs w:val="18"/>
          <w:shd w:fill="F4F5F3" w:val="clear"/>
        </w:rPr>
        <w:t xml:space="preserve">·</w:t>
      </w:r>
      <w:r>
        <w:t xml:space="preserve"> where the English uses them; they are part of the brand's typographic style.</w:t>
      </w:r>
    </w:p>
    <w:p>
      <w:pPr>
        <w:pStyle w:val="ListParagraph"/>
        <w:numPr>
          <w:ilvl w:val="0"/>
          <w:numId w:val="2"/>
        </w:numPr>
        <w:spacing w:after="40" w:before="40"/>
      </w:pPr>
      <w:r>
        <w:rPr>
          <w:b/>
          <w:bCs/>
        </w:rPr>
        <w:t xml:space="preserve">Space between Chinese and Latin/numerals</w:t>
      </w:r>
      <w:r>
        <w:t xml:space="preserve">: 「RM 1,000,000」「US$150k」「IB 課程」「MM2H 申請」. Apply consistently.</w:t>
      </w:r>
    </w:p>
    <w:p>
      <w:pPr>
        <w:pStyle w:val="ListParagraph"/>
        <w:numPr>
          <w:ilvl w:val="0"/>
          <w:numId w:val="2"/>
        </w:numPr>
        <w:spacing w:after="40" w:before="40"/>
      </w:pPr>
      <w:r>
        <w:t xml:space="preserve">No full-width Latin characters or full-width digits.</w:t>
      </w:r>
    </w:p>
    <w:p>
      <w:pPr>
        <w:pStyle w:val="Heading2"/>
        <w:spacing w:after="130" w:before="260"/>
      </w:pPr>
      <w:r>
        <w:t xml:space="preserve">5.3 Domain terminology</w:t>
      </w:r>
    </w:p>
    <w:p>
      <w:pPr>
        <w:spacing w:after="120" w:before="60" w:line="290"/>
      </w:pPr>
      <w:r>
        <w:t xml:space="preserve">Malaysia's official Chinese terminology sometimes differs from what a Taiwanese reader would say. </w:t>
      </w:r>
      <w:r>
        <w:rPr>
          <w:b/>
          <w:bCs/>
        </w:rPr>
        <w:t xml:space="preserve">Rule: use the Malaysian official term, and on its first appearance add a short Taiwanese-friendly gloss in parentheses.</w:t>
      </w:r>
      <w:r>
        <w:t xml:space="preserve"> After first use, the official term alone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36"/>
        <w:gridCol w:w="1743"/>
        <w:gridCol w:w="3881"/>
      </w:tblGrid>
      <w:tr>
        <w:trPr>
          <w:tblHeader/>
        </w:trPr>
        <w:tc>
          <w:tcPr>
            <w:tcW w:type="dxa" w:w="3736"/>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c>
          <w:tcPr>
            <w:tcW w:type="dxa" w:w="1743"/>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Use</w:t>
            </w:r>
          </w:p>
        </w:tc>
        <w:tc>
          <w:tcPr>
            <w:tcW w:type="dxa" w:w="3881"/>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Note</w:t>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MM2H</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MM2H</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Keep the acronym. First use: MM2H（馬來西亞第二家園計畫）</w:t>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Dependent pass</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家屬准證</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准證 is the Malaysian term; gloss on first use</w:t>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Student pass</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學生准證</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Fixed deposit</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定期存款（定存）</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Endorsement (visa in passport)</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簽註</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Standard TW immigration term</w:t>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Freehold</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永久產權</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Leasehold</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租賃產權</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Title check</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產權查核</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Conveyancing lawyer</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不動產過戶律師</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Ringgit / RM</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令吉（RM）</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令吉 is standard for MYR</w:t>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Long-stay visa</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長期居留簽證</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Advisory / advisor</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顧問</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Not 中介, not 仲介 — those read as broker</w:t>
            </w:r>
          </w:p>
        </w:tc>
      </w:tr>
      <w:tr>
        <w:trPr>
          <w:tblHeader w:val="false"/>
        </w:trPr>
        <w:tc>
          <w:tcPr>
            <w:tcW w:type="dxa" w:w="37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Concierge</w:t>
            </w:r>
          </w:p>
        </w:tc>
        <w:tc>
          <w:tcPr>
            <w:tcW w:type="dxa" w:w="17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專人服務 / 管家式服務</w:t>
            </w:r>
          </w:p>
        </w:tc>
        <w:tc>
          <w:tcPr>
            <w:tcW w:type="dxa" w:w="388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Not 禮賓司</w:t>
            </w:r>
          </w:p>
        </w:tc>
      </w:tr>
    </w:tbl>
    <w:p>
      <w:pPr>
        <w:spacing w:after="160"/>
      </w:pPr>
    </w:p>
    <w:p>
      <w:pPr>
        <w:pStyle w:val="Heading2"/>
        <w:spacing w:after="130" w:before="260"/>
      </w:pPr>
      <w:r>
        <w:t xml:space="preserve">5.4 The word 移民 — handle with care</w:t>
      </w:r>
    </w:p>
    <w:p>
      <w:pPr>
        <w:spacing w:after="120" w:before="60" w:line="290"/>
      </w:pPr>
      <w:r>
        <w:t xml:space="preserve">MM2H is </w:t>
      </w:r>
      <w:r>
        <w:rPr>
          <w:b/>
          <w:bCs/>
        </w:rPr>
        <w:t xml:space="preserve">not</w:t>
      </w:r>
      <w:r>
        <w:t xml:space="preserve"> immigration. Avoid 移民 as the headline framing. Prefer </w:t>
      </w:r>
      <w:r>
        <w:rPr>
          <w:b/>
          <w:bCs/>
        </w:rPr>
        <w:t xml:space="preserve">長期居留</w:t>
      </w:r>
      <w:r>
        <w:t xml:space="preserve">、</w:t>
      </w:r>
      <w:r>
        <w:rPr>
          <w:b/>
          <w:bCs/>
        </w:rPr>
        <w:t xml:space="preserve">第二家園</w:t>
      </w:r>
      <w:r>
        <w:t xml:space="preserve">、</w:t>
      </w:r>
      <w:r>
        <w:rPr>
          <w:b/>
          <w:bCs/>
        </w:rPr>
        <w:t xml:space="preserve">海外置居</w:t>
      </w:r>
      <w:r>
        <w:t xml:space="preserve">. This is both accurate and commercially smarter for a Taiwanese reader who has no intention of giving up citizenship. Where the English says "relocation", 搬遷 / 移居 is fine; 移民 is not.</w:t>
      </w:r>
    </w:p>
    <w:p>
      <w:pPr>
        <w:pStyle w:val="Heading2"/>
        <w:spacing w:after="130" w:before="260"/>
      </w:pPr>
      <w:r>
        <w:t xml:space="preserve">5.5 No political framing</w:t>
      </w:r>
    </w:p>
    <w:p>
      <w:pPr>
        <w:spacing w:after="120" w:before="60" w:line="290"/>
      </w:pPr>
      <w:r>
        <w:t xml:space="preserve">Do not introduce cross-strait, geopolitical, security or "escape route" framing anywhere, however subtly. The English contains none of it and it must not appear in the Chinese. Malaysia is presented as a warm, practical, well-organised second home. Nothing more.</w:t>
      </w:r>
    </w:p>
    <w:p>
      <w:pPr>
        <w:pBdr>
          <w:bottom w:val="single" w:color="D8DCD6" w:sz="6"/>
        </w:pBdr>
        <w:spacing w:after="160" w:before="160"/>
      </w:pPr>
    </w:p>
    <w:p>
      <w:pPr>
        <w:pStyle w:val="Heading1"/>
        <w:spacing w:after="130" w:before="360"/>
      </w:pPr>
      <w:r>
        <w:t xml:space="preserve">6. Compliance guardrails (do not soften these)</w:t>
      </w:r>
    </w:p>
    <w:p>
      <w:pPr>
        <w:spacing w:after="120" w:before="60" w:line="290"/>
      </w:pPr>
      <w:r>
        <w:t xml:space="preserve">This site sells immigration-adjacent and financial-adjacent advisory services. The English is </w:t>
      </w:r>
      <w:r>
        <w:rPr>
          <w:b/>
          <w:bCs/>
        </w:rPr>
        <w:t xml:space="preserve">deliberately hedged</w:t>
      </w:r>
      <w:r>
        <w:t xml:space="preserve">, and Chinese translation has a strong tendency to firm hedges up into promises. That would create real regulatory and legal exposure. Treat the hedges as load-bearing.</w:t>
      </w:r>
    </w:p>
    <w:p>
      <w:pPr>
        <w:spacing w:after="120" w:before="60" w:line="290"/>
      </w:pPr>
      <w:r>
        <w:rPr>
          <w:b/>
          <w:bCs/>
        </w:rPr>
        <w:t xml:space="preserve">Hard rules:</w:t>
      </w:r>
    </w:p>
    <w:p>
      <w:pPr>
        <w:pStyle w:val="ListParagraph"/>
        <w:numPr>
          <w:ilvl w:val="0"/>
          <w:numId w:val="3"/>
        </w:numPr>
        <w:spacing w:after="40" w:before="40"/>
      </w:pPr>
      <w:r>
        <w:rPr>
          <w:b/>
          <w:bCs/>
        </w:rPr>
        <w:t xml:space="preserve">Never</w:t>
      </w:r>
      <w:r>
        <w:t xml:space="preserve"> convert a hedge into a guarantee. 「可能」「通常」「目前」「視個案而定」must survive. Never write 保證、必定、一定能、100%.</w:t>
      </w:r>
    </w:p>
    <w:p>
      <w:pPr>
        <w:pStyle w:val="ListParagraph"/>
        <w:numPr>
          <w:ilvl w:val="0"/>
          <w:numId w:val="3"/>
        </w:numPr>
        <w:spacing w:after="40" w:before="40"/>
      </w:pPr>
      <w:r>
        <w:rPr>
          <w:b/>
          <w:bCs/>
        </w:rPr>
        <w:t xml:space="preserve">Never</w:t>
      </w:r>
      <w:r>
        <w:t xml:space="preserve"> drop or shorten the disclaimers. Where the English says </w:t>
      </w:r>
      <w:r>
        <w:rPr>
          <w:i/>
          <w:iCs/>
        </w:rPr>
        <w:t xml:space="preserve">"indicative"</w:t>
      </w:r>
      <w:r>
        <w:t xml:space="preserve">, </w:t>
      </w:r>
      <w:r>
        <w:rPr>
          <w:i/>
          <w:iCs/>
        </w:rPr>
        <w:t xml:space="preserve">"we confirm the current requirements"</w:t>
      </w:r>
      <w:r>
        <w:t xml:space="preserve">, </w:t>
      </w:r>
      <w:r>
        <w:rPr>
          <w:i/>
          <w:iCs/>
        </w:rPr>
        <w:t xml:space="preserve">"revised periodically"</w:t>
      </w:r>
      <w:r>
        <w:t xml:space="preserve">, </w:t>
      </w:r>
      <w:r>
        <w:rPr>
          <w:i/>
          <w:iCs/>
        </w:rPr>
        <w:t xml:space="preserve">"differ by state"</w:t>
      </w:r>
      <w:r>
        <w:t xml:space="preserve"> — every one of those qualifications must appear in the Chinese.</w:t>
      </w:r>
    </w:p>
    <w:p>
      <w:pPr>
        <w:pStyle w:val="ListParagraph"/>
        <w:numPr>
          <w:ilvl w:val="0"/>
          <w:numId w:val="3"/>
        </w:numPr>
        <w:spacing w:after="40" w:before="40"/>
      </w:pPr>
      <w:r>
        <w:rPr>
          <w:b/>
          <w:bCs/>
        </w:rPr>
        <w:t xml:space="preserve">Approval rate 98%</w:t>
      </w:r>
      <w:r>
        <w:t xml:space="preserve"> is a historical statistic, not a promise. Do not phrase it as an assurance of future approval.</w:t>
      </w:r>
    </w:p>
    <w:p>
      <w:pPr>
        <w:pStyle w:val="ListParagraph"/>
        <w:numPr>
          <w:ilvl w:val="0"/>
          <w:numId w:val="3"/>
        </w:numPr>
        <w:spacing w:after="40" w:before="40"/>
      </w:pPr>
      <w:r>
        <w:rPr>
          <w:b/>
          <w:bCs/>
        </w:rPr>
        <w:t xml:space="preserve">Do not invent numbers, timelines, thresholds or entitlements.</w:t>
      </w:r>
      <w:r>
        <w:t xml:space="preserve"> If the English does not state it, it does not exist. Where the English gives a range or an approximation (「commonly around RM 1,000,000」), keep it approximate.</w:t>
      </w:r>
    </w:p>
    <w:p>
      <w:pPr>
        <w:pStyle w:val="ListParagraph"/>
        <w:numPr>
          <w:ilvl w:val="0"/>
          <w:numId w:val="3"/>
        </w:numPr>
        <w:spacing w:after="40" w:before="40"/>
      </w:pPr>
      <w:r>
        <w:rPr>
          <w:b/>
          <w:bCs/>
        </w:rPr>
        <w:t xml:space="preserve">Tax and legal</w:t>
      </w:r>
      <w:r>
        <w:t xml:space="preserve">: the English explicitly refuses one-size-fits-all promises. Keep that refusal explicit.</w:t>
      </w:r>
    </w:p>
    <w:p>
      <w:pPr>
        <w:pStyle w:val="ListParagraph"/>
        <w:numPr>
          <w:ilvl w:val="0"/>
          <w:numId w:val="3"/>
        </w:numPr>
        <w:spacing w:after="40" w:before="40"/>
      </w:pPr>
      <w:r>
        <w:t xml:space="preserve">Advertising immigration-related services is regulated in Taiwan. Copy that reads as a guarantee of residency, approval or investment return is the specific risk. When in doubt, hedge harder and flag it in 譯者備註.</w:t>
      </w:r>
    </w:p>
    <w:p>
      <w:pPr>
        <w:pBdr>
          <w:bottom w:val="single" w:color="D8DCD6" w:sz="6"/>
        </w:pBdr>
        <w:spacing w:after="160" w:before="160"/>
      </w:pPr>
    </w:p>
    <w:p>
      <w:pPr>
        <w:pStyle w:val="Heading1"/>
        <w:spacing w:after="130" w:before="360"/>
      </w:pPr>
      <w:r>
        <w:t xml:space="preserve">7. Do not translate</w:t>
      </w:r>
    </w:p>
    <w:p>
      <w:pPr>
        <w:spacing w:after="120" w:before="60" w:line="290"/>
      </w:pPr>
      <w:r>
        <w:t xml:space="preserve">Leave these </w:t>
      </w:r>
      <w:r>
        <w:rPr>
          <w:b/>
          <w:bCs/>
        </w:rPr>
        <w:t xml:space="preserve">exactly</w:t>
      </w:r>
      <w:r>
        <w:t xml:space="preserve"> as they appear:</w:t>
      </w:r>
    </w:p>
    <w:p>
      <w:pPr>
        <w:pStyle w:val="ListParagraph"/>
        <w:numPr>
          <w:ilvl w:val="0"/>
          <w:numId w:val="2"/>
        </w:numPr>
        <w:spacing w:after="40" w:before="40"/>
      </w:pPr>
      <w:r>
        <w:t xml:space="preserve">Brand: </w:t>
      </w:r>
      <w:r>
        <w:rPr>
          <w:b/>
          <w:bCs/>
        </w:rPr>
        <w:t xml:space="preserve">BANCO</w:t>
      </w:r>
      <w:r>
        <w:t xml:space="preserve">, </w:t>
      </w:r>
      <w:r>
        <w:rPr>
          <w:b/>
          <w:bCs/>
        </w:rPr>
        <w:t xml:space="preserve">Banco MM2H</w:t>
      </w:r>
      <w:r>
        <w:t xml:space="preserve">, </w:t>
      </w:r>
      <w:r>
        <w:rPr>
          <w:b/>
          <w:bCs/>
        </w:rPr>
        <w:t xml:space="preserve">Banco MM2H Sdn Bhd</w:t>
      </w:r>
      <w:r>
        <w:t xml:space="preserve">, </w:t>
      </w:r>
      <w:r>
        <w:rPr>
          <w:b/>
          <w:bCs/>
        </w:rPr>
        <w:t xml:space="preserve">MM2H</w:t>
      </w:r>
      <w:r>
        <w:t xml:space="preserve">, </w:t>
      </w:r>
      <w:r>
        <w:rPr>
          <w:b/>
          <w:bCs/>
        </w:rPr>
        <w:t xml:space="preserve">PVIP</w:t>
      </w:r>
    </w:p>
    <w:p>
      <w:pPr>
        <w:pStyle w:val="ListParagraph"/>
        <w:numPr>
          <w:ilvl w:val="0"/>
          <w:numId w:val="2"/>
        </w:numPr>
        <w:spacing w:after="40" w:before="40"/>
      </w:pPr>
      <w:r>
        <w:t xml:space="preserve">Tier names in card titles: </w:t>
      </w:r>
      <w:r>
        <w:rPr>
          <w:b/>
          <w:bCs/>
        </w:rPr>
        <w:t xml:space="preserve">Silver</w:t>
      </w:r>
      <w:r>
        <w:t xml:space="preserve">, </w:t>
      </w:r>
      <w:r>
        <w:rPr>
          <w:b/>
          <w:bCs/>
        </w:rPr>
        <w:t xml:space="preserve">Gold</w:t>
      </w:r>
      <w:r>
        <w:t xml:space="preserve">, </w:t>
      </w:r>
      <w:r>
        <w:rPr>
          <w:b/>
          <w:bCs/>
        </w:rPr>
        <w:t xml:space="preserve">Platinum</w:t>
      </w:r>
      <w:r>
        <w:t xml:space="preserve">, </w:t>
      </w:r>
      <w:r>
        <w:rPr>
          <w:b/>
          <w:bCs/>
        </w:rPr>
        <w:t xml:space="preserve">PVIP</w:t>
      </w:r>
      <w:r>
        <w:t xml:space="preserve"> — these are the official programme designations and Taiwanese readers researching MM2H will meet them in English. Put the Chinese gloss in the tier's </w:t>
      </w:r>
      <w:r>
        <w:rPr>
          <w:i/>
          <w:iCs/>
        </w:rPr>
        <w:t xml:space="preserve">description</w:t>
      </w:r>
      <w:r>
        <w:t xml:space="preserve"> line instead, where the key allows.</w:t>
      </w:r>
    </w:p>
    <w:p>
      <w:pPr>
        <w:pStyle w:val="ListParagraph"/>
        <w:numPr>
          <w:ilvl w:val="0"/>
          <w:numId w:val="2"/>
        </w:numPr>
        <w:spacing w:after="40" w:before="40"/>
      </w:pPr>
      <w:r>
        <w:t xml:space="preserve">All figures and currency: </w:t>
      </w:r>
      <w:r>
        <w:rPr>
          <w:rFonts w:ascii="Courier New" w:cs="Courier New" w:eastAsia="Courier New" w:hAnsi="Courier New"/>
          <w:sz w:val="18"/>
          <w:szCs w:val="18"/>
          <w:shd w:fill="F4F5F3" w:val="clear"/>
        </w:rPr>
        <w:t xml:space="preserve">RM 40k</w:t>
      </w:r>
      <w:r>
        <w:t xml:space="preserve">, </w:t>
      </w:r>
      <w:r>
        <w:rPr>
          <w:rFonts w:ascii="Courier New" w:cs="Courier New" w:eastAsia="Courier New" w:hAnsi="Courier New"/>
          <w:sz w:val="18"/>
          <w:szCs w:val="18"/>
          <w:shd w:fill="F4F5F3" w:val="clear"/>
        </w:rPr>
        <w:t xml:space="preserve">RM 1M</w:t>
      </w:r>
      <w:r>
        <w:t xml:space="preserve">, </w:t>
      </w:r>
      <w:r>
        <w:rPr>
          <w:rFonts w:ascii="Courier New" w:cs="Courier New" w:eastAsia="Courier New" w:hAnsi="Courier New"/>
          <w:sz w:val="18"/>
          <w:szCs w:val="18"/>
          <w:shd w:fill="F4F5F3" w:val="clear"/>
        </w:rPr>
        <w:t xml:space="preserve">US$150k</w:t>
      </w:r>
      <w:r>
        <w:t xml:space="preserve">, </w:t>
      </w:r>
      <w:r>
        <w:rPr>
          <w:rFonts w:ascii="Courier New" w:cs="Courier New" w:eastAsia="Courier New" w:hAnsi="Courier New"/>
          <w:sz w:val="18"/>
          <w:szCs w:val="18"/>
          <w:shd w:fill="F4F5F3" w:val="clear"/>
        </w:rPr>
        <w:t xml:space="preserve">US$1M</w:t>
      </w:r>
      <w:r>
        <w:t xml:space="preserve">, </w:t>
      </w:r>
      <w:r>
        <w:rPr>
          <w:rFonts w:ascii="Courier New" w:cs="Courier New" w:eastAsia="Courier New" w:hAnsi="Courier New"/>
          <w:sz w:val="18"/>
          <w:szCs w:val="18"/>
          <w:shd w:fill="F4F5F3" w:val="clear"/>
        </w:rPr>
        <w:t xml:space="preserve">RM 1,000,000</w:t>
      </w:r>
      <w:r>
        <w:t xml:space="preserve">, </w:t>
      </w:r>
      <w:r>
        <w:rPr>
          <w:rFonts w:ascii="Courier New" w:cs="Courier New" w:eastAsia="Courier New" w:hAnsi="Courier New"/>
          <w:sz w:val="18"/>
          <w:szCs w:val="18"/>
          <w:shd w:fill="F4F5F3" w:val="clear"/>
        </w:rPr>
        <w:t xml:space="preserve">2400+</w:t>
      </w:r>
      <w:r>
        <w:t xml:space="preserve">, </w:t>
      </w:r>
      <w:r>
        <w:rPr>
          <w:rFonts w:ascii="Courier New" w:cs="Courier New" w:eastAsia="Courier New" w:hAnsi="Courier New"/>
          <w:sz w:val="18"/>
          <w:szCs w:val="18"/>
          <w:shd w:fill="F4F5F3" w:val="clear"/>
        </w:rPr>
        <w:t xml:space="preserve">98%</w:t>
      </w:r>
      <w:r>
        <w:t xml:space="preserve">, </w:t>
      </w:r>
      <w:r>
        <w:rPr>
          <w:rFonts w:ascii="Courier New" w:cs="Courier New" w:eastAsia="Courier New" w:hAnsi="Courier New"/>
          <w:sz w:val="18"/>
          <w:szCs w:val="18"/>
          <w:shd w:fill="F4F5F3" w:val="clear"/>
        </w:rPr>
        <w:t xml:space="preserve">4.9</w:t>
      </w:r>
      <w:r>
        <w:t xml:space="preserve">, </w:t>
      </w:r>
      <w:r>
        <w:rPr>
          <w:rFonts w:ascii="Courier New" w:cs="Courier New" w:eastAsia="Courier New" w:hAnsi="Courier New"/>
          <w:sz w:val="18"/>
          <w:szCs w:val="18"/>
          <w:shd w:fill="F4F5F3" w:val="clear"/>
        </w:rPr>
        <w:t xml:space="preserve">50%</w:t>
      </w:r>
    </w:p>
    <w:p>
      <w:pPr>
        <w:pStyle w:val="ListParagraph"/>
        <w:numPr>
          <w:ilvl w:val="0"/>
          <w:numId w:val="2"/>
        </w:numPr>
        <w:spacing w:after="40" w:before="40"/>
      </w:pPr>
      <w:r>
        <w:t xml:space="preserve">Contact: </w:t>
      </w:r>
      <w:r>
        <w:rPr>
          <w:rFonts w:ascii="Courier New" w:cs="Courier New" w:eastAsia="Courier New" w:hAnsi="Courier New"/>
          <w:sz w:val="18"/>
          <w:szCs w:val="18"/>
          <w:shd w:fill="F4F5F3" w:val="clear"/>
        </w:rPr>
        <w:t xml:space="preserve">+60 3 2710 8800</w:t>
      </w:r>
      <w:r>
        <w:t xml:space="preserve">, </w:t>
      </w:r>
      <w:r>
        <w:rPr>
          <w:rFonts w:ascii="Courier New" w:cs="Courier New" w:eastAsia="Courier New" w:hAnsi="Courier New"/>
          <w:sz w:val="18"/>
          <w:szCs w:val="18"/>
          <w:shd w:fill="F4F5F3" w:val="clear"/>
        </w:rPr>
        <w:t xml:space="preserve">hello@bancomm2h.my</w:t>
      </w:r>
      <w:r>
        <w:t xml:space="preserve">, </w:t>
      </w:r>
      <w:r>
        <w:rPr>
          <w:rFonts w:ascii="Courier New" w:cs="Courier New" w:eastAsia="Courier New" w:hAnsi="Courier New"/>
          <w:sz w:val="18"/>
          <w:szCs w:val="18"/>
          <w:shd w:fill="F4F5F3" w:val="clear"/>
        </w:rPr>
        <w:t xml:space="preserve">app.bancomm2h.com</w:t>
      </w:r>
    </w:p>
    <w:p>
      <w:pPr>
        <w:pStyle w:val="ListParagraph"/>
        <w:numPr>
          <w:ilvl w:val="0"/>
          <w:numId w:val="2"/>
        </w:numPr>
        <w:spacing w:after="40" w:before="40"/>
      </w:pPr>
      <w:r>
        <w:t xml:space="preserve">Place names keep standard Chinese forms: Kuala Lumpur → 吉隆坡 · Penang → 檳城 · Johor → 柔佛 · George Town → 喬治市 · Iskandar Puteri → 依斯干達公主城 · Sarawak → 砂拉越 · Sabah → 沙巴 · Perhentian → 停泊島 · Puteri Harbour → 公主港</w:t>
      </w:r>
    </w:p>
    <w:p>
      <w:pPr>
        <w:pStyle w:val="ListParagraph"/>
        <w:numPr>
          <w:ilvl w:val="0"/>
          <w:numId w:val="2"/>
        </w:numPr>
        <w:spacing w:after="40" w:before="40"/>
      </w:pPr>
      <w:r>
        <w:t xml:space="preserve">Curriculum names: </w:t>
      </w:r>
      <w:r>
        <w:rPr>
          <w:b/>
          <w:bCs/>
        </w:rPr>
        <w:t xml:space="preserve">IGCSE</w:t>
      </w:r>
      <w:r>
        <w:t xml:space="preserve">, </w:t>
      </w:r>
      <w:r>
        <w:rPr>
          <w:b/>
          <w:bCs/>
        </w:rPr>
        <w:t xml:space="preserve">A-Levels</w:t>
      </w:r>
      <w:r>
        <w:t xml:space="preserve">, </w:t>
      </w:r>
      <w:r>
        <w:rPr>
          <w:b/>
          <w:bCs/>
        </w:rPr>
        <w:t xml:space="preserve">IB</w:t>
      </w:r>
      <w:r>
        <w:t xml:space="preserve"> (International Baccalaureate → 國際文憑 IB)</w:t>
      </w:r>
    </w:p>
    <w:p>
      <w:pPr>
        <w:pStyle w:val="ListParagraph"/>
        <w:numPr>
          <w:ilvl w:val="0"/>
          <w:numId w:val="2"/>
        </w:numPr>
        <w:spacing w:after="40" w:before="40"/>
      </w:pPr>
      <w:r>
        <w:t xml:space="preserve">Coordinates </w:t>
      </w:r>
      <w:r>
        <w:rPr>
          <w:rFonts w:ascii="Courier New" w:cs="Courier New" w:eastAsia="Courier New" w:hAnsi="Courier New"/>
          <w:sz w:val="18"/>
          <w:szCs w:val="18"/>
          <w:shd w:fill="F4F5F3" w:val="clear"/>
        </w:rPr>
        <w:t xml:space="preserve">3°08′N</w:t>
      </w:r>
      <w:r>
        <w:t xml:space="preserve">, year </w:t>
      </w:r>
      <w:r>
        <w:rPr>
          <w:rFonts w:ascii="Courier New" w:cs="Courier New" w:eastAsia="Courier New" w:hAnsi="Courier New"/>
          <w:sz w:val="18"/>
          <w:szCs w:val="18"/>
          <w:shd w:fill="F4F5F3" w:val="clear"/>
        </w:rPr>
        <w:t xml:space="preserve">2014</w:t>
      </w:r>
      <w:r>
        <w:t xml:space="preserve">, </w:t>
      </w:r>
      <w:r>
        <w:rPr>
          <w:rFonts w:ascii="Courier New" w:cs="Courier New" w:eastAsia="Courier New" w:hAnsi="Courier New"/>
          <w:sz w:val="18"/>
          <w:szCs w:val="18"/>
          <w:shd w:fill="F4F5F3" w:val="clear"/>
        </w:rPr>
        <w:t xml:space="preserve">© 2026</w:t>
      </w:r>
    </w:p>
    <w:p>
      <w:pPr>
        <w:pStyle w:val="ListParagraph"/>
        <w:numPr>
          <w:ilvl w:val="0"/>
          <w:numId w:val="2"/>
        </w:numPr>
        <w:spacing w:after="40" w:before="40"/>
      </w:pPr>
      <w:r>
        <w:t xml:space="preserve">Everything in </w:t>
      </w:r>
      <w:r>
        <w:rPr>
          <w:rFonts w:ascii="Courier New" w:cs="Courier New" w:eastAsia="Courier New" w:hAnsi="Courier New"/>
          <w:sz w:val="18"/>
          <w:szCs w:val="18"/>
          <w:shd w:fill="F4F5F3" w:val="clear"/>
        </w:rPr>
        <w:t xml:space="preserve">footer.credits.body</w:t>
      </w:r>
      <w:r>
        <w:t xml:space="preserve"> (photographer names and licence codes) — this block is </w:t>
      </w:r>
      <w:r>
        <w:rPr>
          <w:b/>
          <w:bCs/>
        </w:rPr>
        <w:t xml:space="preserve">excluded</w:t>
      </w:r>
      <w:r>
        <w:t xml:space="preserve"> from translation entirely; only its summary label is translated.</w:t>
      </w:r>
    </w:p>
    <w:p>
      <w:pPr>
        <w:pBdr>
          <w:bottom w:val="single" w:color="D8DCD6" w:sz="6"/>
        </w:pBdr>
        <w:spacing w:after="160" w:before="160"/>
      </w:pPr>
    </w:p>
    <w:p>
      <w:pPr>
        <w:pStyle w:val="Heading1"/>
        <w:spacing w:after="130" w:before="360"/>
      </w:pPr>
      <w:r>
        <w:t xml:space="preserve">8. Length budgets</w:t>
      </w:r>
    </w:p>
    <w:p>
      <w:pPr>
        <w:spacing w:after="120" w:before="60" w:line="290"/>
      </w:pPr>
      <w:r>
        <w:t xml:space="preserve">Chinese runs roughly 50–60% the character count of English, but some slots are width-constrained. Where a budget is given in section 9, treat it as hard — over-length text breaks the layout.</w:t>
      </w:r>
    </w:p>
    <w:p>
      <w:pPr>
        <w:pStyle w:val="ListParagraph"/>
        <w:numPr>
          <w:ilvl w:val="0"/>
          <w:numId w:val="2"/>
        </w:numPr>
        <w:spacing w:after="40" w:before="40"/>
      </w:pPr>
      <w:r>
        <w:rPr>
          <w:b/>
          <w:bCs/>
        </w:rPr>
        <w:t xml:space="preserve">Navigation links:</w:t>
      </w:r>
      <w:r>
        <w:t xml:space="preserve"> ≤ 5 characters</w:t>
      </w:r>
    </w:p>
    <w:p>
      <w:pPr>
        <w:pStyle w:val="ListParagraph"/>
        <w:numPr>
          <w:ilvl w:val="0"/>
          <w:numId w:val="2"/>
        </w:numPr>
        <w:spacing w:after="40" w:before="40"/>
      </w:pPr>
      <w:r>
        <w:rPr>
          <w:b/>
          <w:bCs/>
        </w:rPr>
        <w:t xml:space="preserve">Buttons / CTAs:</w:t>
      </w:r>
      <w:r>
        <w:t xml:space="preserve"> ≤ 8 characters</w:t>
      </w:r>
    </w:p>
    <w:p>
      <w:pPr>
        <w:pStyle w:val="ListParagraph"/>
        <w:numPr>
          <w:ilvl w:val="0"/>
          <w:numId w:val="2"/>
        </w:numPr>
        <w:spacing w:after="40" w:before="40"/>
      </w:pPr>
      <w:r>
        <w:rPr>
          <w:b/>
          <w:bCs/>
        </w:rPr>
        <w:t xml:space="preserve">Tags, pills, eyebrows, badges:</w:t>
      </w:r>
      <w:r>
        <w:t xml:space="preserve"> ≤ 10 characters</w:t>
      </w:r>
    </w:p>
    <w:p>
      <w:pPr>
        <w:pStyle w:val="ListParagraph"/>
        <w:numPr>
          <w:ilvl w:val="0"/>
          <w:numId w:val="2"/>
        </w:numPr>
        <w:spacing w:after="40" w:before="40"/>
      </w:pPr>
      <w:r>
        <w:rPr>
          <w:b/>
          <w:bCs/>
        </w:rPr>
        <w:t xml:space="preserve">Cursor labels</w:t>
      </w:r>
      <w:r>
        <w:t xml:space="preserve"> (</w:t>
      </w:r>
      <w:r>
        <w:rPr>
          <w:rFonts w:ascii="Courier New" w:cs="Courier New" w:eastAsia="Courier New" w:hAnsi="Courier New"/>
          <w:sz w:val="18"/>
          <w:szCs w:val="18"/>
          <w:shd w:fill="F4F5F3" w:val="clear"/>
        </w:rPr>
        <w:t xml:space="preserve">ui.cursor.*</w:t>
      </w:r>
      <w:r>
        <w:t xml:space="preserve">): ≤ 4 characters</w:t>
      </w:r>
    </w:p>
    <w:p>
      <w:pPr>
        <w:pStyle w:val="ListParagraph"/>
        <w:numPr>
          <w:ilvl w:val="0"/>
          <w:numId w:val="2"/>
        </w:numPr>
        <w:spacing w:after="40" w:before="40"/>
      </w:pPr>
      <w:r>
        <w:rPr>
          <w:b/>
          <w:bCs/>
        </w:rPr>
        <w:t xml:space="preserve">Table row keys</w:t>
      </w:r>
      <w:r>
        <w:t xml:space="preserve"> in the pricing cards: ≤ 8 characters</w:t>
      </w:r>
    </w:p>
    <w:p>
      <w:pPr>
        <w:pStyle w:val="ListParagraph"/>
        <w:numPr>
          <w:ilvl w:val="0"/>
          <w:numId w:val="2"/>
        </w:numPr>
        <w:spacing w:after="40" w:before="40"/>
      </w:pPr>
      <w:r>
        <w:t xml:space="preserve">Headings and body paragraphs: no hard limit, but do not expand. If the Chinese runs materially longer than the English, you are over-writing — cut it back.</w:t>
      </w:r>
    </w:p>
    <w:p>
      <w:pPr>
        <w:pBdr>
          <w:bottom w:val="single" w:color="D8DCD6" w:sz="6"/>
        </w:pBdr>
        <w:spacing w:after="160" w:before="160"/>
      </w:pPr>
    </w:p>
    <w:p>
      <w:pPr>
        <w:pStyle w:val="Heading1"/>
        <w:pageBreakBefore/>
        <w:spacing w:after="130" w:before="360"/>
      </w:pPr>
      <w:r>
        <w:t xml:space="preserve">9. The copy</w:t>
      </w:r>
    </w:p>
    <w:p>
      <w:pPr>
        <w:pBdr>
          <w:left w:val="single" w:color="C8B273" w:sz="12" w:space="12"/>
        </w:pBdr>
        <w:spacing w:after="140" w:before="100"/>
        <w:ind w:left="220"/>
      </w:pPr>
      <w:r>
        <w:rPr>
          <w:i/>
          <w:iCs/>
          <w:sz w:val="20"/>
          <w:szCs w:val="20"/>
        </w:rPr>
        <w:t xml:space="preserve">Format reminder: return </w:t>
      </w:r>
      <w:r>
        <w:rPr>
          <w:rFonts w:ascii="Courier New" w:cs="Courier New" w:eastAsia="Courier New" w:hAnsi="Courier New"/>
          <w:i/>
          <w:iCs/>
          <w:sz w:val="18"/>
          <w:szCs w:val="18"/>
          <w:shd w:fill="F4F5F3" w:val="clear"/>
        </w:rPr>
        <w:t xml:space="preserve">[[key]]</w:t>
      </w:r>
      <w:r>
        <w:rPr>
          <w:i/>
          <w:iCs/>
          <w:sz w:val="20"/>
          <w:szCs w:val="20"/>
        </w:rPr>
        <w:t xml:space="preserve"> then the translation, blank line, next block. Preserve inline tags exactly.</w:t>
      </w:r>
    </w:p>
    <w:p>
      <w:pPr>
        <w:pStyle w:val="Heading2"/>
        <w:spacing w:after="130" w:before="260"/>
      </w:pPr>
      <w:r>
        <w:t xml:space="preserve">9.1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3"/>
        <w:gridCol w:w="4629"/>
        <w:gridCol w:w="3188"/>
      </w:tblGrid>
      <w:tr>
        <w:trPr>
          <w:tblHeader/>
        </w:trPr>
        <w:tc>
          <w:tcPr>
            <w:tcW w:type="dxa" w:w="1543"/>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4629"/>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c>
          <w:tcPr>
            <w:tcW w:type="dxa" w:w="3188"/>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Notes</w:t>
            </w:r>
          </w:p>
        </w:tc>
      </w:tr>
      <w:tr>
        <w:trPr>
          <w:tblHeader w:val="false"/>
        </w:trPr>
        <w:tc>
          <w:tcPr>
            <w:tcW w:type="dxa" w:w="1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meta.title</w:t>
            </w:r>
          </w:p>
        </w:tc>
        <w:tc>
          <w:tcPr>
            <w:tcW w:type="dxa" w:w="4629"/>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Banco MM2H — A second home in Malaysia</w:t>
            </w:r>
          </w:p>
        </w:tc>
        <w:tc>
          <w:tcPr>
            <w:tcW w:type="dxa" w:w="318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Browser tab + search title</w:t>
            </w:r>
          </w:p>
        </w:tc>
      </w:tr>
    </w:tbl>
    <w:p>
      <w:pPr>
        <w:spacing w:after="160"/>
      </w:pPr>
    </w:p>
    <w:p>
      <w:pPr>
        <w:pStyle w:val="Heading2"/>
        <w:spacing w:after="130" w:before="260"/>
      </w:pPr>
      <w:r>
        <w:t xml:space="preserve">9.2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4"/>
        <w:gridCol w:w="2194"/>
        <w:gridCol w:w="4412"/>
      </w:tblGrid>
      <w:tr>
        <w:trPr>
          <w:tblHeader/>
        </w:trPr>
        <w:tc>
          <w:tcPr>
            <w:tcW w:type="dxa" w:w="2754"/>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2194"/>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c>
          <w:tcPr>
            <w:tcW w:type="dxa" w:w="4412"/>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Notes</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nav.hub</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Our hub</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5 chars</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nav.pathways</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Pathways</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5 chars</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nav.pricing</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Pricing</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5 chars</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nav.property</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Property</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5 chars</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nav.life</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Life here</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5 chars</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nav.faq</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FAQ</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May stay as FAQ, or 常見問題</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nav.cta</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Begin application</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 Appears on every screen</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nav.brand.sub</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MM2H · MALAYSIA</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Under the BANCO wordmark. Keep MM2H + </w:t>
            </w:r>
            <w:r>
              <w:rPr>
                <w:rFonts w:ascii="Courier New" w:cs="Courier New" w:eastAsia="Courier New" w:hAnsi="Courier New"/>
                <w:sz w:val="18"/>
                <w:szCs w:val="18"/>
                <w:shd w:fill="F4F5F3" w:val="clear"/>
              </w:rPr>
              <w:t xml:space="preserve">·</w:t>
            </w:r>
          </w:p>
        </w:tc>
      </w:tr>
      <w:tr>
        <w:trPr>
          <w:tblHeader w:val="false"/>
        </w:trPr>
        <w:tc>
          <w:tcPr>
            <w:tcW w:type="dxa" w:w="275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nav.burger.aria</w:t>
            </w:r>
          </w:p>
        </w:tc>
        <w:tc>
          <w:tcPr>
            <w:tcW w:type="dxa" w:w="219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Open menu</w:t>
            </w:r>
          </w:p>
        </w:tc>
        <w:tc>
          <w:tcPr>
            <w:tcW w:type="dxa" w:w="44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Screen-reader label, not visible</w:t>
            </w:r>
          </w:p>
        </w:tc>
      </w:tr>
    </w:tbl>
    <w:p>
      <w:pPr>
        <w:spacing w:after="160"/>
      </w:pPr>
    </w:p>
    <w:p>
      <w:pPr>
        <w:pStyle w:val="Heading2"/>
        <w:spacing w:after="130" w:before="260"/>
      </w:pPr>
      <w:r>
        <w:t xml:space="preserve">9.3 Opening journey (Earth → Kuala Lumpur)</w:t>
      </w:r>
    </w:p>
    <w:p>
      <w:pPr>
        <w:spacing w:after="120" w:before="60" w:line="290"/>
      </w:pPr>
      <w:r>
        <w:t xml:space="preserve">This is an animated scroll sequence. The headline is split across two blocks that appear at different moments — keep each block short and self-contained, and keep the two-line break in </w:t>
      </w:r>
      <w:r>
        <w:rPr>
          <w:rFonts w:ascii="Courier New" w:cs="Courier New" w:eastAsia="Courier New" w:hAnsi="Courier New"/>
          <w:sz w:val="18"/>
          <w:szCs w:val="18"/>
          <w:shd w:fill="F4F5F3" w:val="clear"/>
        </w:rPr>
        <w:t xml:space="preserve">hero.title.top</w:t>
      </w:r>
      <w:r>
        <w:t xml:space="preserve">.</w:t>
      </w:r>
    </w:p>
    <w:p>
      <w:pPr>
        <w:shd w:fill="F4F5F3" w:val="clear"/>
        <w:spacing w:after="0" w:before="100" w:line="250"/>
        <w:ind w:left="170" w:right="170"/>
      </w:pPr>
      <w:r>
        <w:rPr>
          <w:rFonts w:ascii="Courier New" w:cs="Courier New" w:eastAsia="Courier New" w:hAnsi="Courier New"/>
          <w:sz w:val="17"/>
          <w:szCs w:val="17"/>
        </w:rPr>
        <w:t xml:space="preserve">[[hero.title.top]]</w:t>
      </w:r>
    </w:p>
    <w:p>
      <w:pPr>
        <w:shd w:fill="F4F5F3" w:val="clear"/>
        <w:spacing w:after="0" w:before="0" w:line="250"/>
        <w:ind w:left="170" w:right="170"/>
      </w:pPr>
      <w:r>
        <w:rPr>
          <w:rFonts w:ascii="Courier New" w:cs="Courier New" w:eastAsia="Courier New" w:hAnsi="Courier New"/>
          <w:sz w:val="17"/>
          <w:szCs w:val="17"/>
        </w:rPr>
        <w:t xml:space="preserve">A second⏎home in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[[hero.title.bottom]]</w:t>
      </w:r>
    </w:p>
    <w:p>
      <w:pPr>
        <w:shd w:fill="F4F5F3" w:val="clear"/>
        <w:spacing w:after="0" w:before="0" w:line="250"/>
        <w:ind w:left="170" w:right="170"/>
      </w:pPr>
      <w:r>
        <w:rPr>
          <w:rFonts w:ascii="Courier New" w:cs="Courier New" w:eastAsia="Courier New" w:hAnsi="Courier New"/>
          <w:sz w:val="17"/>
          <w:szCs w:val="17"/>
        </w:rPr>
        <w:t xml:space="preserve">Malaysia</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[[hero.title.script]]</w:t>
      </w:r>
    </w:p>
    <w:p>
      <w:pPr>
        <w:shd w:fill="F4F5F3" w:val="clear"/>
        <w:spacing w:after="140" w:before="0" w:line="250"/>
        <w:ind w:left="170" w:right="170"/>
      </w:pPr>
      <w:r>
        <w:rPr>
          <w:rFonts w:ascii="Courier New" w:cs="Courier New" w:eastAsia="Courier New" w:hAnsi="Courier New"/>
          <w:sz w:val="17"/>
          <w:szCs w:val="17"/>
        </w:rPr>
        <w:t xml:space="preserve">thoughtfully</w:t>
      </w:r>
    </w:p>
    <w:p>
      <w:pPr>
        <w:spacing w:after="120" w:before="60" w:line="290"/>
      </w:pPr>
      <w:r>
        <w:t xml:space="preserve">Note on </w:t>
      </w:r>
      <w:r>
        <w:rPr>
          <w:rFonts w:ascii="Courier New" w:cs="Courier New" w:eastAsia="Courier New" w:hAnsi="Courier New"/>
          <w:sz w:val="18"/>
          <w:szCs w:val="18"/>
          <w:shd w:fill="F4F5F3" w:val="clear"/>
        </w:rPr>
        <w:t xml:space="preserve">hero.title.bottom</w:t>
      </w:r>
      <w:r>
        <w:t xml:space="preserve"> + </w:t>
      </w:r>
      <w:r>
        <w:rPr>
          <w:rFonts w:ascii="Courier New" w:cs="Courier New" w:eastAsia="Courier New" w:hAnsi="Courier New"/>
          <w:sz w:val="18"/>
          <w:szCs w:val="18"/>
          <w:shd w:fill="F4F5F3" w:val="clear"/>
        </w:rPr>
        <w:t xml:space="preserve">hero.title.script</w:t>
      </w:r>
      <w:r>
        <w:t xml:space="preserve">: together they read </w:t>
      </w:r>
      <w:r>
        <w:rPr>
          <w:i/>
          <w:iCs/>
        </w:rPr>
        <w:t xml:space="preserve">"Malaysia thoughtfully"</w:t>
      </w:r>
      <w:r>
        <w:t xml:space="preserve"> — the script word is set in an italic serif as a flourish. In Chinese, produce a pairing that works the same way: a place word plus a short evocative modifier (2–4 characters) that can stand alone typographically.</w:t>
      </w:r>
    </w:p>
    <w:p>
      <w:pPr>
        <w:shd w:fill="F4F5F3" w:val="clear"/>
        <w:spacing w:after="0" w:before="100" w:line="250"/>
        <w:ind w:left="170" w:right="170"/>
      </w:pPr>
      <w:r>
        <w:rPr>
          <w:rFonts w:ascii="Courier New" w:cs="Courier New" w:eastAsia="Courier New" w:hAnsi="Courier New"/>
          <w:sz w:val="17"/>
          <w:szCs w:val="17"/>
        </w:rPr>
        <w:t xml:space="preserve">[[hero.lead]]</w:t>
      </w:r>
    </w:p>
    <w:p>
      <w:pPr>
        <w:shd w:fill="F4F5F3" w:val="clear"/>
        <w:spacing w:after="0" w:before="0" w:line="250"/>
        <w:ind w:left="170" w:right="170"/>
      </w:pPr>
      <w:r>
        <w:rPr>
          <w:rFonts w:ascii="Courier New" w:cs="Courier New" w:eastAsia="Courier New" w:hAnsi="Courier New"/>
          <w:sz w:val="17"/>
          <w:szCs w:val="17"/>
        </w:rPr>
        <w:t xml:space="preserve">Scroll to descend — from Earth to Kuala Lumpur. One eco-system hub for visas, property, schooling, banking and tax, all the way down.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[[hero.cta.primary]]</w:t>
      </w:r>
    </w:p>
    <w:p>
      <w:pPr>
        <w:shd w:fill="F4F5F3" w:val="clear"/>
        <w:spacing w:after="0" w:before="0" w:line="250"/>
        <w:ind w:left="170" w:right="170"/>
      </w:pPr>
      <w:r>
        <w:rPr>
          <w:rFonts w:ascii="Courier New" w:cs="Courier New" w:eastAsia="Courier New" w:hAnsi="Courier New"/>
          <w:sz w:val="17"/>
          <w:szCs w:val="17"/>
        </w:rPr>
        <w:t xml:space="preserve">Begin your descent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[[hero.cta.secondary]]</w:t>
      </w:r>
    </w:p>
    <w:p>
      <w:pPr>
        <w:shd w:fill="F4F5F3" w:val="clear"/>
        <w:spacing w:after="0" w:before="0" w:line="250"/>
        <w:ind w:left="170" w:right="170"/>
      </w:pPr>
      <w:r>
        <w:rPr>
          <w:rFonts w:ascii="Courier New" w:cs="Courier New" w:eastAsia="Courier New" w:hAnsi="Courier New"/>
          <w:sz w:val="17"/>
          <w:szCs w:val="17"/>
        </w:rPr>
        <w:t xml:space="preserve">Explore the hub</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[[hero.side.left]]</w:t>
      </w:r>
    </w:p>
    <w:p>
      <w:pPr>
        <w:shd w:fill="F4F5F3" w:val="clear"/>
        <w:spacing w:after="0" w:before="0" w:line="250"/>
        <w:ind w:left="170" w:right="170"/>
      </w:pPr>
      <w:r>
        <w:rPr>
          <w:rFonts w:ascii="Courier New" w:cs="Courier New" w:eastAsia="Courier New" w:hAnsi="Courier New"/>
          <w:sz w:val="17"/>
          <w:szCs w:val="17"/>
        </w:rPr>
        <w:t xml:space="preserve">MM2H · Est. 2014</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[[hero.side.right]]</w:t>
      </w:r>
    </w:p>
    <w:p>
      <w:pPr>
        <w:shd w:fill="F4F5F3" w:val="clear"/>
        <w:spacing w:after="0" w:before="0" w:line="250"/>
        <w:ind w:left="170" w:right="170"/>
      </w:pPr>
      <w:r>
        <w:rPr>
          <w:rFonts w:ascii="Courier New" w:cs="Courier New" w:eastAsia="Courier New" w:hAnsi="Courier New"/>
          <w:sz w:val="17"/>
          <w:szCs w:val="17"/>
        </w:rPr>
        <w:t xml:space="preserve">Kuala Lumpur · 3°08′N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[[hero.beat.1.k]]</w:t>
      </w:r>
    </w:p>
    <w:p>
      <w:pPr>
        <w:shd w:fill="F4F5F3" w:val="clear"/>
        <w:spacing w:after="0" w:before="0" w:line="250"/>
        <w:ind w:left="170" w:right="170"/>
      </w:pPr>
      <w:r>
        <w:rPr>
          <w:rFonts w:ascii="Courier New" w:cs="Courier New" w:eastAsia="Courier New" w:hAnsi="Courier New"/>
          <w:sz w:val="17"/>
          <w:szCs w:val="17"/>
        </w:rPr>
        <w:t xml:space="preserve">Entering orbit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[[hero.beat.1.l]]</w:t>
      </w:r>
    </w:p>
    <w:p>
      <w:pPr>
        <w:shd w:fill="F4F5F3" w:val="clear"/>
        <w:spacing w:after="0" w:before="0" w:line="250"/>
        <w:ind w:left="170" w:right="170"/>
      </w:pPr>
      <w:r>
        <w:rPr>
          <w:rFonts w:ascii="Courier New" w:cs="Courier New" w:eastAsia="Courier New" w:hAnsi="Courier New"/>
          <w:sz w:val="17"/>
          <w:szCs w:val="17"/>
        </w:rPr>
        <w:t xml:space="preserve">A calmer life is closer than you think.</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[[hero.beat.2.k]]</w:t>
      </w:r>
    </w:p>
    <w:p>
      <w:pPr>
        <w:shd w:fill="F4F5F3" w:val="clear"/>
        <w:spacing w:after="0" w:before="0" w:line="250"/>
        <w:ind w:left="170" w:right="170"/>
      </w:pPr>
      <w:r>
        <w:rPr>
          <w:rFonts w:ascii="Courier New" w:cs="Courier New" w:eastAsia="Courier New" w:hAnsi="Courier New"/>
          <w:sz w:val="17"/>
          <w:szCs w:val="17"/>
        </w:rPr>
        <w:t xml:space="preserve">Approaching Malaysia</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[[hero.beat.2.l]]</w:t>
      </w:r>
    </w:p>
    <w:p>
      <w:pPr>
        <w:shd w:fill="F4F5F3" w:val="clear"/>
        <w:spacing w:after="0" w:before="0" w:line="250"/>
        <w:ind w:left="170" w:right="170"/>
      </w:pPr>
      <w:r>
        <w:rPr>
          <w:rFonts w:ascii="Courier New" w:cs="Courier New" w:eastAsia="Courier New" w:hAnsi="Courier New"/>
          <w:sz w:val="17"/>
          <w:szCs w:val="17"/>
        </w:rPr>
        <w:t xml:space="preserve">Tropical, affordable, world-class healthcare.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[[hero.beat.3.k]]</w:t>
      </w:r>
    </w:p>
    <w:p>
      <w:pPr>
        <w:shd w:fill="F4F5F3" w:val="clear"/>
        <w:spacing w:after="0" w:before="0" w:line="250"/>
        <w:ind w:left="170" w:right="170"/>
      </w:pPr>
      <w:r>
        <w:rPr>
          <w:rFonts w:ascii="Courier New" w:cs="Courier New" w:eastAsia="Courier New" w:hAnsi="Courier New"/>
          <w:sz w:val="17"/>
          <w:szCs w:val="17"/>
        </w:rPr>
        <w:t xml:space="preserve">Touchdown · Kuala Lumpur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[[hero.beat.3.l]]</w:t>
      </w:r>
    </w:p>
    <w:p>
      <w:pPr>
        <w:shd w:fill="F4F5F3" w:val="clear"/>
        <w:spacing w:after="0" w:before="0" w:line="250"/>
        <w:ind w:left="170" w:right="170"/>
      </w:pPr>
      <w:r>
        <w:rPr>
          <w:rFonts w:ascii="Courier New" w:cs="Courier New" w:eastAsia="Courier New" w:hAnsi="Courier New"/>
          <w:sz w:val="17"/>
          <w:szCs w:val="17"/>
        </w:rPr>
        <w:t xml:space="preserve">Welcome to your second home.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[[hero.scrollcue]]</w:t>
      </w:r>
    </w:p>
    <w:p>
      <w:pPr>
        <w:shd w:fill="F4F5F3" w:val="clear"/>
        <w:spacing w:after="140" w:before="0" w:line="250"/>
        <w:ind w:left="170" w:right="170"/>
      </w:pPr>
      <w:r>
        <w:rPr>
          <w:rFonts w:ascii="Courier New" w:cs="Courier New" w:eastAsia="Courier New" w:hAnsi="Courier New"/>
          <w:sz w:val="17"/>
          <w:szCs w:val="17"/>
        </w:rPr>
        <w:t xml:space="preserve">Scroll to descend</w:t>
      </w:r>
    </w:p>
    <w:p>
      <w:pPr>
        <w:spacing w:after="120" w:before="60" w:line="290"/>
      </w:pPr>
      <w:r>
        <w:rPr>
          <w:rFonts w:ascii="Courier New" w:cs="Courier New" w:eastAsia="Courier New" w:hAnsi="Courier New"/>
          <w:sz w:val="18"/>
          <w:szCs w:val="18"/>
          <w:shd w:fill="F4F5F3" w:val="clear"/>
        </w:rPr>
        <w:t xml:space="preserve">hero.beat.*.k</w:t>
      </w:r>
      <w:r>
        <w:t xml:space="preserve"> are ≤ 10 characters (small caps labels). </w:t>
      </w:r>
      <w:r>
        <w:rPr>
          <w:rFonts w:ascii="Courier New" w:cs="Courier New" w:eastAsia="Courier New" w:hAnsi="Courier New"/>
          <w:sz w:val="18"/>
          <w:szCs w:val="18"/>
          <w:shd w:fill="F4F5F3" w:val="clear"/>
        </w:rPr>
        <w:t xml:space="preserve">hero.beat.*.l</w:t>
      </w:r>
      <w:r>
        <w:t xml:space="preserve"> are one short line each.</w:t>
      </w:r>
    </w:p>
    <w:p>
      <w:pPr>
        <w:pStyle w:val="Heading2"/>
        <w:spacing w:after="130" w:before="260"/>
      </w:pPr>
      <w:r>
        <w:t xml:space="preserve">9.4 Video hero (Kuala Lumpur)</w:t>
      </w:r>
    </w:p>
    <w:p>
      <w:pPr>
        <w:shd w:fill="F4F5F3" w:val="clear"/>
        <w:spacing w:after="0" w:before="100" w:line="250"/>
        <w:ind w:left="170" w:right="170"/>
      </w:pPr>
      <w:r>
        <w:rPr>
          <w:rFonts w:ascii="Courier New" w:cs="Courier New" w:eastAsia="Courier New" w:hAnsi="Courier New"/>
          <w:sz w:val="17"/>
          <w:szCs w:val="17"/>
        </w:rPr>
        <w:t xml:space="preserve">[[vhero.title]]</w:t>
      </w:r>
    </w:p>
    <w:p>
      <w:pPr>
        <w:shd w:fill="F4F5F3" w:val="clear"/>
        <w:spacing w:after="0" w:before="0" w:line="250"/>
        <w:ind w:left="170" w:right="170"/>
      </w:pPr>
      <w:r>
        <w:rPr>
          <w:rFonts w:ascii="Courier New" w:cs="Courier New" w:eastAsia="Courier New" w:hAnsi="Courier New"/>
          <w:sz w:val="17"/>
          <w:szCs w:val="17"/>
        </w:rPr>
        <w:t xml:space="preserve">Your second home,⏎in Kuala Lumpur.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[[vhero.sub]]</w:t>
      </w:r>
    </w:p>
    <w:p>
      <w:pPr>
        <w:shd w:fill="F4F5F3" w:val="clear"/>
        <w:spacing w:after="0" w:before="0" w:line="250"/>
        <w:ind w:left="170" w:right="170"/>
      </w:pPr>
      <w:r>
        <w:rPr>
          <w:rFonts w:ascii="Courier New" w:cs="Courier New" w:eastAsia="Courier New" w:hAnsi="Courier New"/>
          <w:sz w:val="17"/>
          <w:szCs w:val="17"/>
        </w:rPr>
        <w:t xml:space="preserve">A calmer, well-arranged life in Malaysia — visas, property, schooling and banking, handled end to end by one advisor.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[[vhero.cta.primary]]</w:t>
      </w:r>
    </w:p>
    <w:p>
      <w:pPr>
        <w:shd w:fill="F4F5F3" w:val="clear"/>
        <w:spacing w:after="0" w:before="0" w:line="250"/>
        <w:ind w:left="170" w:right="170"/>
      </w:pPr>
      <w:r>
        <w:rPr>
          <w:rFonts w:ascii="Courier New" w:cs="Courier New" w:eastAsia="Courier New" w:hAnsi="Courier New"/>
          <w:sz w:val="17"/>
          <w:szCs w:val="17"/>
        </w:rPr>
        <w:t xml:space="preserve">Begin application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[[vhero.cta.secondary]]</w:t>
      </w:r>
    </w:p>
    <w:p>
      <w:pPr>
        <w:shd w:fill="F4F5F3" w:val="clear"/>
        <w:spacing w:after="0" w:before="0" w:line="250"/>
        <w:ind w:left="170" w:right="170"/>
      </w:pPr>
      <w:r>
        <w:rPr>
          <w:rFonts w:ascii="Courier New" w:cs="Courier New" w:eastAsia="Courier New" w:hAnsi="Courier New"/>
          <w:sz w:val="17"/>
          <w:szCs w:val="17"/>
        </w:rPr>
        <w:t xml:space="preserve">Explore now</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[[vhero.tag]]</w:t>
      </w:r>
    </w:p>
    <w:p>
      <w:pPr>
        <w:shd w:fill="F4F5F3" w:val="clear"/>
        <w:spacing w:after="140" w:before="0" w:line="250"/>
        <w:ind w:left="170" w:right="170"/>
      </w:pPr>
      <w:r>
        <w:rPr>
          <w:rFonts w:ascii="Courier New" w:cs="Courier New" w:eastAsia="Courier New" w:hAnsi="Courier New"/>
          <w:sz w:val="17"/>
          <w:szCs w:val="17"/>
        </w:rPr>
        <w:t xml:space="preserve">Live. Invest. Belong.</w:t>
      </w:r>
    </w:p>
    <w:p>
      <w:pPr>
        <w:spacing w:after="120" w:before="60" w:line="290"/>
      </w:pPr>
      <w:r>
        <w:rPr>
          <w:rFonts w:ascii="Courier New" w:cs="Courier New" w:eastAsia="Courier New" w:hAnsi="Courier New"/>
          <w:sz w:val="18"/>
          <w:szCs w:val="18"/>
          <w:shd w:fill="F4F5F3" w:val="clear"/>
        </w:rPr>
        <w:t xml:space="preserve">vhero.title</w:t>
      </w:r>
      <w:r>
        <w:t xml:space="preserve"> — keep the line break. </w:t>
      </w:r>
      <w:r>
        <w:rPr>
          <w:rFonts w:ascii="Courier New" w:cs="Courier New" w:eastAsia="Courier New" w:hAnsi="Courier New"/>
          <w:sz w:val="18"/>
          <w:szCs w:val="18"/>
          <w:shd w:fill="F4F5F3" w:val="clear"/>
        </w:rPr>
        <w:t xml:space="preserve">vhero.tag</w:t>
      </w:r>
      <w:r>
        <w:t xml:space="preserve"> is a three-beat rhythmic tagline on a glass pill (≤ 12 characters); reproduce the </w:t>
      </w:r>
      <w:r>
        <w:rPr>
          <w:i/>
          <w:iCs/>
        </w:rPr>
        <w:t xml:space="preserve">rhythm</w:t>
      </w:r>
      <w:r>
        <w:t xml:space="preserve">, not the literal words. Three balanced beats.</w:t>
      </w:r>
    </w:p>
    <w:p>
      <w:pPr>
        <w:pStyle w:val="Heading2"/>
        <w:spacing w:after="130" w:before="260"/>
      </w:pPr>
      <w:r>
        <w:t xml:space="preserve">9.5 Manifesto</w:t>
      </w:r>
    </w:p>
    <w:p>
      <w:pPr>
        <w:shd w:fill="F4F5F3" w:val="clear"/>
        <w:spacing w:after="0" w:before="100" w:line="250"/>
        <w:ind w:left="170" w:right="170"/>
      </w:pPr>
      <w:r>
        <w:rPr>
          <w:rFonts w:ascii="Courier New" w:cs="Courier New" w:eastAsia="Courier New" w:hAnsi="Courier New"/>
          <w:sz w:val="17"/>
          <w:szCs w:val="17"/>
        </w:rPr>
        <w:t xml:space="preserve">[[manifesto.eyebrow]]</w:t>
      </w:r>
    </w:p>
    <w:p>
      <w:pPr>
        <w:shd w:fill="F4F5F3" w:val="clear"/>
        <w:spacing w:after="0" w:before="0" w:line="250"/>
        <w:ind w:left="170" w:right="170"/>
      </w:pPr>
      <w:r>
        <w:rPr>
          <w:rFonts w:ascii="Courier New" w:cs="Courier New" w:eastAsia="Courier New" w:hAnsi="Courier New"/>
          <w:sz w:val="17"/>
          <w:szCs w:val="17"/>
        </w:rPr>
        <w:t xml:space="preserve">Malaysia, thoughtfully arranged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[[manifesto.h2]]</w:t>
      </w:r>
    </w:p>
    <w:p>
      <w:pPr>
        <w:shd w:fill="F4F5F3" w:val="clear"/>
        <w:spacing w:after="0" w:before="0" w:line="250"/>
        <w:ind w:left="170" w:right="170"/>
      </w:pPr>
      <w:r>
        <w:rPr>
          <w:rFonts w:ascii="Courier New" w:cs="Courier New" w:eastAsia="Courier New" w:hAnsi="Courier New"/>
          <w:sz w:val="17"/>
          <w:szCs w:val="17"/>
        </w:rPr>
        <w:t xml:space="preserve">Relocating a life takes a hundred decisions. &lt;span class="dim"&gt;We make them&lt;/span&gt; &lt;span class="u-script"&gt;feel like one.&lt;/span&gt;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[[manifesto.1.k]]</w:t>
      </w:r>
    </w:p>
    <w:p>
      <w:pPr>
        <w:shd w:fill="F4F5F3" w:val="clear"/>
        <w:spacing w:after="0" w:before="0" w:line="250"/>
        <w:ind w:left="170" w:right="170"/>
      </w:pPr>
      <w:r>
        <w:rPr>
          <w:rFonts w:ascii="Courier New" w:cs="Courier New" w:eastAsia="Courier New" w:hAnsi="Courier New"/>
          <w:sz w:val="17"/>
          <w:szCs w:val="17"/>
        </w:rPr>
        <w:t xml:space="preserve">One advisor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[[manifesto.1.v]]</w:t>
      </w:r>
    </w:p>
    <w:p>
      <w:pPr>
        <w:shd w:fill="F4F5F3" w:val="clear"/>
        <w:spacing w:after="0" w:before="0" w:line="250"/>
        <w:ind w:left="170" w:right="170"/>
      </w:pPr>
      <w:r>
        <w:rPr>
          <w:rFonts w:ascii="Courier New" w:cs="Courier New" w:eastAsia="Courier New" w:hAnsi="Courier New"/>
          <w:sz w:val="17"/>
          <w:szCs w:val="17"/>
        </w:rPr>
        <w:t xml:space="preserve">A single point of contact from first enquiry to the day you land — never a queue, never a hand-off.</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[[manifesto.2.k]]</w:t>
      </w:r>
    </w:p>
    <w:p>
      <w:pPr>
        <w:shd w:fill="F4F5F3" w:val="clear"/>
        <w:spacing w:after="0" w:before="0" w:line="250"/>
        <w:ind w:left="170" w:right="170"/>
      </w:pPr>
      <w:r>
        <w:rPr>
          <w:rFonts w:ascii="Courier New" w:cs="Courier New" w:eastAsia="Courier New" w:hAnsi="Courier New"/>
          <w:sz w:val="17"/>
          <w:szCs w:val="17"/>
        </w:rPr>
        <w:t xml:space="preserve">End to end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[[manifesto.2.v]]</w:t>
      </w:r>
    </w:p>
    <w:p>
      <w:pPr>
        <w:shd w:fill="F4F5F3" w:val="clear"/>
        <w:spacing w:after="0" w:before="0" w:line="250"/>
        <w:ind w:left="170" w:right="170"/>
      </w:pPr>
      <w:r>
        <w:rPr>
          <w:rFonts w:ascii="Courier New" w:cs="Courier New" w:eastAsia="Courier New" w:hAnsi="Courier New"/>
          <w:sz w:val="17"/>
          <w:szCs w:val="17"/>
        </w:rPr>
        <w:t xml:space="preserve">Visa, property, schooling, banking and tax — arranged together, in the right order, on one timeline.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[[manifesto.3.k]]</w:t>
      </w:r>
    </w:p>
    <w:p>
      <w:pPr>
        <w:shd w:fill="F4F5F3" w:val="clear"/>
        <w:spacing w:after="0" w:before="0" w:line="250"/>
        <w:ind w:left="170" w:right="170"/>
      </w:pPr>
      <w:r>
        <w:rPr>
          <w:rFonts w:ascii="Courier New" w:cs="Courier New" w:eastAsia="Courier New" w:hAnsi="Courier New"/>
          <w:sz w:val="17"/>
          <w:szCs w:val="17"/>
        </w:rPr>
        <w:t xml:space="preserve">Licensed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[[manifesto.3.v]]</w:t>
      </w:r>
    </w:p>
    <w:p>
      <w:pPr>
        <w:shd w:fill="F4F5F3" w:val="clear"/>
        <w:spacing w:after="140" w:before="0" w:line="250"/>
        <w:ind w:left="170" w:right="170"/>
      </w:pPr>
      <w:r>
        <w:rPr>
          <w:rFonts w:ascii="Courier New" w:cs="Courier New" w:eastAsia="Courier New" w:hAnsi="Courier New"/>
          <w:sz w:val="17"/>
          <w:szCs w:val="17"/>
        </w:rPr>
        <w:t xml:space="preserve">A registered MM2H advisory that lodges with the authorities for you and tracks every milestone.</w:t>
      </w:r>
    </w:p>
    <w:p>
      <w:pPr>
        <w:spacing w:after="120" w:before="60" w:line="290"/>
      </w:pPr>
      <w:r>
        <w:rPr>
          <w:rFonts w:ascii="Courier New" w:cs="Courier New" w:eastAsia="Courier New" w:hAnsi="Courier New"/>
          <w:sz w:val="18"/>
          <w:szCs w:val="18"/>
          <w:shd w:fill="F4F5F3" w:val="clear"/>
        </w:rPr>
        <w:t xml:space="preserve">manifesto.h2</w:t>
      </w:r>
      <w:r>
        <w:t xml:space="preserve"> is the brand's signature line — spend the most time here. The </w:t>
      </w:r>
      <w:r>
        <w:rPr>
          <w:rFonts w:ascii="Courier New" w:cs="Courier New" w:eastAsia="Courier New" w:hAnsi="Courier New"/>
          <w:sz w:val="18"/>
          <w:szCs w:val="18"/>
          <w:shd w:fill="F4F5F3" w:val="clear"/>
        </w:rPr>
        <w:t xml:space="preserve">&lt;span class="u-script"&gt;</w:t>
      </w:r>
      <w:r>
        <w:t xml:space="preserve"> portion is set in italic serif; it should be the emotional payoff of the sentence. Keep both spans, keep their order.</w:t>
      </w:r>
    </w:p>
    <w:p>
      <w:pPr>
        <w:pStyle w:val="Heading2"/>
        <w:spacing w:after="130" w:before="260"/>
      </w:pPr>
      <w:r>
        <w:t xml:space="preserve">9.6 Marquee (scrolling ribbon)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1"/>
        <w:gridCol w:w="2844"/>
        <w:gridCol w:w="3495"/>
      </w:tblGrid>
      <w:tr>
        <w:trPr>
          <w:tblHeader/>
        </w:trPr>
        <w:tc>
          <w:tcPr>
            <w:tcW w:type="dxa" w:w="3021"/>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2844"/>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c>
          <w:tcPr>
            <w:tcW w:type="dxa" w:w="3495"/>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Notes</w:t>
            </w:r>
          </w:p>
        </w:tc>
      </w:tr>
      <w:tr>
        <w:trPr>
          <w:tblHeader w:val="false"/>
        </w:trPr>
        <w:tc>
          <w:tcPr>
            <w:tcW w:type="dxa" w:w="302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marq.1</w:t>
            </w:r>
          </w:p>
        </w:tc>
        <w:tc>
          <w:tcPr>
            <w:tcW w:type="dxa" w:w="284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Visas</w:t>
            </w:r>
          </w:p>
        </w:tc>
        <w:tc>
          <w:tcPr>
            <w:tcW w:type="dxa" w:w="34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4 chars</w:t>
            </w:r>
          </w:p>
        </w:tc>
      </w:tr>
      <w:tr>
        <w:trPr>
          <w:tblHeader w:val="false"/>
        </w:trPr>
        <w:tc>
          <w:tcPr>
            <w:tcW w:type="dxa" w:w="302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marq.2</w:t>
            </w:r>
          </w:p>
        </w:tc>
        <w:tc>
          <w:tcPr>
            <w:tcW w:type="dxa" w:w="284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Property</w:t>
            </w:r>
          </w:p>
        </w:tc>
        <w:tc>
          <w:tcPr>
            <w:tcW w:type="dxa" w:w="34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4 chars</w:t>
            </w:r>
          </w:p>
        </w:tc>
      </w:tr>
      <w:tr>
        <w:trPr>
          <w:tblHeader w:val="false"/>
        </w:trPr>
        <w:tc>
          <w:tcPr>
            <w:tcW w:type="dxa" w:w="302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marq.3</w:t>
            </w:r>
          </w:p>
        </w:tc>
        <w:tc>
          <w:tcPr>
            <w:tcW w:type="dxa" w:w="284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Schooling</w:t>
            </w:r>
          </w:p>
        </w:tc>
        <w:tc>
          <w:tcPr>
            <w:tcW w:type="dxa" w:w="34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4 chars</w:t>
            </w:r>
          </w:p>
        </w:tc>
      </w:tr>
      <w:tr>
        <w:trPr>
          <w:tblHeader w:val="false"/>
        </w:trPr>
        <w:tc>
          <w:tcPr>
            <w:tcW w:type="dxa" w:w="302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marq.4</w:t>
            </w:r>
          </w:p>
        </w:tc>
        <w:tc>
          <w:tcPr>
            <w:tcW w:type="dxa" w:w="284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Banking</w:t>
            </w:r>
          </w:p>
        </w:tc>
        <w:tc>
          <w:tcPr>
            <w:tcW w:type="dxa" w:w="34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4 chars</w:t>
            </w:r>
          </w:p>
        </w:tc>
      </w:tr>
      <w:tr>
        <w:trPr>
          <w:tblHeader w:val="false"/>
        </w:trPr>
        <w:tc>
          <w:tcPr>
            <w:tcW w:type="dxa" w:w="302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marq.5</w:t>
            </w:r>
          </w:p>
        </w:tc>
        <w:tc>
          <w:tcPr>
            <w:tcW w:type="dxa" w:w="284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Tax</w:t>
            </w:r>
          </w:p>
        </w:tc>
        <w:tc>
          <w:tcPr>
            <w:tcW w:type="dxa" w:w="34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4 chars</w:t>
            </w:r>
          </w:p>
        </w:tc>
      </w:tr>
      <w:tr>
        <w:trPr>
          <w:tblHeader w:val="false"/>
        </w:trPr>
        <w:tc>
          <w:tcPr>
            <w:tcW w:type="dxa" w:w="3021"/>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marq.6</w:t>
            </w:r>
          </w:p>
        </w:tc>
        <w:tc>
          <w:tcPr>
            <w:tcW w:type="dxa" w:w="284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Concierge</w:t>
            </w:r>
          </w:p>
        </w:tc>
        <w:tc>
          <w:tcPr>
            <w:tcW w:type="dxa" w:w="34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4 chars</w:t>
            </w:r>
          </w:p>
        </w:tc>
      </w:tr>
    </w:tbl>
    <w:p>
      <w:pPr>
        <w:spacing w:after="160"/>
      </w:pPr>
    </w:p>
    <w:p>
      <w:pPr>
        <w:spacing w:after="120" w:before="60" w:line="290"/>
      </w:pPr>
      <w:r>
        <w:t xml:space="preserve">These scroll horizontally as single words. Keep them uniform in length if you can — it is a typographic rhythm.</w:t>
      </w:r>
    </w:p>
    <w:p>
      <w:pPr>
        <w:pStyle w:val="Heading2"/>
        <w:spacing w:after="130" w:before="260"/>
      </w:pPr>
      <w:r>
        <w:t xml:space="preserve">9.7 Hub — one hub, every step</w:t>
      </w:r>
    </w:p>
    <w:p>
      <w:pPr>
        <w:shd w:fill="F4F5F3" w:val="clear"/>
        <w:spacing w:after="0" w:before="100" w:line="250"/>
        <w:ind w:left="170" w:right="170"/>
      </w:pPr>
      <w:r>
        <w:rPr>
          <w:rFonts w:ascii="Courier New" w:cs="Courier New" w:eastAsia="Courier New" w:hAnsi="Courier New"/>
          <w:sz w:val="17"/>
          <w:szCs w:val="17"/>
        </w:rPr>
        <w:t xml:space="preserve">[[hub.eyebrow]]</w:t>
      </w:r>
    </w:p>
    <w:p>
      <w:pPr>
        <w:shd w:fill="F4F5F3" w:val="clear"/>
        <w:spacing w:after="0" w:before="0" w:line="250"/>
        <w:ind w:left="170" w:right="170"/>
      </w:pPr>
      <w:r>
        <w:rPr>
          <w:rFonts w:ascii="Courier New" w:cs="Courier New" w:eastAsia="Courier New" w:hAnsi="Courier New"/>
          <w:sz w:val="17"/>
          <w:szCs w:val="17"/>
        </w:rPr>
        <w:t xml:space="preserve">One hub, every step</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[[hub.h2]]</w:t>
      </w:r>
    </w:p>
    <w:p>
      <w:pPr>
        <w:shd w:fill="F4F5F3" w:val="clear"/>
        <w:spacing w:after="0" w:before="0" w:line="250"/>
        <w:ind w:left="170" w:right="170"/>
      </w:pPr>
      <w:r>
        <w:rPr>
          <w:rFonts w:ascii="Courier New" w:cs="Courier New" w:eastAsia="Courier New" w:hAnsi="Courier New"/>
          <w:sz w:val="17"/>
          <w:szCs w:val="17"/>
        </w:rPr>
        <w:t xml:space="preserve">Everything a second home needs, &lt;span class="u-script"&gt;under one roof.&lt;/span&gt;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[[hub.1.title]]</w:t>
      </w:r>
    </w:p>
    <w:p>
      <w:pPr>
        <w:shd w:fill="F4F5F3" w:val="clear"/>
        <w:spacing w:after="0" w:before="0" w:line="250"/>
        <w:ind w:left="170" w:right="170"/>
      </w:pPr>
      <w:r>
        <w:rPr>
          <w:rFonts w:ascii="Courier New" w:cs="Courier New" w:eastAsia="Courier New" w:hAnsi="Courier New"/>
          <w:sz w:val="17"/>
          <w:szCs w:val="17"/>
        </w:rPr>
        <w:t xml:space="preserve">Visa &amp;amp; residency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[[hub.1.body]]</w:t>
      </w:r>
    </w:p>
    <w:p>
      <w:pPr>
        <w:shd w:fill="F4F5F3" w:val="clear"/>
        <w:spacing w:after="0" w:before="0" w:line="250"/>
        <w:ind w:left="170" w:right="170"/>
      </w:pPr>
      <w:r>
        <w:rPr>
          <w:rFonts w:ascii="Courier New" w:cs="Courier New" w:eastAsia="Courier New" w:hAnsi="Courier New"/>
          <w:sz w:val="17"/>
          <w:szCs w:val="17"/>
        </w:rPr>
        <w:t xml:space="preserve">We assess your tier, prepare every document and lodge your MM2H application with the authorities — then track each milestone to endorsement and beyond.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[[hub.1.tag.1]]</w:t>
      </w:r>
    </w:p>
    <w:p>
      <w:pPr>
        <w:shd w:fill="F4F5F3" w:val="clear"/>
        <w:spacing w:after="0" w:before="0" w:line="250"/>
        <w:ind w:left="170" w:right="170"/>
      </w:pPr>
      <w:r>
        <w:rPr>
          <w:rFonts w:ascii="Courier New" w:cs="Courier New" w:eastAsia="Courier New" w:hAnsi="Courier New"/>
          <w:sz w:val="17"/>
          <w:szCs w:val="17"/>
        </w:rPr>
        <w:t xml:space="preserve">MM2H application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[[hub.1.tag.2]]</w:t>
      </w:r>
    </w:p>
    <w:p>
      <w:pPr>
        <w:shd w:fill="F4F5F3" w:val="clear"/>
        <w:spacing w:after="0" w:before="0" w:line="250"/>
        <w:ind w:left="170" w:right="170"/>
      </w:pPr>
      <w:r>
        <w:rPr>
          <w:rFonts w:ascii="Courier New" w:cs="Courier New" w:eastAsia="Courier New" w:hAnsi="Courier New"/>
          <w:sz w:val="17"/>
          <w:szCs w:val="17"/>
        </w:rPr>
        <w:t xml:space="preserve">Dependent passes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[[hub.1.tag.3]]</w:t>
      </w:r>
    </w:p>
    <w:p>
      <w:pPr>
        <w:shd w:fill="F4F5F3" w:val="clear"/>
        <w:spacing w:after="0" w:before="0" w:line="250"/>
        <w:ind w:left="170" w:right="170"/>
      </w:pPr>
      <w:r>
        <w:rPr>
          <w:rFonts w:ascii="Courier New" w:cs="Courier New" w:eastAsia="Courier New" w:hAnsi="Courier New"/>
          <w:sz w:val="17"/>
          <w:szCs w:val="17"/>
        </w:rPr>
        <w:t xml:space="preserve">Renewals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[[hub.2.title]]</w:t>
      </w:r>
    </w:p>
    <w:p>
      <w:pPr>
        <w:shd w:fill="F4F5F3" w:val="clear"/>
        <w:spacing w:after="0" w:before="0" w:line="250"/>
        <w:ind w:left="170" w:right="170"/>
      </w:pPr>
      <w:r>
        <w:rPr>
          <w:rFonts w:ascii="Courier New" w:cs="Courier New" w:eastAsia="Courier New" w:hAnsi="Courier New"/>
          <w:sz w:val="17"/>
          <w:szCs w:val="17"/>
        </w:rPr>
        <w:t xml:space="preserve">Property concierge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[[hub.2.body]]</w:t>
      </w:r>
    </w:p>
    <w:p>
      <w:pPr>
        <w:shd w:fill="F4F5F3" w:val="clear"/>
        <w:spacing w:after="0" w:before="0" w:line="250"/>
        <w:ind w:left="170" w:right="170"/>
      </w:pPr>
      <w:r>
        <w:rPr>
          <w:rFonts w:ascii="Courier New" w:cs="Courier New" w:eastAsia="Courier New" w:hAnsi="Courier New"/>
          <w:sz w:val="17"/>
          <w:szCs w:val="17"/>
        </w:rPr>
        <w:t xml:space="preserve">Curated homes to buy or lease across Kuala Lumpur, Penang and Johor — with independent title checks and financing partners arranged.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[[hub.2.tag.1]]</w:t>
      </w:r>
    </w:p>
    <w:p>
      <w:pPr>
        <w:shd w:fill="F4F5F3" w:val="clear"/>
        <w:spacing w:after="0" w:before="0" w:line="250"/>
        <w:ind w:left="170" w:right="170"/>
      </w:pPr>
      <w:r>
        <w:rPr>
          <w:rFonts w:ascii="Courier New" w:cs="Courier New" w:eastAsia="Courier New" w:hAnsi="Courier New"/>
          <w:sz w:val="17"/>
          <w:szCs w:val="17"/>
        </w:rPr>
        <w:t xml:space="preserve">Buy or lease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[[hub.2.tag.2]]</w:t>
      </w:r>
    </w:p>
    <w:p>
      <w:pPr>
        <w:shd w:fill="F4F5F3" w:val="clear"/>
        <w:spacing w:after="0" w:before="0" w:line="250"/>
        <w:ind w:left="170" w:right="170"/>
      </w:pPr>
      <w:r>
        <w:rPr>
          <w:rFonts w:ascii="Courier New" w:cs="Courier New" w:eastAsia="Courier New" w:hAnsi="Courier New"/>
          <w:sz w:val="17"/>
          <w:szCs w:val="17"/>
        </w:rPr>
        <w:t xml:space="preserve">Title checks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[[hub.2.tag.3]]</w:t>
      </w:r>
    </w:p>
    <w:p>
      <w:pPr>
        <w:shd w:fill="F4F5F3" w:val="clear"/>
        <w:spacing w:after="0" w:before="0" w:line="250"/>
        <w:ind w:left="170" w:right="170"/>
      </w:pPr>
      <w:r>
        <w:rPr>
          <w:rFonts w:ascii="Courier New" w:cs="Courier New" w:eastAsia="Courier New" w:hAnsi="Courier New"/>
          <w:sz w:val="17"/>
          <w:szCs w:val="17"/>
        </w:rPr>
        <w:t xml:space="preserve">Financing</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[[hub.3.title]]</w:t>
      </w:r>
    </w:p>
    <w:p>
      <w:pPr>
        <w:shd w:fill="F4F5F3" w:val="clear"/>
        <w:spacing w:after="0" w:before="0" w:line="250"/>
        <w:ind w:left="170" w:right="170"/>
      </w:pPr>
      <w:r>
        <w:rPr>
          <w:rFonts w:ascii="Courier New" w:cs="Courier New" w:eastAsia="Courier New" w:hAnsi="Courier New"/>
          <w:sz w:val="17"/>
          <w:szCs w:val="17"/>
        </w:rPr>
        <w:t xml:space="preserve">Schools &amp;amp; education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[[hub.3.body]]</w:t>
      </w:r>
    </w:p>
    <w:p>
      <w:pPr>
        <w:shd w:fill="F4F5F3" w:val="clear"/>
        <w:spacing w:after="0" w:before="0" w:line="250"/>
        <w:ind w:left="170" w:right="170"/>
      </w:pPr>
      <w:r>
        <w:rPr>
          <w:rFonts w:ascii="Courier New" w:cs="Courier New" w:eastAsia="Courier New" w:hAnsi="Courier New"/>
          <w:sz w:val="17"/>
          <w:szCs w:val="17"/>
        </w:rPr>
        <w:t xml:space="preserve">International school placement — British, IB, American and more — with dependent and student passes lodged alongside your application.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[[hub.3.tag.1]]</w:t>
      </w:r>
    </w:p>
    <w:p>
      <w:pPr>
        <w:shd w:fill="F4F5F3" w:val="clear"/>
        <w:spacing w:after="0" w:before="0" w:line="250"/>
        <w:ind w:left="170" w:right="170"/>
      </w:pPr>
      <w:r>
        <w:rPr>
          <w:rFonts w:ascii="Courier New" w:cs="Courier New" w:eastAsia="Courier New" w:hAnsi="Courier New"/>
          <w:sz w:val="17"/>
          <w:szCs w:val="17"/>
        </w:rPr>
        <w:t xml:space="preserve">Placement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[[hub.3.tag.2]]</w:t>
      </w:r>
    </w:p>
    <w:p>
      <w:pPr>
        <w:shd w:fill="F4F5F3" w:val="clear"/>
        <w:spacing w:after="0" w:before="0" w:line="250"/>
        <w:ind w:left="170" w:right="170"/>
      </w:pPr>
      <w:r>
        <w:rPr>
          <w:rFonts w:ascii="Courier New" w:cs="Courier New" w:eastAsia="Courier New" w:hAnsi="Courier New"/>
          <w:sz w:val="17"/>
          <w:szCs w:val="17"/>
        </w:rPr>
        <w:t xml:space="preserve">Student passes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[[hub.3.tag.3]]</w:t>
      </w:r>
    </w:p>
    <w:p>
      <w:pPr>
        <w:shd w:fill="F4F5F3" w:val="clear"/>
        <w:spacing w:after="0" w:before="0" w:line="250"/>
        <w:ind w:left="170" w:right="170"/>
      </w:pPr>
      <w:r>
        <w:rPr>
          <w:rFonts w:ascii="Courier New" w:cs="Courier New" w:eastAsia="Courier New" w:hAnsi="Courier New"/>
          <w:sz w:val="17"/>
          <w:szCs w:val="17"/>
        </w:rPr>
        <w:t xml:space="preserve">University routes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[[hub.4.title]]</w:t>
      </w:r>
    </w:p>
    <w:p>
      <w:pPr>
        <w:shd w:fill="F4F5F3" w:val="clear"/>
        <w:spacing w:after="0" w:before="0" w:line="250"/>
        <w:ind w:left="170" w:right="170"/>
      </w:pPr>
      <w:r>
        <w:rPr>
          <w:rFonts w:ascii="Courier New" w:cs="Courier New" w:eastAsia="Courier New" w:hAnsi="Courier New"/>
          <w:sz w:val="17"/>
          <w:szCs w:val="17"/>
        </w:rPr>
        <w:t xml:space="preserve">Banking &amp;amp; tax</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[[hub.4.body]]</w:t>
      </w:r>
    </w:p>
    <w:p>
      <w:pPr>
        <w:shd w:fill="F4F5F3" w:val="clear"/>
        <w:spacing w:after="0" w:before="0" w:line="250"/>
        <w:ind w:left="170" w:right="170"/>
      </w:pPr>
      <w:r>
        <w:rPr>
          <w:rFonts w:ascii="Courier New" w:cs="Courier New" w:eastAsia="Courier New" w:hAnsi="Courier New"/>
          <w:sz w:val="17"/>
          <w:szCs w:val="17"/>
        </w:rPr>
        <w:t xml:space="preserve">Local accounts, fixed deposits and tax structuring with vetted advisors — so your money is set up correctly from the first week.</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[[hub.4.tag.1]]</w:t>
      </w:r>
    </w:p>
    <w:p>
      <w:pPr>
        <w:shd w:fill="F4F5F3" w:val="clear"/>
        <w:spacing w:after="0" w:before="0" w:line="250"/>
        <w:ind w:left="170" w:right="170"/>
      </w:pPr>
      <w:r>
        <w:rPr>
          <w:rFonts w:ascii="Courier New" w:cs="Courier New" w:eastAsia="Courier New" w:hAnsi="Courier New"/>
          <w:sz w:val="17"/>
          <w:szCs w:val="17"/>
        </w:rPr>
        <w:t xml:space="preserve">Local accounts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[[hub.4.tag.2]]</w:t>
      </w:r>
    </w:p>
    <w:p>
      <w:pPr>
        <w:shd w:fill="F4F5F3" w:val="clear"/>
        <w:spacing w:after="0" w:before="0" w:line="250"/>
        <w:ind w:left="170" w:right="170"/>
      </w:pPr>
      <w:r>
        <w:rPr>
          <w:rFonts w:ascii="Courier New" w:cs="Courier New" w:eastAsia="Courier New" w:hAnsi="Courier New"/>
          <w:sz w:val="17"/>
          <w:szCs w:val="17"/>
        </w:rPr>
        <w:t xml:space="preserve">Fixed deposit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[[hub.4.tag.3]]</w:t>
      </w:r>
    </w:p>
    <w:p>
      <w:pPr>
        <w:shd w:fill="F4F5F3" w:val="clear"/>
        <w:spacing w:after="140" w:before="0" w:line="250"/>
        <w:ind w:left="170" w:right="170"/>
      </w:pPr>
      <w:r>
        <w:rPr>
          <w:rFonts w:ascii="Courier New" w:cs="Courier New" w:eastAsia="Courier New" w:hAnsi="Courier New"/>
          <w:sz w:val="17"/>
          <w:szCs w:val="17"/>
        </w:rPr>
        <w:t xml:space="preserve">Tax advisors</w:t>
      </w:r>
    </w:p>
    <w:p>
      <w:pPr>
        <w:spacing w:after="120" w:before="60" w:line="290"/>
      </w:pPr>
      <w:r>
        <w:rPr>
          <w:rFonts w:ascii="Courier New" w:cs="Courier New" w:eastAsia="Courier New" w:hAnsi="Courier New"/>
          <w:sz w:val="18"/>
          <w:szCs w:val="18"/>
          <w:shd w:fill="F4F5F3" w:val="clear"/>
        </w:rPr>
        <w:t xml:space="preserve">hub.*.title</w:t>
      </w:r>
      <w:r>
        <w:t xml:space="preserve"> ≤ 8 characters (they appear both as a heading and in a small sticky panel). </w:t>
      </w:r>
      <w:r>
        <w:rPr>
          <w:rFonts w:ascii="Courier New" w:cs="Courier New" w:eastAsia="Courier New" w:hAnsi="Courier New"/>
          <w:sz w:val="18"/>
          <w:szCs w:val="18"/>
          <w:shd w:fill="F4F5F3" w:val="clear"/>
        </w:rPr>
        <w:t xml:space="preserve">hub.*.tag.*</w:t>
      </w:r>
      <w:r>
        <w:t xml:space="preserve"> ≤ 8 characters — these are small pills. Keep </w:t>
      </w:r>
      <w:r>
        <w:rPr>
          <w:rFonts w:ascii="Courier New" w:cs="Courier New" w:eastAsia="Courier New" w:hAnsi="Courier New"/>
          <w:sz w:val="18"/>
          <w:szCs w:val="18"/>
          <w:shd w:fill="F4F5F3" w:val="clear"/>
        </w:rPr>
        <w:t xml:space="preserve">&amp;amp;</w:t>
      </w:r>
      <w:r>
        <w:t xml:space="preserve"> exactly as written.</w:t>
      </w:r>
    </w:p>
    <w:p>
      <w:pPr>
        <w:pStyle w:val="Heading2"/>
        <w:spacing w:after="130" w:before="260"/>
      </w:pPr>
      <w:r>
        <w:t xml:space="preserve">9.8 Pathways — three routes</w:t>
      </w:r>
    </w:p>
    <w:p>
      <w:pPr>
        <w:shd w:fill="F4F5F3" w:val="clear"/>
        <w:spacing w:after="0" w:before="100" w:line="250"/>
        <w:ind w:left="170" w:right="170"/>
      </w:pPr>
      <w:r>
        <w:rPr>
          <w:rFonts w:ascii="Courier New" w:cs="Courier New" w:eastAsia="Courier New" w:hAnsi="Courier New"/>
          <w:sz w:val="17"/>
          <w:szCs w:val="17"/>
        </w:rPr>
        <w:t xml:space="preserve">[[path.eyebrow]]</w:t>
      </w:r>
    </w:p>
    <w:p>
      <w:pPr>
        <w:shd w:fill="F4F5F3" w:val="clear"/>
        <w:spacing w:after="0" w:before="0" w:line="250"/>
        <w:ind w:left="170" w:right="170"/>
      </w:pPr>
      <w:r>
        <w:rPr>
          <w:rFonts w:ascii="Courier New" w:cs="Courier New" w:eastAsia="Courier New" w:hAnsi="Courier New"/>
          <w:sz w:val="17"/>
          <w:szCs w:val="17"/>
        </w:rPr>
        <w:t xml:space="preserve">Choose your pathway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[[path.h2]]</w:t>
      </w:r>
    </w:p>
    <w:p>
      <w:pPr>
        <w:shd w:fill="F4F5F3" w:val="clear"/>
        <w:spacing w:after="0" w:before="0" w:line="250"/>
        <w:ind w:left="170" w:right="170"/>
      </w:pPr>
      <w:r>
        <w:rPr>
          <w:rFonts w:ascii="Courier New" w:cs="Courier New" w:eastAsia="Courier New" w:hAnsi="Courier New"/>
          <w:sz w:val="17"/>
          <w:szCs w:val="17"/>
        </w:rPr>
        <w:t xml:space="preserve">Three routes to a &lt;span class="u-script"&gt;second home.&lt;/span&gt;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[[path.lead]]</w:t>
      </w:r>
    </w:p>
    <w:p>
      <w:pPr>
        <w:shd w:fill="F4F5F3" w:val="clear"/>
        <w:spacing w:after="0" w:before="0" w:line="250"/>
        <w:ind w:left="170" w:right="170"/>
      </w:pPr>
      <w:r>
        <w:rPr>
          <w:rFonts w:ascii="Courier New" w:cs="Courier New" w:eastAsia="Courier New" w:hAnsi="Courier New"/>
          <w:sz w:val="17"/>
          <w:szCs w:val="17"/>
        </w:rPr>
        <w:t xml:space="preserve">Retirement, business or education — the same calm, end-to-end process, shaped around why you're moving.</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[[path.hint]]</w:t>
      </w:r>
    </w:p>
    <w:p>
      <w:pPr>
        <w:shd w:fill="F4F5F3" w:val="clear"/>
        <w:spacing w:after="0" w:before="0" w:line="250"/>
        <w:ind w:left="170" w:right="170"/>
      </w:pPr>
      <w:r>
        <w:rPr>
          <w:rFonts w:ascii="Courier New" w:cs="Courier New" w:eastAsia="Courier New" w:hAnsi="Courier New"/>
          <w:sz w:val="17"/>
          <w:szCs w:val="17"/>
        </w:rPr>
        <w:t xml:space="preserve">Scroll to explore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[[path.1.tag]]</w:t>
      </w:r>
    </w:p>
    <w:p>
      <w:pPr>
        <w:shd w:fill="F4F5F3" w:val="clear"/>
        <w:spacing w:after="0" w:before="0" w:line="250"/>
        <w:ind w:left="170" w:right="170"/>
      </w:pPr>
      <w:r>
        <w:rPr>
          <w:rFonts w:ascii="Courier New" w:cs="Courier New" w:eastAsia="Courier New" w:hAnsi="Courier New"/>
          <w:sz w:val="17"/>
          <w:szCs w:val="17"/>
        </w:rPr>
        <w:t xml:space="preserve">Retirement · 50+</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[[path.1.title]]</w:t>
      </w:r>
    </w:p>
    <w:p>
      <w:pPr>
        <w:shd w:fill="F4F5F3" w:val="clear"/>
        <w:spacing w:after="0" w:before="0" w:line="250"/>
        <w:ind w:left="170" w:right="170"/>
      </w:pPr>
      <w:r>
        <w:rPr>
          <w:rFonts w:ascii="Courier New" w:cs="Courier New" w:eastAsia="Courier New" w:hAnsi="Courier New"/>
          <w:sz w:val="17"/>
          <w:szCs w:val="17"/>
        </w:rPr>
        <w:t xml:space="preserve">A calmer chapter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[[path.1.body]]</w:t>
      </w:r>
    </w:p>
    <w:p>
      <w:pPr>
        <w:shd w:fill="F4F5F3" w:val="clear"/>
        <w:spacing w:after="0" w:before="0" w:line="250"/>
        <w:ind w:left="170" w:right="170"/>
      </w:pPr>
      <w:r>
        <w:rPr>
          <w:rFonts w:ascii="Courier New" w:cs="Courier New" w:eastAsia="Courier New" w:hAnsi="Courier New"/>
          <w:sz w:val="17"/>
          <w:szCs w:val="17"/>
        </w:rPr>
        <w:t xml:space="preserve">For those seeking an affordable, unhurried base with world-class private healthcare and year-round warmth.</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[[path.1.more]]</w:t>
      </w:r>
    </w:p>
    <w:p>
      <w:pPr>
        <w:shd w:fill="F4F5F3" w:val="clear"/>
        <w:spacing w:after="0" w:before="0" w:line="250"/>
        <w:ind w:left="170" w:right="170"/>
      </w:pPr>
      <w:r>
        <w:rPr>
          <w:rFonts w:ascii="Courier New" w:cs="Courier New" w:eastAsia="Courier New" w:hAnsi="Courier New"/>
          <w:sz w:val="17"/>
          <w:szCs w:val="17"/>
        </w:rPr>
        <w:t xml:space="preserve">From RM 1M property →</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[[path.2.tag]]</w:t>
      </w:r>
    </w:p>
    <w:p>
      <w:pPr>
        <w:shd w:fill="F4F5F3" w:val="clear"/>
        <w:spacing w:after="0" w:before="0" w:line="250"/>
        <w:ind w:left="170" w:right="170"/>
      </w:pPr>
      <w:r>
        <w:rPr>
          <w:rFonts w:ascii="Courier New" w:cs="Courier New" w:eastAsia="Courier New" w:hAnsi="Courier New"/>
          <w:sz w:val="17"/>
          <w:szCs w:val="17"/>
        </w:rPr>
        <w:t xml:space="preserve">Business · Investors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[[path.2.title]]</w:t>
      </w:r>
    </w:p>
    <w:p>
      <w:pPr>
        <w:shd w:fill="F4F5F3" w:val="clear"/>
        <w:spacing w:after="0" w:before="0" w:line="250"/>
        <w:ind w:left="170" w:right="170"/>
      </w:pPr>
      <w:r>
        <w:rPr>
          <w:rFonts w:ascii="Courier New" w:cs="Courier New" w:eastAsia="Courier New" w:hAnsi="Courier New"/>
          <w:sz w:val="17"/>
          <w:szCs w:val="17"/>
        </w:rPr>
        <w:t xml:space="preserve">A regional base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[[path.2.body]]</w:t>
      </w:r>
    </w:p>
    <w:p>
      <w:pPr>
        <w:shd w:fill="F4F5F3" w:val="clear"/>
        <w:spacing w:after="0" w:before="0" w:line="250"/>
        <w:ind w:left="170" w:right="170"/>
      </w:pPr>
      <w:r>
        <w:rPr>
          <w:rFonts w:ascii="Courier New" w:cs="Courier New" w:eastAsia="Courier New" w:hAnsi="Courier New"/>
          <w:sz w:val="17"/>
          <w:szCs w:val="17"/>
        </w:rPr>
        <w:t xml:space="preserve">For entrepreneurs and investors establishing a Southeast-Asian presence, with work rights on the Platinum tier.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[[path.2.more]]</w:t>
      </w:r>
    </w:p>
    <w:p>
      <w:pPr>
        <w:shd w:fill="F4F5F3" w:val="clear"/>
        <w:spacing w:after="0" w:before="0" w:line="250"/>
        <w:ind w:left="170" w:right="170"/>
      </w:pPr>
      <w:r>
        <w:rPr>
          <w:rFonts w:ascii="Courier New" w:cs="Courier New" w:eastAsia="Courier New" w:hAnsi="Courier New"/>
          <w:sz w:val="17"/>
          <w:szCs w:val="17"/>
        </w:rPr>
        <w:t xml:space="preserve">Bespoke structuring →</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[[path.3.tag]]</w:t>
      </w:r>
    </w:p>
    <w:p>
      <w:pPr>
        <w:shd w:fill="F4F5F3" w:val="clear"/>
        <w:spacing w:after="0" w:before="0" w:line="250"/>
        <w:ind w:left="170" w:right="170"/>
      </w:pPr>
      <w:r>
        <w:rPr>
          <w:rFonts w:ascii="Courier New" w:cs="Courier New" w:eastAsia="Courier New" w:hAnsi="Courier New"/>
          <w:sz w:val="17"/>
          <w:szCs w:val="17"/>
        </w:rPr>
        <w:t xml:space="preserve">Education · Families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[[path.3.title]]</w:t>
      </w:r>
    </w:p>
    <w:p>
      <w:pPr>
        <w:shd w:fill="F4F5F3" w:val="clear"/>
        <w:spacing w:after="0" w:before="0" w:line="250"/>
        <w:ind w:left="170" w:right="170"/>
      </w:pPr>
      <w:r>
        <w:rPr>
          <w:rFonts w:ascii="Courier New" w:cs="Courier New" w:eastAsia="Courier New" w:hAnsi="Courier New"/>
          <w:sz w:val="17"/>
          <w:szCs w:val="17"/>
        </w:rPr>
        <w:t xml:space="preserve">A future for the children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[[path.3.body]]</w:t>
      </w:r>
    </w:p>
    <w:p>
      <w:pPr>
        <w:shd w:fill="F4F5F3" w:val="clear"/>
        <w:spacing w:after="0" w:before="0" w:line="250"/>
        <w:ind w:left="170" w:right="170"/>
      </w:pPr>
      <w:r>
        <w:rPr>
          <w:rFonts w:ascii="Courier New" w:cs="Courier New" w:eastAsia="Courier New" w:hAnsi="Courier New"/>
          <w:sz w:val="17"/>
          <w:szCs w:val="17"/>
        </w:rPr>
        <w:t xml:space="preserve">For families prioritising international schooling, with student passes arranged alongside the family's visa.</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[[path.3.more]]</w:t>
      </w:r>
    </w:p>
    <w:p>
      <w:pPr>
        <w:shd w:fill="F4F5F3" w:val="clear"/>
        <w:spacing w:after="140" w:before="0" w:line="250"/>
        <w:ind w:left="170" w:right="170"/>
      </w:pPr>
      <w:r>
        <w:rPr>
          <w:rFonts w:ascii="Courier New" w:cs="Courier New" w:eastAsia="Courier New" w:hAnsi="Courier New"/>
          <w:sz w:val="17"/>
          <w:szCs w:val="17"/>
        </w:rPr>
        <w:t xml:space="preserve">Student passes included →</w:t>
      </w:r>
    </w:p>
    <w:p>
      <w:pPr>
        <w:spacing w:after="120" w:before="60" w:line="290"/>
      </w:pPr>
      <w:r>
        <w:rPr>
          <w:rFonts w:ascii="Courier New" w:cs="Courier New" w:eastAsia="Courier New" w:hAnsi="Courier New"/>
          <w:sz w:val="18"/>
          <w:szCs w:val="18"/>
          <w:shd w:fill="F4F5F3" w:val="clear"/>
        </w:rPr>
        <w:t xml:space="preserve">path.*.tag</w:t>
      </w:r>
      <w:r>
        <w:t xml:space="preserve"> keeps the </w:t>
      </w:r>
      <w:r>
        <w:rPr>
          <w:rFonts w:ascii="Courier New" w:cs="Courier New" w:eastAsia="Courier New" w:hAnsi="Courier New"/>
          <w:sz w:val="18"/>
          <w:szCs w:val="18"/>
          <w:shd w:fill="F4F5F3" w:val="clear"/>
        </w:rPr>
        <w:t xml:space="preserve">·</w:t>
      </w:r>
      <w:r>
        <w:t xml:space="preserve"> separator and the </w:t>
      </w:r>
      <w:r>
        <w:rPr>
          <w:rFonts w:ascii="Courier New" w:cs="Courier New" w:eastAsia="Courier New" w:hAnsi="Courier New"/>
          <w:sz w:val="18"/>
          <w:szCs w:val="18"/>
          <w:shd w:fill="F4F5F3" w:val="clear"/>
        </w:rPr>
        <w:t xml:space="preserve">50+</w:t>
      </w:r>
      <w:r>
        <w:t xml:space="preserve">. </w:t>
      </w:r>
      <w:r>
        <w:rPr>
          <w:rFonts w:ascii="Courier New" w:cs="Courier New" w:eastAsia="Courier New" w:hAnsi="Courier New"/>
          <w:sz w:val="18"/>
          <w:szCs w:val="18"/>
          <w:shd w:fill="F4F5F3" w:val="clear"/>
        </w:rPr>
        <w:t xml:space="preserve">path.*.more</w:t>
      </w:r>
      <w:r>
        <w:t xml:space="preserve"> keeps the trailing </w:t>
      </w:r>
      <w:r>
        <w:rPr>
          <w:rFonts w:ascii="Courier New" w:cs="Courier New" w:eastAsia="Courier New" w:hAnsi="Courier New"/>
          <w:sz w:val="18"/>
          <w:szCs w:val="18"/>
          <w:shd w:fill="F4F5F3" w:val="clear"/>
        </w:rPr>
        <w:t xml:space="preserve">→</w:t>
      </w:r>
      <w:r>
        <w:t xml:space="preserve">. </w:t>
      </w:r>
      <w:r>
        <w:rPr>
          <w:rFonts w:ascii="Courier New" w:cs="Courier New" w:eastAsia="Courier New" w:hAnsi="Courier New"/>
          <w:sz w:val="18"/>
          <w:szCs w:val="18"/>
          <w:shd w:fill="F4F5F3" w:val="clear"/>
        </w:rPr>
        <w:t xml:space="preserve">path.*.title</w:t>
      </w:r>
      <w:r>
        <w:t xml:space="preserve"> ≤ 10 characters — these are large display headings.</w:t>
      </w:r>
    </w:p>
    <w:p>
      <w:pPr>
        <w:pStyle w:val="Heading2"/>
        <w:spacing w:after="130" w:before="260"/>
      </w:pPr>
      <w:r>
        <w:t xml:space="preserve">9.9 Pricing tiers</w:t>
      </w:r>
    </w:p>
    <w:p>
      <w:pPr>
        <w:spacing w:after="120" w:before="60" w:line="290"/>
      </w:pPr>
      <w:r>
        <w:t xml:space="preserve">Shared labels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12"/>
        <w:gridCol w:w="2148"/>
      </w:tblGrid>
      <w:tr>
        <w:trPr>
          <w:tblHeader/>
        </w:trPr>
        <w:tc>
          <w:tcPr>
            <w:tcW w:type="dxa" w:w="3700"/>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3512"/>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c>
          <w:tcPr>
            <w:tcW w:type="dxa" w:w="2148"/>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Notes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tier.label.eyebrow</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MM2H · Tier</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Above each tier name</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tier.label.feefrom</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Advisory fee from</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tier.label.hint</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Indicative professional fee — confirmed before you commit.</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Hedge — must survive intact</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tier.row.deposit</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Fixed deposit</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tier.row.stay</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Minimum stay / yr</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tier.row.dependents</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Dependents</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tier.row.propmin</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Property minimum</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tier.row.validity</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Validity</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tier.row.income</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Offshore income / mo</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tier.row.work</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Work rights</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tier.val.spouse</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Spouse · children</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Keep the </w:t>
            </w:r>
            <w:r>
              <w:rPr>
                <w:rFonts w:ascii="Courier New" w:cs="Courier New" w:eastAsia="Courier New" w:hAnsi="Courier New"/>
                <w:sz w:val="18"/>
                <w:szCs w:val="18"/>
                <w:shd w:fill="F4F5F3" w:val="clear"/>
              </w:rPr>
              <w:t xml:space="preserve">·</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tier.val.family</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Whole family</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tier.val.days</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90 days</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tier.val.y5</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5 years</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tier.val.y15</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15 years</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tier.val.y20</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20 years</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tier.val.permitted</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Permitted</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tier.cta</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Begin application</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tier.flag.gold</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Most chosen</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6 chars — badge on the Gold card</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tier.pvip.eyebrow</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Premium visa</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tier.pvip.feelabel</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Participation fee</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 8 chars</w:t>
            </w:r>
          </w:p>
        </w:tc>
      </w:tr>
      <w:tr>
        <w:trPr>
          <w:tblHeader w:val="false"/>
        </w:trPr>
        <w:tc>
          <w:tcPr>
            <w:tcW w:type="dxa" w:w="37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tier.pvip.hint</w:t>
            </w:r>
          </w:p>
        </w:tc>
        <w:tc>
          <w:tcPr>
            <w:tcW w:type="dxa" w:w="3512"/>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Indicative — we confirm the current figure</w:t>
            </w:r>
          </w:p>
        </w:tc>
        <w:tc>
          <w:tcPr>
            <w:tcW w:type="dxa" w:w="2148"/>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Hedge — must survive</w:t>
            </w:r>
          </w:p>
        </w:tc>
      </w:tr>
    </w:tbl>
    <w:p>
      <w:pPr>
        <w:spacing w:after="160"/>
      </w:pPr>
    </w:p>
    <w:p>
      <w:pPr>
        <w:spacing w:after="120" w:before="60" w:line="290"/>
      </w:pPr>
      <w:r>
        <w:t xml:space="preserve">Section head and tier descriptions:</w:t>
      </w:r>
    </w:p>
    <w:p>
      <w:pPr>
        <w:shd w:fill="F4F5F3" w:val="clear"/>
        <w:spacing w:after="0" w:before="100" w:line="250"/>
        <w:ind w:left="170" w:right="170"/>
      </w:pPr>
      <w:r>
        <w:rPr>
          <w:rFonts w:ascii="Courier New" w:cs="Courier New" w:eastAsia="Courier New" w:hAnsi="Courier New"/>
          <w:sz w:val="17"/>
          <w:szCs w:val="17"/>
        </w:rPr>
        <w:t xml:space="preserve">[[tiers.eyebrow]]</w:t>
      </w:r>
    </w:p>
    <w:p>
      <w:pPr>
        <w:shd w:fill="F4F5F3" w:val="clear"/>
        <w:spacing w:after="0" w:before="0" w:line="250"/>
        <w:ind w:left="170" w:right="170"/>
      </w:pPr>
      <w:r>
        <w:rPr>
          <w:rFonts w:ascii="Courier New" w:cs="Courier New" w:eastAsia="Courier New" w:hAnsi="Courier New"/>
          <w:sz w:val="17"/>
          <w:szCs w:val="17"/>
        </w:rPr>
        <w:t xml:space="preserve">Pathways to residency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[[tiers.h2]]</w:t>
      </w:r>
    </w:p>
    <w:p>
      <w:pPr>
        <w:shd w:fill="F4F5F3" w:val="clear"/>
        <w:spacing w:after="0" w:before="0" w:line="250"/>
        <w:ind w:left="170" w:right="170"/>
      </w:pPr>
      <w:r>
        <w:rPr>
          <w:rFonts w:ascii="Courier New" w:cs="Courier New" w:eastAsia="Courier New" w:hAnsi="Courier New"/>
          <w:sz w:val="17"/>
          <w:szCs w:val="17"/>
        </w:rPr>
        <w:t xml:space="preserve">Find the route&lt;br&gt;that &lt;span class="u-script"&gt;fits your plans.&lt;/span&gt;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[[tiers.lead]]</w:t>
      </w:r>
    </w:p>
    <w:p>
      <w:pPr>
        <w:shd w:fill="F4F5F3" w:val="clear"/>
        <w:spacing w:after="0" w:before="0" w:line="250"/>
        <w:ind w:left="170" w:right="170"/>
      </w:pPr>
      <w:r>
        <w:rPr>
          <w:rFonts w:ascii="Courier New" w:cs="Courier New" w:eastAsia="Courier New" w:hAnsi="Courier New"/>
          <w:sz w:val="17"/>
          <w:szCs w:val="17"/>
        </w:rPr>
        <w:t xml:space="preserve">Malaysia offers tiered long-stay programmes. Below are the headline figures — we confirm the exact, current requirements for your situation before you commit.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[[tier.silver.desc]]</w:t>
      </w:r>
    </w:p>
    <w:p>
      <w:pPr>
        <w:shd w:fill="F4F5F3" w:val="clear"/>
        <w:spacing w:after="0" w:before="0" w:line="250"/>
        <w:ind w:left="170" w:right="170"/>
      </w:pPr>
      <w:r>
        <w:rPr>
          <w:rFonts w:ascii="Courier New" w:cs="Courier New" w:eastAsia="Courier New" w:hAnsi="Courier New"/>
          <w:sz w:val="17"/>
          <w:szCs w:val="17"/>
        </w:rPr>
        <w:t xml:space="preserve">The entry tier — a calm, affordable base with the lightest commitment.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[[tier.gold.desc]]</w:t>
      </w:r>
    </w:p>
    <w:p>
      <w:pPr>
        <w:shd w:fill="F4F5F3" w:val="clear"/>
        <w:spacing w:after="0" w:before="0" w:line="250"/>
        <w:ind w:left="170" w:right="170"/>
      </w:pPr>
      <w:r>
        <w:rPr>
          <w:rFonts w:ascii="Courier New" w:cs="Courier New" w:eastAsia="Courier New" w:hAnsi="Courier New"/>
          <w:sz w:val="17"/>
          <w:szCs w:val="17"/>
        </w:rPr>
        <w:t xml:space="preserve">The balanced choice — longer stay rights and room for the whole family.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[[tier.platinum.desc]]</w:t>
      </w:r>
    </w:p>
    <w:p>
      <w:pPr>
        <w:shd w:fill="F4F5F3" w:val="clear"/>
        <w:spacing w:after="0" w:before="0" w:line="250"/>
        <w:ind w:left="170" w:right="170"/>
      </w:pPr>
      <w:r>
        <w:rPr>
          <w:rFonts w:ascii="Courier New" w:cs="Courier New" w:eastAsia="Courier New" w:hAnsi="Courier New"/>
          <w:sz w:val="17"/>
          <w:szCs w:val="17"/>
        </w:rPr>
        <w:t xml:space="preserve">The premium tier — the longest horizon and the widest privileges.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[[tier.pvip.desc]]</w:t>
      </w:r>
    </w:p>
    <w:p>
      <w:pPr>
        <w:shd w:fill="F4F5F3" w:val="clear"/>
        <w:spacing w:after="0" w:before="0" w:line="250"/>
        <w:ind w:left="170" w:right="170"/>
      </w:pPr>
      <w:r>
        <w:rPr>
          <w:rFonts w:ascii="Courier New" w:cs="Courier New" w:eastAsia="Courier New" w:hAnsi="Courier New"/>
          <w:sz w:val="17"/>
          <w:szCs w:val="17"/>
        </w:rPr>
        <w:t xml:space="preserve">Malaysia's Premium Visa Programme — a long horizon for high earners, with no fixed deposit.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[[tiers.note]]</w:t>
      </w:r>
    </w:p>
    <w:p>
      <w:pPr>
        <w:shd w:fill="F4F5F3" w:val="clear"/>
        <w:spacing w:after="140" w:before="0" w:line="250"/>
        <w:ind w:left="170" w:right="170"/>
      </w:pPr>
      <w:r>
        <w:rPr>
          <w:rFonts w:ascii="Courier New" w:cs="Courier New" w:eastAsia="Courier New" w:hAnsi="Courier New"/>
          <w:sz w:val="17"/>
          <w:szCs w:val="17"/>
        </w:rPr>
        <w:t xml:space="preserve">Figures are indicative and set by the Government of Malaysia — they are revised periodically and differ by tier and by state (Sarawak and Sabah run their own programmes). Up to &lt;b&gt;50%&lt;/b&gt; of a fixed deposit may later be applied to an approved property, education or medical use. We confirm the current requirements for your exact situation. Official rules: &lt;a href="#faq"&gt;see the FAQ&lt;/a&gt; for where to verify.</w:t>
      </w:r>
    </w:p>
    <w:p>
      <w:pPr>
        <w:spacing w:after="120" w:before="60" w:line="290"/>
      </w:pPr>
      <w:r>
        <w:rPr>
          <w:rFonts w:ascii="Courier New" w:cs="Courier New" w:eastAsia="Courier New" w:hAnsi="Courier New"/>
          <w:sz w:val="18"/>
          <w:szCs w:val="18"/>
          <w:shd w:fill="F4F5F3" w:val="clear"/>
        </w:rPr>
        <w:t xml:space="preserve">tiers.h2</w:t>
      </w:r>
      <w:r>
        <w:t xml:space="preserve"> — keep the </w:t>
      </w:r>
      <w:r>
        <w:rPr>
          <w:rFonts w:ascii="Courier New" w:cs="Courier New" w:eastAsia="Courier New" w:hAnsi="Courier New"/>
          <w:sz w:val="18"/>
          <w:szCs w:val="18"/>
          <w:shd w:fill="F4F5F3" w:val="clear"/>
        </w:rPr>
        <w:t xml:space="preserve">&lt;br&gt;</w:t>
      </w:r>
      <w:r>
        <w:t xml:space="preserve"> where it is. </w:t>
      </w:r>
      <w:r>
        <w:rPr>
          <w:rFonts w:ascii="Courier New" w:cs="Courier New" w:eastAsia="Courier New" w:hAnsi="Courier New"/>
          <w:sz w:val="18"/>
          <w:szCs w:val="18"/>
          <w:shd w:fill="F4F5F3" w:val="clear"/>
        </w:rPr>
        <w:t xml:space="preserve">tiers.note</w:t>
      </w:r>
      <w:r>
        <w:t xml:space="preserve"> is the most compliance-sensitive string on the page: </w:t>
      </w:r>
      <w:r>
        <w:rPr>
          <w:b/>
          <w:bCs/>
        </w:rPr>
        <w:t xml:space="preserve">every</w:t>
      </w:r>
      <w:r>
        <w:t xml:space="preserve"> qualification must survive, and the </w:t>
      </w:r>
      <w:r>
        <w:rPr>
          <w:rFonts w:ascii="Courier New" w:cs="Courier New" w:eastAsia="Courier New" w:hAnsi="Courier New"/>
          <w:sz w:val="18"/>
          <w:szCs w:val="18"/>
          <w:shd w:fill="F4F5F3" w:val="clear"/>
        </w:rPr>
        <w:t xml:space="preserve">&lt;b&gt;50%&lt;/b&gt;</w:t>
      </w:r>
      <w:r>
        <w:t xml:space="preserve"> and </w:t>
      </w:r>
      <w:r>
        <w:rPr>
          <w:rFonts w:ascii="Courier New" w:cs="Courier New" w:eastAsia="Courier New" w:hAnsi="Courier New"/>
          <w:sz w:val="18"/>
          <w:szCs w:val="18"/>
          <w:shd w:fill="F4F5F3" w:val="clear"/>
        </w:rPr>
        <w:t xml:space="preserve">&lt;a&gt;</w:t>
      </w:r>
      <w:r>
        <w:t xml:space="preserve"> tags must be preserved exactly. The tier descriptions are where you may add the Chinese gloss for Silver / Gold / Platinum if it reads naturally.</w:t>
      </w:r>
    </w:p>
    <w:p>
      <w:pPr>
        <w:pStyle w:val="Heading2"/>
        <w:spacing w:after="130" w:before="260"/>
      </w:pPr>
      <w:r>
        <w:t xml:space="preserve">9.10 Education feature</w:t>
      </w:r>
    </w:p>
    <w:p>
      <w:pPr>
        <w:shd w:fill="F4F5F3" w:val="clear"/>
        <w:spacing w:after="0" w:before="100" w:line="250"/>
        <w:ind w:left="170" w:right="170"/>
      </w:pPr>
      <w:r>
        <w:rPr>
          <w:rFonts w:ascii="Courier New" w:cs="Courier New" w:eastAsia="Courier New" w:hAnsi="Courier New"/>
          <w:sz w:val="17"/>
          <w:szCs w:val="17"/>
        </w:rPr>
        <w:t xml:space="preserve">[[edu.eyebrow]]</w:t>
      </w:r>
    </w:p>
    <w:p>
      <w:pPr>
        <w:shd w:fill="F4F5F3" w:val="clear"/>
        <w:spacing w:after="0" w:before="0" w:line="250"/>
        <w:ind w:left="170" w:right="170"/>
      </w:pPr>
      <w:r>
        <w:rPr>
          <w:rFonts w:ascii="Courier New" w:cs="Courier New" w:eastAsia="Courier New" w:hAnsi="Courier New"/>
          <w:sz w:val="17"/>
          <w:szCs w:val="17"/>
        </w:rPr>
        <w:t xml:space="preserve">Children &amp;amp; schooling</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[[edu.h2]]</w:t>
      </w:r>
    </w:p>
    <w:p>
      <w:pPr>
        <w:shd w:fill="F4F5F3" w:val="clear"/>
        <w:spacing w:after="0" w:before="0" w:line="250"/>
        <w:ind w:left="170" w:right="170"/>
      </w:pPr>
      <w:r>
        <w:rPr>
          <w:rFonts w:ascii="Courier New" w:cs="Courier New" w:eastAsia="Courier New" w:hAnsi="Courier New"/>
          <w:sz w:val="17"/>
          <w:szCs w:val="17"/>
        </w:rPr>
        <w:t xml:space="preserve">Your children, settled and &lt;span class="u-script"&gt;thriving.&lt;/span&gt;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[[edu.lead]]</w:t>
      </w:r>
    </w:p>
    <w:p>
      <w:pPr>
        <w:shd w:fill="F4F5F3" w:val="clear"/>
        <w:spacing w:after="0" w:before="0" w:line="250"/>
        <w:ind w:left="170" w:right="170"/>
      </w:pPr>
      <w:r>
        <w:rPr>
          <w:rFonts w:ascii="Courier New" w:cs="Courier New" w:eastAsia="Courier New" w:hAnsi="Courier New"/>
          <w:sz w:val="17"/>
          <w:szCs w:val="17"/>
        </w:rPr>
        <w:t xml:space="preserve">Malaysia is one of Asia's most established homes for international education — and your children can enrol on a dependent or student pass arranged right alongside your MM2H application.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[[edu.li.1]]</w:t>
      </w:r>
    </w:p>
    <w:p>
      <w:pPr>
        <w:shd w:fill="F4F5F3" w:val="clear"/>
        <w:spacing w:after="0" w:before="0" w:line="250"/>
        <w:ind w:left="170" w:right="170"/>
      </w:pPr>
      <w:r>
        <w:rPr>
          <w:rFonts w:ascii="Courier New" w:cs="Courier New" w:eastAsia="Courier New" w:hAnsi="Courier New"/>
          <w:sz w:val="17"/>
          <w:szCs w:val="17"/>
        </w:rPr>
        <w:t xml:space="preserve">&lt;b&gt;Curricula on your doorstep&lt;/b&gt;British (IGCSE &amp;amp; A-Levels), International Baccalaureate, American, Australian and Canadian programmes across Kuala Lumpur, Penang and Iskandar Puteri.</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[[edu.li.2]]</w:t>
      </w:r>
    </w:p>
    <w:p>
      <w:pPr>
        <w:shd w:fill="F4F5F3" w:val="clear"/>
        <w:spacing w:after="0" w:before="0" w:line="250"/>
        <w:ind w:left="170" w:right="170"/>
      </w:pPr>
      <w:r>
        <w:rPr>
          <w:rFonts w:ascii="Courier New" w:cs="Courier New" w:eastAsia="Courier New" w:hAnsi="Courier New"/>
          <w:sz w:val="17"/>
          <w:szCs w:val="17"/>
        </w:rPr>
        <w:t xml:space="preserve">&lt;b&gt;Day schools to boarding names&lt;/b&gt;We shortlist by curriculum, commute and budget, then arrange the visits so you can choose with confidence.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[[edu.li.3]]</w:t>
      </w:r>
    </w:p>
    <w:p>
      <w:pPr>
        <w:shd w:fill="F4F5F3" w:val="clear"/>
        <w:spacing w:after="0" w:before="0" w:line="250"/>
        <w:ind w:left="170" w:right="170"/>
      </w:pPr>
      <w:r>
        <w:rPr>
          <w:rFonts w:ascii="Courier New" w:cs="Courier New" w:eastAsia="Courier New" w:hAnsi="Courier New"/>
          <w:sz w:val="17"/>
          <w:szCs w:val="17"/>
        </w:rPr>
        <w:t xml:space="preserve">&lt;b&gt;Passes for every child&lt;/b&gt;Dependent and student passes lodged with your application and renewed in step with your stay.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[[edu.li.4]]</w:t>
      </w:r>
    </w:p>
    <w:p>
      <w:pPr>
        <w:shd w:fill="F4F5F3" w:val="clear"/>
        <w:spacing w:after="0" w:before="0" w:line="250"/>
        <w:ind w:left="170" w:right="170"/>
      </w:pPr>
      <w:r>
        <w:rPr>
          <w:rFonts w:ascii="Courier New" w:cs="Courier New" w:eastAsia="Courier New" w:hAnsi="Courier New"/>
          <w:sz w:val="17"/>
          <w:szCs w:val="17"/>
        </w:rPr>
        <w:t xml:space="preserve">&lt;b&gt;A clear path to university&lt;/b&gt;Branch campuses of UK and Australian universities, with onward routes to the UK, US and beyond.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[[edu.note]]</w:t>
      </w:r>
    </w:p>
    <w:p>
      <w:pPr>
        <w:shd w:fill="F4F5F3" w:val="clear"/>
        <w:spacing w:after="0" w:before="0" w:line="250"/>
        <w:ind w:left="170" w:right="170"/>
      </w:pPr>
      <w:r>
        <w:rPr>
          <w:rFonts w:ascii="Courier New" w:cs="Courier New" w:eastAsia="Courier New" w:hAnsi="Courier New"/>
          <w:sz w:val="17"/>
          <w:szCs w:val="17"/>
        </w:rPr>
        <w:t xml:space="preserve">We handle placement, registration and the paperwork; you choose the school that feels right.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[[edu.badge.t]]</w:t>
      </w:r>
    </w:p>
    <w:p>
      <w:pPr>
        <w:shd w:fill="F4F5F3" w:val="clear"/>
        <w:spacing w:after="0" w:before="0" w:line="250"/>
        <w:ind w:left="170" w:right="170"/>
      </w:pPr>
      <w:r>
        <w:rPr>
          <w:rFonts w:ascii="Courier New" w:cs="Courier New" w:eastAsia="Courier New" w:hAnsi="Courier New"/>
          <w:sz w:val="17"/>
          <w:szCs w:val="17"/>
        </w:rPr>
        <w:t xml:space="preserve">Student passes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[[edu.badge.s]]</w:t>
      </w:r>
    </w:p>
    <w:p>
      <w:pPr>
        <w:shd w:fill="F4F5F3" w:val="clear"/>
        <w:spacing w:after="140" w:before="0" w:line="250"/>
        <w:ind w:left="170" w:right="170"/>
      </w:pPr>
      <w:r>
        <w:rPr>
          <w:rFonts w:ascii="Courier New" w:cs="Courier New" w:eastAsia="Courier New" w:hAnsi="Courier New"/>
          <w:sz w:val="17"/>
          <w:szCs w:val="17"/>
        </w:rPr>
        <w:t xml:space="preserve">Lodged with MM2H</w:t>
      </w:r>
    </w:p>
    <w:p>
      <w:pPr>
        <w:spacing w:after="120" w:before="60" w:line="290"/>
      </w:pPr>
      <w:r>
        <w:t xml:space="preserve">In </w:t>
      </w:r>
      <w:r>
        <w:rPr>
          <w:rFonts w:ascii="Courier New" w:cs="Courier New" w:eastAsia="Courier New" w:hAnsi="Courier New"/>
          <w:sz w:val="18"/>
          <w:szCs w:val="18"/>
          <w:shd w:fill="F4F5F3" w:val="clear"/>
        </w:rPr>
        <w:t xml:space="preserve">edu.li.*</w:t>
      </w:r>
      <w:r>
        <w:t xml:space="preserve"> the </w:t>
      </w:r>
      <w:r>
        <w:rPr>
          <w:rFonts w:ascii="Courier New" w:cs="Courier New" w:eastAsia="Courier New" w:hAnsi="Courier New"/>
          <w:sz w:val="18"/>
          <w:szCs w:val="18"/>
          <w:shd w:fill="F4F5F3" w:val="clear"/>
        </w:rPr>
        <w:t xml:space="preserve">&lt;b&gt;</w:t>
      </w:r>
      <w:r>
        <w:t xml:space="preserve"> lead-in is a bold mini-heading with </w:t>
      </w:r>
      <w:r>
        <w:rPr>
          <w:b/>
          <w:bCs/>
        </w:rPr>
        <w:t xml:space="preserve">no space or punctuation</w:t>
      </w:r>
      <w:r>
        <w:t xml:space="preserve"> before the body text that follows — reproduce that structure exactly. Bold lead-ins ≤ 10 characters. </w:t>
      </w:r>
      <w:r>
        <w:rPr>
          <w:rFonts w:ascii="Courier New" w:cs="Courier New" w:eastAsia="Courier New" w:hAnsi="Courier New"/>
          <w:sz w:val="18"/>
          <w:szCs w:val="18"/>
          <w:shd w:fill="F4F5F3" w:val="clear"/>
        </w:rPr>
        <w:t xml:space="preserve">edu.badge.*</w:t>
      </w:r>
      <w:r>
        <w:t xml:space="preserve"> ≤ 8 characters.</w:t>
      </w:r>
    </w:p>
    <w:p>
      <w:pPr>
        <w:pStyle w:val="Heading2"/>
        <w:spacing w:after="130" w:before="260"/>
      </w:pPr>
      <w:r>
        <w:t xml:space="preserve">9.11 Property feature</w:t>
      </w:r>
    </w:p>
    <w:p>
      <w:pPr>
        <w:shd w:fill="F4F5F3" w:val="clear"/>
        <w:spacing w:after="0" w:before="100" w:line="250"/>
        <w:ind w:left="170" w:right="170"/>
      </w:pPr>
      <w:r>
        <w:rPr>
          <w:rFonts w:ascii="Courier New" w:cs="Courier New" w:eastAsia="Courier New" w:hAnsi="Courier New"/>
          <w:sz w:val="17"/>
          <w:szCs w:val="17"/>
        </w:rPr>
        <w:t xml:space="preserve">[[prop.eyebrow]]</w:t>
      </w:r>
    </w:p>
    <w:p>
      <w:pPr>
        <w:shd w:fill="F4F5F3" w:val="clear"/>
        <w:spacing w:after="0" w:before="0" w:line="250"/>
        <w:ind w:left="170" w:right="170"/>
      </w:pPr>
      <w:r>
        <w:rPr>
          <w:rFonts w:ascii="Courier New" w:cs="Courier New" w:eastAsia="Courier New" w:hAnsi="Courier New"/>
          <w:sz w:val="17"/>
          <w:szCs w:val="17"/>
        </w:rPr>
        <w:t xml:space="preserve">Property &amp;amp; ownership</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[[prop.h2]]</w:t>
      </w:r>
    </w:p>
    <w:p>
      <w:pPr>
        <w:shd w:fill="F4F5F3" w:val="clear"/>
        <w:spacing w:after="0" w:before="0" w:line="250"/>
        <w:ind w:left="170" w:right="170"/>
      </w:pPr>
      <w:r>
        <w:rPr>
          <w:rFonts w:ascii="Courier New" w:cs="Courier New" w:eastAsia="Courier New" w:hAnsi="Courier New"/>
          <w:sz w:val="17"/>
          <w:szCs w:val="17"/>
        </w:rPr>
        <w:t xml:space="preserve">A home to buy, or a place to &lt;span class="u-script"&gt;lease.&lt;/span&gt;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[[prop.lead]]</w:t>
      </w:r>
    </w:p>
    <w:p>
      <w:pPr>
        <w:shd w:fill="F4F5F3" w:val="clear"/>
        <w:spacing w:after="0" w:before="0" w:line="250"/>
        <w:ind w:left="170" w:right="170"/>
      </w:pPr>
      <w:r>
        <w:rPr>
          <w:rFonts w:ascii="Courier New" w:cs="Courier New" w:eastAsia="Courier New" w:hAnsi="Courier New"/>
          <w:sz w:val="17"/>
          <w:szCs w:val="17"/>
        </w:rPr>
        <w:t xml:space="preserve">Foreigners can own property in Malaysia in their own name — most homes are freehold or long leasehold. We make the search, the checks and the financing feel effortless.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[[prop.li.1]]</w:t>
      </w:r>
    </w:p>
    <w:p>
      <w:pPr>
        <w:shd w:fill="F4F5F3" w:val="clear"/>
        <w:spacing w:after="0" w:before="0" w:line="250"/>
        <w:ind w:left="170" w:right="170"/>
      </w:pPr>
      <w:r>
        <w:rPr>
          <w:rFonts w:ascii="Courier New" w:cs="Courier New" w:eastAsia="Courier New" w:hAnsi="Courier New"/>
          <w:sz w:val="17"/>
          <w:szCs w:val="17"/>
        </w:rPr>
        <w:t xml:space="preserve">&lt;b&gt;Own above a state minimum&lt;/b&gt;Each state sets a minimum purchase price (commonly around RM&amp;nbsp;1,000,000, lower in some states and zones). We confirm what applies to you.</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[[prop.li.2]]</w:t>
      </w:r>
    </w:p>
    <w:p>
      <w:pPr>
        <w:shd w:fill="F4F5F3" w:val="clear"/>
        <w:spacing w:after="0" w:before="0" w:line="250"/>
        <w:ind w:left="170" w:right="170"/>
      </w:pPr>
      <w:r>
        <w:rPr>
          <w:rFonts w:ascii="Courier New" w:cs="Courier New" w:eastAsia="Courier New" w:hAnsi="Courier New"/>
          <w:sz w:val="17"/>
          <w:szCs w:val="17"/>
        </w:rPr>
        <w:t xml:space="preserve">&lt;b&gt;Buy or lease&lt;/b&gt;Curated condominiums and landed homes in KL, Penang and Iskandar Puteri — with rentals while you settle in.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[[prop.li.3]]</w:t>
      </w:r>
    </w:p>
    <w:p>
      <w:pPr>
        <w:shd w:fill="F4F5F3" w:val="clear"/>
        <w:spacing w:after="0" w:before="0" w:line="250"/>
        <w:ind w:left="170" w:right="170"/>
      </w:pPr>
      <w:r>
        <w:rPr>
          <w:rFonts w:ascii="Courier New" w:cs="Courier New" w:eastAsia="Courier New" w:hAnsi="Courier New"/>
          <w:sz w:val="17"/>
          <w:szCs w:val="17"/>
        </w:rPr>
        <w:t xml:space="preserve">&lt;b&gt;Verified before you sign&lt;/b&gt;Independent title checks and a vetted conveyancing lawyer on every purchase.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[[prop.li.4]]</w:t>
      </w:r>
    </w:p>
    <w:p>
      <w:pPr>
        <w:shd w:fill="F4F5F3" w:val="clear"/>
        <w:spacing w:after="0" w:before="0" w:line="250"/>
        <w:ind w:left="170" w:right="170"/>
      </w:pPr>
      <w:r>
        <w:rPr>
          <w:rFonts w:ascii="Courier New" w:cs="Courier New" w:eastAsia="Courier New" w:hAnsi="Courier New"/>
          <w:sz w:val="17"/>
          <w:szCs w:val="17"/>
        </w:rPr>
        <w:t xml:space="preserve">&lt;b&gt;Financing for non-residents&lt;/b&gt;Through our banking partners, with clear guidance on the categories foreigners cannot buy.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[[prop.note]]</w:t>
      </w:r>
    </w:p>
    <w:p>
      <w:pPr>
        <w:shd w:fill="F4F5F3" w:val="clear"/>
        <w:spacing w:after="0" w:before="0" w:line="250"/>
        <w:ind w:left="170" w:right="170"/>
      </w:pPr>
      <w:r>
        <w:rPr>
          <w:rFonts w:ascii="Courier New" w:cs="Courier New" w:eastAsia="Courier New" w:hAnsi="Courier New"/>
          <w:sz w:val="17"/>
          <w:szCs w:val="17"/>
        </w:rPr>
        <w:t xml:space="preserve">Property and visa rules are set by the government and revised from time to time — we verify the current thresholds before you commit.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[[prop.badge.t]]</w:t>
      </w:r>
    </w:p>
    <w:p>
      <w:pPr>
        <w:shd w:fill="F4F5F3" w:val="clear"/>
        <w:spacing w:after="0" w:before="0" w:line="250"/>
        <w:ind w:left="170" w:right="170"/>
      </w:pPr>
      <w:r>
        <w:rPr>
          <w:rFonts w:ascii="Courier New" w:cs="Courier New" w:eastAsia="Courier New" w:hAnsi="Courier New"/>
          <w:sz w:val="17"/>
          <w:szCs w:val="17"/>
        </w:rPr>
        <w:t xml:space="preserve">Freehold &amp;amp; title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[[prop.badge.s]]</w:t>
      </w:r>
    </w:p>
    <w:p>
      <w:pPr>
        <w:shd w:fill="F4F5F3" w:val="clear"/>
        <w:spacing w:after="140" w:before="0" w:line="250"/>
        <w:ind w:left="170" w:right="170"/>
      </w:pPr>
      <w:r>
        <w:rPr>
          <w:rFonts w:ascii="Courier New" w:cs="Courier New" w:eastAsia="Courier New" w:hAnsi="Courier New"/>
          <w:sz w:val="17"/>
          <w:szCs w:val="17"/>
        </w:rPr>
        <w:t xml:space="preserve">Checked before you sign</w:t>
      </w:r>
    </w:p>
    <w:p>
      <w:pPr>
        <w:spacing w:after="120" w:before="60" w:line="290"/>
      </w:pPr>
      <w:r>
        <w:rPr>
          <w:rFonts w:ascii="Courier New" w:cs="Courier New" w:eastAsia="Courier New" w:hAnsi="Courier New"/>
          <w:sz w:val="18"/>
          <w:szCs w:val="18"/>
          <w:shd w:fill="F4F5F3" w:val="clear"/>
        </w:rPr>
        <w:t xml:space="preserve">prop.li.1</w:t>
      </w:r>
      <w:r>
        <w:t xml:space="preserve"> — keep </w:t>
      </w:r>
      <w:r>
        <w:rPr>
          <w:rFonts w:ascii="Courier New" w:cs="Courier New" w:eastAsia="Courier New" w:hAnsi="Courier New"/>
          <w:sz w:val="18"/>
          <w:szCs w:val="18"/>
          <w:shd w:fill="F4F5F3" w:val="clear"/>
        </w:rPr>
        <w:t xml:space="preserve">RM&amp;nbsp;1,000,000</w:t>
      </w:r>
      <w:r>
        <w:t xml:space="preserve"> exactly, including the </w:t>
      </w:r>
      <w:r>
        <w:rPr>
          <w:rFonts w:ascii="Courier New" w:cs="Courier New" w:eastAsia="Courier New" w:hAnsi="Courier New"/>
          <w:sz w:val="18"/>
          <w:szCs w:val="18"/>
          <w:shd w:fill="F4F5F3" w:val="clear"/>
        </w:rPr>
        <w:t xml:space="preserve">&amp;nbsp;</w:t>
      </w:r>
      <w:r>
        <w:t xml:space="preserve">, and keep "commonly around" as an approximation. </w:t>
      </w:r>
      <w:r>
        <w:rPr>
          <w:rFonts w:ascii="Courier New" w:cs="Courier New" w:eastAsia="Courier New" w:hAnsi="Courier New"/>
          <w:sz w:val="18"/>
          <w:szCs w:val="18"/>
          <w:shd w:fill="F4F5F3" w:val="clear"/>
        </w:rPr>
        <w:t xml:space="preserve">prop.li.4</w:t>
      </w:r>
      <w:r>
        <w:t xml:space="preserve"> — the restriction on what foreigners cannot buy must stay explicit; do not soften it into a positive.</w:t>
      </w:r>
    </w:p>
    <w:p>
      <w:pPr>
        <w:pStyle w:val="Heading2"/>
        <w:spacing w:after="130" w:before="260"/>
      </w:pPr>
      <w:r>
        <w:t xml:space="preserve">9.12 Process — how it works</w:t>
      </w:r>
    </w:p>
    <w:p>
      <w:pPr>
        <w:shd w:fill="F4F5F3" w:val="clear"/>
        <w:spacing w:after="0" w:before="100" w:line="250"/>
        <w:ind w:left="170" w:right="170"/>
      </w:pPr>
      <w:r>
        <w:rPr>
          <w:rFonts w:ascii="Courier New" w:cs="Courier New" w:eastAsia="Courier New" w:hAnsi="Courier New"/>
          <w:sz w:val="17"/>
          <w:szCs w:val="17"/>
        </w:rPr>
        <w:t xml:space="preserve">[[proc.eyebrow]]</w:t>
      </w:r>
    </w:p>
    <w:p>
      <w:pPr>
        <w:shd w:fill="F4F5F3" w:val="clear"/>
        <w:spacing w:after="0" w:before="0" w:line="250"/>
        <w:ind w:left="170" w:right="170"/>
      </w:pPr>
      <w:r>
        <w:rPr>
          <w:rFonts w:ascii="Courier New" w:cs="Courier New" w:eastAsia="Courier New" w:hAnsi="Courier New"/>
          <w:sz w:val="17"/>
          <w:szCs w:val="17"/>
        </w:rPr>
        <w:t xml:space="preserve">How it works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[[proc.h2]]</w:t>
      </w:r>
    </w:p>
    <w:p>
      <w:pPr>
        <w:shd w:fill="F4F5F3" w:val="clear"/>
        <w:spacing w:after="0" w:before="0" w:line="250"/>
        <w:ind w:left="170" w:right="170"/>
      </w:pPr>
      <w:r>
        <w:rPr>
          <w:rFonts w:ascii="Courier New" w:cs="Courier New" w:eastAsia="Courier New" w:hAnsi="Courier New"/>
          <w:sz w:val="17"/>
          <w:szCs w:val="17"/>
        </w:rPr>
        <w:t xml:space="preserve">From first call to &lt;span class="u-script"&gt;touchdown.&lt;/span&gt;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[[proc.1.title]]</w:t>
      </w:r>
    </w:p>
    <w:p>
      <w:pPr>
        <w:shd w:fill="F4F5F3" w:val="clear"/>
        <w:spacing w:after="0" w:before="0" w:line="250"/>
        <w:ind w:left="170" w:right="170"/>
      </w:pPr>
      <w:r>
        <w:rPr>
          <w:rFonts w:ascii="Courier New" w:cs="Courier New" w:eastAsia="Courier New" w:hAnsi="Courier New"/>
          <w:sz w:val="17"/>
          <w:szCs w:val="17"/>
        </w:rPr>
        <w:t xml:space="preserve">Discovery &amp;amp; eligibility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[[proc.1.body]]</w:t>
      </w:r>
    </w:p>
    <w:p>
      <w:pPr>
        <w:shd w:fill="F4F5F3" w:val="clear"/>
        <w:spacing w:after="0" w:before="0" w:line="250"/>
        <w:ind w:left="170" w:right="170"/>
      </w:pPr>
      <w:r>
        <w:rPr>
          <w:rFonts w:ascii="Courier New" w:cs="Courier New" w:eastAsia="Courier New" w:hAnsi="Courier New"/>
          <w:sz w:val="17"/>
          <w:szCs w:val="17"/>
        </w:rPr>
        <w:t xml:space="preserve">We learn why you're moving, recommend the tier that fits your goals and budget, and map a realistic timeline — no obligation.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[[proc.1.when]]</w:t>
      </w:r>
    </w:p>
    <w:p>
      <w:pPr>
        <w:shd w:fill="F4F5F3" w:val="clear"/>
        <w:spacing w:after="0" w:before="0" w:line="250"/>
        <w:ind w:left="170" w:right="170"/>
      </w:pPr>
      <w:r>
        <w:rPr>
          <w:rFonts w:ascii="Courier New" w:cs="Courier New" w:eastAsia="Courier New" w:hAnsi="Courier New"/>
          <w:sz w:val="17"/>
          <w:szCs w:val="17"/>
        </w:rPr>
        <w:t xml:space="preserve">Week one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[[proc.2.title]]</w:t>
      </w:r>
    </w:p>
    <w:p>
      <w:pPr>
        <w:shd w:fill="F4F5F3" w:val="clear"/>
        <w:spacing w:after="0" w:before="0" w:line="250"/>
        <w:ind w:left="170" w:right="170"/>
      </w:pPr>
      <w:r>
        <w:rPr>
          <w:rFonts w:ascii="Courier New" w:cs="Courier New" w:eastAsia="Courier New" w:hAnsi="Courier New"/>
          <w:sz w:val="17"/>
          <w:szCs w:val="17"/>
        </w:rPr>
        <w:t xml:space="preserve">Documents &amp;amp; preparation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[[proc.2.body]]</w:t>
      </w:r>
    </w:p>
    <w:p>
      <w:pPr>
        <w:shd w:fill="F4F5F3" w:val="clear"/>
        <w:spacing w:after="0" w:before="0" w:line="250"/>
        <w:ind w:left="170" w:right="170"/>
      </w:pPr>
      <w:r>
        <w:rPr>
          <w:rFonts w:ascii="Courier New" w:cs="Courier New" w:eastAsia="Courier New" w:hAnsi="Courier New"/>
          <w:sz w:val="17"/>
          <w:szCs w:val="17"/>
        </w:rPr>
        <w:t xml:space="preserve">Passport, medical, police clearance and financials — prepared and checked by us so nothing bounces back from the authorities.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[[proc.2.when]]</w:t>
      </w:r>
    </w:p>
    <w:p>
      <w:pPr>
        <w:shd w:fill="F4F5F3" w:val="clear"/>
        <w:spacing w:after="0" w:before="0" w:line="250"/>
        <w:ind w:left="170" w:right="170"/>
      </w:pPr>
      <w:r>
        <w:rPr>
          <w:rFonts w:ascii="Courier New" w:cs="Courier New" w:eastAsia="Courier New" w:hAnsi="Courier New"/>
          <w:sz w:val="17"/>
          <w:szCs w:val="17"/>
        </w:rPr>
        <w:t xml:space="preserve">Weeks 2–5</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[[proc.3.title]]</w:t>
      </w:r>
    </w:p>
    <w:p>
      <w:pPr>
        <w:shd w:fill="F4F5F3" w:val="clear"/>
        <w:spacing w:after="0" w:before="0" w:line="250"/>
        <w:ind w:left="170" w:right="170"/>
      </w:pPr>
      <w:r>
        <w:rPr>
          <w:rFonts w:ascii="Courier New" w:cs="Courier New" w:eastAsia="Courier New" w:hAnsi="Courier New"/>
          <w:sz w:val="17"/>
          <w:szCs w:val="17"/>
        </w:rPr>
        <w:t xml:space="preserve">Lodge &amp;amp; conditional approval</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[[proc.3.body]]</w:t>
      </w:r>
    </w:p>
    <w:p>
      <w:pPr>
        <w:shd w:fill="F4F5F3" w:val="clear"/>
        <w:spacing w:after="0" w:before="0" w:line="250"/>
        <w:ind w:left="170" w:right="170"/>
      </w:pPr>
      <w:r>
        <w:rPr>
          <w:rFonts w:ascii="Courier New" w:cs="Courier New" w:eastAsia="Courier New" w:hAnsi="Courier New"/>
          <w:sz w:val="17"/>
          <w:szCs w:val="17"/>
        </w:rPr>
        <w:t xml:space="preserve">We submit your application to the MM2H centre and track every milestone, so you always know exactly where things stand.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[[proc.3.when]]</w:t>
      </w:r>
    </w:p>
    <w:p>
      <w:pPr>
        <w:shd w:fill="F4F5F3" w:val="clear"/>
        <w:spacing w:after="0" w:before="0" w:line="250"/>
        <w:ind w:left="170" w:right="170"/>
      </w:pPr>
      <w:r>
        <w:rPr>
          <w:rFonts w:ascii="Courier New" w:cs="Courier New" w:eastAsia="Courier New" w:hAnsi="Courier New"/>
          <w:sz w:val="17"/>
          <w:szCs w:val="17"/>
        </w:rPr>
        <w:t xml:space="preserve">Months 1–4</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[[proc.4.title]]</w:t>
      </w:r>
    </w:p>
    <w:p>
      <w:pPr>
        <w:shd w:fill="F4F5F3" w:val="clear"/>
        <w:spacing w:after="0" w:before="0" w:line="250"/>
        <w:ind w:left="170" w:right="170"/>
      </w:pPr>
      <w:r>
        <w:rPr>
          <w:rFonts w:ascii="Courier New" w:cs="Courier New" w:eastAsia="Courier New" w:hAnsi="Courier New"/>
          <w:sz w:val="17"/>
          <w:szCs w:val="17"/>
        </w:rPr>
        <w:t xml:space="preserve">Endorsement &amp;amp; fixed deposit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[[proc.4.body]]</w:t>
      </w:r>
    </w:p>
    <w:p>
      <w:pPr>
        <w:shd w:fill="F4F5F3" w:val="clear"/>
        <w:spacing w:after="0" w:before="0" w:line="250"/>
        <w:ind w:left="170" w:right="170"/>
      </w:pPr>
      <w:r>
        <w:rPr>
          <w:rFonts w:ascii="Courier New" w:cs="Courier New" w:eastAsia="Courier New" w:hAnsi="Courier New"/>
          <w:sz w:val="17"/>
          <w:szCs w:val="17"/>
        </w:rPr>
        <w:t xml:space="preserve">You place the fixed deposit, complete the medical and insurance, and the visa is endorsed in your passport on arrival.</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[[proc.4.when]]</w:t>
      </w:r>
    </w:p>
    <w:p>
      <w:pPr>
        <w:shd w:fill="F4F5F3" w:val="clear"/>
        <w:spacing w:after="0" w:before="0" w:line="250"/>
        <w:ind w:left="170" w:right="170"/>
      </w:pPr>
      <w:r>
        <w:rPr>
          <w:rFonts w:ascii="Courier New" w:cs="Courier New" w:eastAsia="Courier New" w:hAnsi="Courier New"/>
          <w:sz w:val="17"/>
          <w:szCs w:val="17"/>
        </w:rPr>
        <w:t xml:space="preserve">On approval</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[[proc.5.title]]</w:t>
      </w:r>
    </w:p>
    <w:p>
      <w:pPr>
        <w:shd w:fill="F4F5F3" w:val="clear"/>
        <w:spacing w:after="0" w:before="0" w:line="250"/>
        <w:ind w:left="170" w:right="170"/>
      </w:pPr>
      <w:r>
        <w:rPr>
          <w:rFonts w:ascii="Courier New" w:cs="Courier New" w:eastAsia="Courier New" w:hAnsi="Courier New"/>
          <w:sz w:val="17"/>
          <w:szCs w:val="17"/>
        </w:rPr>
        <w:t xml:space="preserve">Property &amp;amp; settling in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[[proc.5.body]]</w:t>
      </w:r>
    </w:p>
    <w:p>
      <w:pPr>
        <w:shd w:fill="F4F5F3" w:val="clear"/>
        <w:spacing w:after="0" w:before="0" w:line="250"/>
        <w:ind w:left="170" w:right="170"/>
      </w:pPr>
      <w:r>
        <w:rPr>
          <w:rFonts w:ascii="Courier New" w:cs="Courier New" w:eastAsia="Courier New" w:hAnsi="Courier New"/>
          <w:sz w:val="17"/>
          <w:szCs w:val="17"/>
        </w:rPr>
        <w:t xml:space="preserve">Property, schools, banking and arrival support — your advisor stays with you well past the day the visa lands.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[[proc.5.when]]</w:t>
      </w:r>
    </w:p>
    <w:p>
      <w:pPr>
        <w:shd w:fill="F4F5F3" w:val="clear"/>
        <w:spacing w:after="140" w:before="0" w:line="250"/>
        <w:ind w:left="170" w:right="170"/>
      </w:pPr>
      <w:r>
        <w:rPr>
          <w:rFonts w:ascii="Courier New" w:cs="Courier New" w:eastAsia="Courier New" w:hAnsi="Courier New"/>
          <w:sz w:val="17"/>
          <w:szCs w:val="17"/>
        </w:rPr>
        <w:t xml:space="preserve">Ongoing</w:t>
      </w:r>
    </w:p>
    <w:p>
      <w:pPr>
        <w:spacing w:after="120" w:before="60" w:line="290"/>
      </w:pPr>
      <w:r>
        <w:rPr>
          <w:rFonts w:ascii="Courier New" w:cs="Courier New" w:eastAsia="Courier New" w:hAnsi="Courier New"/>
          <w:sz w:val="18"/>
          <w:szCs w:val="18"/>
          <w:shd w:fill="F4F5F3" w:val="clear"/>
        </w:rPr>
        <w:t xml:space="preserve">proc.*.title</w:t>
      </w:r>
      <w:r>
        <w:t xml:space="preserve"> ≤ 10 characters — they appear in a sticky panel that swaps as you scroll. </w:t>
      </w:r>
      <w:r>
        <w:rPr>
          <w:rFonts w:ascii="Courier New" w:cs="Courier New" w:eastAsia="Courier New" w:hAnsi="Courier New"/>
          <w:sz w:val="18"/>
          <w:szCs w:val="18"/>
          <w:shd w:fill="F4F5F3" w:val="clear"/>
        </w:rPr>
        <w:t xml:space="preserve">proc.*.when</w:t>
      </w:r>
      <w:r>
        <w:t xml:space="preserve"> ≤ 8 characters; keep the en-dashes in </w:t>
      </w:r>
      <w:r>
        <w:rPr>
          <w:rFonts w:ascii="Courier New" w:cs="Courier New" w:eastAsia="Courier New" w:hAnsi="Courier New"/>
          <w:sz w:val="18"/>
          <w:szCs w:val="18"/>
          <w:shd w:fill="F4F5F3" w:val="clear"/>
        </w:rPr>
        <w:t xml:space="preserve">2–5</w:t>
      </w:r>
      <w:r>
        <w:t xml:space="preserve"> and </w:t>
      </w:r>
      <w:r>
        <w:rPr>
          <w:rFonts w:ascii="Courier New" w:cs="Courier New" w:eastAsia="Courier New" w:hAnsi="Courier New"/>
          <w:sz w:val="18"/>
          <w:szCs w:val="18"/>
          <w:shd w:fill="F4F5F3" w:val="clear"/>
        </w:rPr>
        <w:t xml:space="preserve">1–4</w:t>
      </w:r>
      <w:r>
        <w:t xml:space="preserve">. These are </w:t>
      </w:r>
      <w:r>
        <w:rPr>
          <w:b/>
          <w:bCs/>
        </w:rPr>
        <w:t xml:space="preserve">typical</w:t>
      </w:r>
      <w:r>
        <w:t xml:space="preserve"> timings, not commitments — do not phrase them as guarantees.</w:t>
      </w:r>
    </w:p>
    <w:p>
      <w:pPr>
        <w:pStyle w:val="Heading2"/>
        <w:spacing w:after="130" w:before="260"/>
      </w:pPr>
      <w:r>
        <w:t xml:space="preserve">9.13 Life in Malaysia — filmstrip</w:t>
      </w:r>
    </w:p>
    <w:p>
      <w:pPr>
        <w:shd w:fill="F4F5F3" w:val="clear"/>
        <w:spacing w:after="0" w:before="100" w:line="250"/>
        <w:ind w:left="170" w:right="170"/>
      </w:pPr>
      <w:r>
        <w:rPr>
          <w:rFonts w:ascii="Courier New" w:cs="Courier New" w:eastAsia="Courier New" w:hAnsi="Courier New"/>
          <w:sz w:val="17"/>
          <w:szCs w:val="17"/>
        </w:rPr>
        <w:t xml:space="preserve">[[life.eyebrow]]</w:t>
      </w:r>
    </w:p>
    <w:p>
      <w:pPr>
        <w:shd w:fill="F4F5F3" w:val="clear"/>
        <w:spacing w:after="0" w:before="0" w:line="250"/>
        <w:ind w:left="170" w:right="170"/>
      </w:pPr>
      <w:r>
        <w:rPr>
          <w:rFonts w:ascii="Courier New" w:cs="Courier New" w:eastAsia="Courier New" w:hAnsi="Courier New"/>
          <w:sz w:val="17"/>
          <w:szCs w:val="17"/>
        </w:rPr>
        <w:t xml:space="preserve">Life in Malaysia</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[[life.h2]]</w:t>
      </w:r>
    </w:p>
    <w:p>
      <w:pPr>
        <w:shd w:fill="F4F5F3" w:val="clear"/>
        <w:spacing w:after="0" w:before="0" w:line="250"/>
        <w:ind w:left="170" w:right="170"/>
      </w:pPr>
      <w:r>
        <w:rPr>
          <w:rFonts w:ascii="Courier New" w:cs="Courier New" w:eastAsia="Courier New" w:hAnsi="Courier New"/>
          <w:sz w:val="17"/>
          <w:szCs w:val="17"/>
        </w:rPr>
        <w:t xml:space="preserve">A warm, welcoming &lt;span class="u-script"&gt;place to land.&lt;/span&gt;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[[life.drag]]</w:t>
      </w:r>
    </w:p>
    <w:p>
      <w:pPr>
        <w:shd w:fill="F4F5F3" w:val="clear"/>
        <w:spacing w:after="140" w:before="0" w:line="250"/>
        <w:ind w:left="170" w:right="170"/>
      </w:pPr>
      <w:r>
        <w:rPr>
          <w:rFonts w:ascii="Courier New" w:cs="Courier New" w:eastAsia="Courier New" w:hAnsi="Courier New"/>
          <w:sz w:val="17"/>
          <w:szCs w:val="17"/>
        </w:rPr>
        <w:t xml:space="preserve">Drag to explore</w:t>
      </w:r>
    </w:p>
    <w:p>
      <w:pPr>
        <w:spacing w:after="120" w:before="60" w:line="290"/>
      </w:pPr>
      <w:r>
        <w:t xml:space="preserve">Captions — each ≤ 12 characters, keep the </w:t>
      </w:r>
      <w:r>
        <w:rPr>
          <w:rFonts w:ascii="Courier New" w:cs="Courier New" w:eastAsia="Courier New" w:hAnsi="Courier New"/>
          <w:sz w:val="18"/>
          <w:szCs w:val="18"/>
          <w:shd w:fill="F4F5F3" w:val="clear"/>
        </w:rPr>
        <w:t xml:space="preserv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5"/>
        <w:gridCol w:w="5995"/>
      </w:tblGrid>
      <w:tr>
        <w:trPr>
          <w:tblHeader/>
        </w:trPr>
        <w:tc>
          <w:tcPr>
            <w:tcW w:type="dxa" w:w="3365"/>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5995"/>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life.cap.1</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Kuala Lumpur · dusk</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life.cap.2</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George Town · street food</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life.cap.3</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Family · at home</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life.cap.4</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Perhentian · islands</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life.cap.5</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Condo · modern interior</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life.cap.6</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School · international</w:t>
            </w:r>
          </w:p>
        </w:tc>
      </w:tr>
      <w:tr>
        <w:trPr>
          <w:tblHeader w:val="false"/>
        </w:trPr>
        <w:tc>
          <w:tcPr>
            <w:tcW w:type="dxa" w:w="336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life.cap.7</w:t>
            </w:r>
          </w:p>
        </w:tc>
        <w:tc>
          <w:tcPr>
            <w:tcW w:type="dxa" w:w="5995"/>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Puteri Harbour · marina</w:t>
            </w:r>
          </w:p>
        </w:tc>
      </w:tr>
    </w:tbl>
    <w:p>
      <w:pPr>
        <w:spacing w:after="160"/>
      </w:pPr>
    </w:p>
    <w:p>
      <w:pPr>
        <w:pStyle w:val="Heading2"/>
        <w:spacing w:after="130" w:before="260"/>
      </w:pPr>
      <w:r>
        <w:t xml:space="preserve">9.14 Proof — statistics</w:t>
      </w:r>
    </w:p>
    <w:p>
      <w:pPr>
        <w:shd w:fill="F4F5F3" w:val="clear"/>
        <w:spacing w:after="0" w:before="100" w:line="250"/>
        <w:ind w:left="170" w:right="170"/>
      </w:pPr>
      <w:r>
        <w:rPr>
          <w:rFonts w:ascii="Courier New" w:cs="Courier New" w:eastAsia="Courier New" w:hAnsi="Courier New"/>
          <w:sz w:val="17"/>
          <w:szCs w:val="17"/>
        </w:rPr>
        <w:t xml:space="preserve">[[proof.eyebrow]]</w:t>
      </w:r>
    </w:p>
    <w:p>
      <w:pPr>
        <w:shd w:fill="F4F5F3" w:val="clear"/>
        <w:spacing w:after="0" w:before="0" w:line="250"/>
        <w:ind w:left="170" w:right="170"/>
      </w:pPr>
      <w:r>
        <w:rPr>
          <w:rFonts w:ascii="Courier New" w:cs="Courier New" w:eastAsia="Courier New" w:hAnsi="Courier New"/>
          <w:sz w:val="17"/>
          <w:szCs w:val="17"/>
        </w:rPr>
        <w:t xml:space="preserve">Why Banco</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[[proof.h2]]</w:t>
      </w:r>
    </w:p>
    <w:p>
      <w:pPr>
        <w:shd w:fill="F4F5F3" w:val="clear"/>
        <w:spacing w:after="0" w:before="0" w:line="250"/>
        <w:ind w:left="170" w:right="170"/>
      </w:pPr>
      <w:r>
        <w:rPr>
          <w:rFonts w:ascii="Courier New" w:cs="Courier New" w:eastAsia="Courier New" w:hAnsi="Courier New"/>
          <w:sz w:val="17"/>
          <w:szCs w:val="17"/>
        </w:rPr>
        <w:t xml:space="preserve">A licensed advisory that handles every authority, signature and milestone — so &lt;span class="u-script"&gt;nothing is lost in translation.&lt;/span&gt;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[[proof.stat.1]]</w:t>
      </w:r>
    </w:p>
    <w:p>
      <w:pPr>
        <w:shd w:fill="F4F5F3" w:val="clear"/>
        <w:spacing w:after="0" w:before="0" w:line="250"/>
        <w:ind w:left="170" w:right="170"/>
      </w:pPr>
      <w:r>
        <w:rPr>
          <w:rFonts w:ascii="Courier New" w:cs="Courier New" w:eastAsia="Courier New" w:hAnsi="Courier New"/>
          <w:sz w:val="17"/>
          <w:szCs w:val="17"/>
        </w:rPr>
        <w:t xml:space="preserve">Families relocated since 2014</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[[proof.stat.2]]</w:t>
      </w:r>
    </w:p>
    <w:p>
      <w:pPr>
        <w:shd w:fill="F4F5F3" w:val="clear"/>
        <w:spacing w:after="0" w:before="0" w:line="250"/>
        <w:ind w:left="170" w:right="170"/>
      </w:pPr>
      <w:r>
        <w:rPr>
          <w:rFonts w:ascii="Courier New" w:cs="Courier New" w:eastAsia="Courier New" w:hAnsi="Courier New"/>
          <w:sz w:val="17"/>
          <w:szCs w:val="17"/>
        </w:rPr>
        <w:t xml:space="preserve">Application approval rate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[[proof.stat.3]]</w:t>
      </w:r>
    </w:p>
    <w:p>
      <w:pPr>
        <w:shd w:fill="F4F5F3" w:val="clear"/>
        <w:spacing w:after="0" w:before="0" w:line="250"/>
        <w:ind w:left="170" w:right="170"/>
      </w:pPr>
      <w:r>
        <w:rPr>
          <w:rFonts w:ascii="Courier New" w:cs="Courier New" w:eastAsia="Courier New" w:hAnsi="Courier New"/>
          <w:sz w:val="17"/>
          <w:szCs w:val="17"/>
        </w:rPr>
        <w:t xml:space="preserve">Government &amp;amp; legal partners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[[proof.stat.4]]</w:t>
      </w:r>
    </w:p>
    <w:p>
      <w:pPr>
        <w:shd w:fill="F4F5F3" w:val="clear"/>
        <w:spacing w:after="140" w:before="0" w:line="250"/>
        <w:ind w:left="170" w:right="170"/>
      </w:pPr>
      <w:r>
        <w:rPr>
          <w:rFonts w:ascii="Courier New" w:cs="Courier New" w:eastAsia="Courier New" w:hAnsi="Courier New"/>
          <w:sz w:val="17"/>
          <w:szCs w:val="17"/>
        </w:rPr>
        <w:t xml:space="preserve">Average client rating</w:t>
      </w:r>
    </w:p>
    <w:p>
      <w:pPr>
        <w:spacing w:after="120" w:before="60" w:line="290"/>
      </w:pPr>
      <w:r>
        <w:t xml:space="preserve">The numbers (2400+, 98%, 12, 4.9) are animated separately and are </w:t>
      </w:r>
      <w:r>
        <w:rPr>
          <w:b/>
          <w:bCs/>
        </w:rPr>
        <w:t xml:space="preserve">not</w:t>
      </w:r>
      <w:r>
        <w:t xml:space="preserve"> translated. </w:t>
      </w:r>
      <w:r>
        <w:rPr>
          <w:rFonts w:ascii="Courier New" w:cs="Courier New" w:eastAsia="Courier New" w:hAnsi="Courier New"/>
          <w:sz w:val="18"/>
          <w:szCs w:val="18"/>
          <w:shd w:fill="F4F5F3" w:val="clear"/>
        </w:rPr>
        <w:t xml:space="preserve">proof.h2</w:t>
      </w:r>
      <w:r>
        <w:t xml:space="preserve"> contains a deliberate pun on </w:t>
      </w:r>
      <w:r>
        <w:rPr>
          <w:i/>
          <w:iCs/>
        </w:rPr>
        <w:t xml:space="preserve">"lost in translation"</w:t>
      </w:r>
      <w:r>
        <w:t xml:space="preserve"> — for a Chinese-language audience being served in their own language, this line can carry real weight. Transcreate it; do not translate the idiom literally. </w:t>
      </w:r>
      <w:r>
        <w:rPr>
          <w:rFonts w:ascii="Courier New" w:cs="Courier New" w:eastAsia="Courier New" w:hAnsi="Courier New"/>
          <w:sz w:val="18"/>
          <w:szCs w:val="18"/>
          <w:shd w:fill="F4F5F3" w:val="clear"/>
        </w:rPr>
        <w:t xml:space="preserve">proof.stat.2</w:t>
      </w:r>
      <w:r>
        <w:t xml:space="preserve"> is a historical rate — see §6.3.</w:t>
      </w:r>
    </w:p>
    <w:p>
      <w:pPr>
        <w:pStyle w:val="Heading2"/>
        <w:spacing w:after="130" w:before="260"/>
      </w:pPr>
      <w:r>
        <w:t xml:space="preserve">9.15 FAQ</w:t>
      </w:r>
    </w:p>
    <w:p>
      <w:pPr>
        <w:shd w:fill="F4F5F3" w:val="clear"/>
        <w:spacing w:after="0" w:before="100" w:line="250"/>
        <w:ind w:left="170" w:right="170"/>
      </w:pPr>
      <w:r>
        <w:rPr>
          <w:rFonts w:ascii="Courier New" w:cs="Courier New" w:eastAsia="Courier New" w:hAnsi="Courier New"/>
          <w:sz w:val="17"/>
          <w:szCs w:val="17"/>
        </w:rPr>
        <w:t xml:space="preserve">[[faq.eyebrow]]</w:t>
      </w:r>
    </w:p>
    <w:p>
      <w:pPr>
        <w:shd w:fill="F4F5F3" w:val="clear"/>
        <w:spacing w:after="0" w:before="0" w:line="250"/>
        <w:ind w:left="170" w:right="170"/>
      </w:pPr>
      <w:r>
        <w:rPr>
          <w:rFonts w:ascii="Courier New" w:cs="Courier New" w:eastAsia="Courier New" w:hAnsi="Courier New"/>
          <w:sz w:val="17"/>
          <w:szCs w:val="17"/>
        </w:rPr>
        <w:t xml:space="preserve">Good to know</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[[faq.h2]]</w:t>
      </w:r>
    </w:p>
    <w:p>
      <w:pPr>
        <w:shd w:fill="F4F5F3" w:val="clear"/>
        <w:spacing w:after="0" w:before="0" w:line="250"/>
        <w:ind w:left="170" w:right="170"/>
      </w:pPr>
      <w:r>
        <w:rPr>
          <w:rFonts w:ascii="Courier New" w:cs="Courier New" w:eastAsia="Courier New" w:hAnsi="Courier New"/>
          <w:sz w:val="17"/>
          <w:szCs w:val="17"/>
        </w:rPr>
        <w:t xml:space="preserve">MM2H, answered &lt;span class="u-script"&gt;plainly.&lt;/span&gt;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[[faq.lead]]</w:t>
      </w:r>
    </w:p>
    <w:p>
      <w:pPr>
        <w:shd w:fill="F4F5F3" w:val="clear"/>
        <w:spacing w:after="0" w:before="0" w:line="250"/>
        <w:ind w:left="170" w:right="170"/>
      </w:pPr>
      <w:r>
        <w:rPr>
          <w:rFonts w:ascii="Courier New" w:cs="Courier New" w:eastAsia="Courier New" w:hAnsi="Courier New"/>
          <w:sz w:val="17"/>
          <w:szCs w:val="17"/>
        </w:rPr>
        <w:t xml:space="preserve">The honest version — what the programme is, what it lets you do, and where the official rules live.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[[faq.1.q]]</w:t>
      </w:r>
    </w:p>
    <w:p>
      <w:pPr>
        <w:shd w:fill="F4F5F3" w:val="clear"/>
        <w:spacing w:after="0" w:before="0" w:line="250"/>
        <w:ind w:left="170" w:right="170"/>
      </w:pPr>
      <w:r>
        <w:rPr>
          <w:rFonts w:ascii="Courier New" w:cs="Courier New" w:eastAsia="Courier New" w:hAnsi="Courier New"/>
          <w:sz w:val="17"/>
          <w:szCs w:val="17"/>
        </w:rPr>
        <w:t xml:space="preserve">Who is MM2H for?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[[faq.1.a]]</w:t>
      </w:r>
    </w:p>
    <w:p>
      <w:pPr>
        <w:shd w:fill="F4F5F3" w:val="clear"/>
        <w:spacing w:after="0" w:before="0" w:line="250"/>
        <w:ind w:left="170" w:right="170"/>
      </w:pPr>
      <w:r>
        <w:rPr>
          <w:rFonts w:ascii="Courier New" w:cs="Courier New" w:eastAsia="Courier New" w:hAnsi="Courier New"/>
          <w:sz w:val="17"/>
          <w:szCs w:val="17"/>
        </w:rPr>
        <w:t xml:space="preserve">Malaysia My Second Home is a long-stay visa for foreigners who want to live in Malaysia without giving up their citizenship — retirees, families, remote professionals and investors. It is renewable, and your spouse, children and, in many cases, parents can join you as dependents.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[[faq.2.q]]</w:t>
      </w:r>
    </w:p>
    <w:p>
      <w:pPr>
        <w:shd w:fill="F4F5F3" w:val="clear"/>
        <w:spacing w:after="0" w:before="0" w:line="250"/>
        <w:ind w:left="170" w:right="170"/>
      </w:pPr>
      <w:r>
        <w:rPr>
          <w:rFonts w:ascii="Courier New" w:cs="Courier New" w:eastAsia="Courier New" w:hAnsi="Courier New"/>
          <w:sz w:val="17"/>
          <w:szCs w:val="17"/>
        </w:rPr>
        <w:t xml:space="preserve">Can my children study in Malaysia?</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[[faq.2.a]]</w:t>
      </w:r>
    </w:p>
    <w:p>
      <w:pPr>
        <w:shd w:fill="F4F5F3" w:val="clear"/>
        <w:spacing w:after="0" w:before="0" w:line="250"/>
        <w:ind w:left="170" w:right="170"/>
      </w:pPr>
      <w:r>
        <w:rPr>
          <w:rFonts w:ascii="Courier New" w:cs="Courier New" w:eastAsia="Courier New" w:hAnsi="Courier New"/>
          <w:sz w:val="17"/>
          <w:szCs w:val="17"/>
        </w:rPr>
        <w:t xml:space="preserve">Yes. Children join on a dependent or student pass and attend Malaysia's international and private schools — British, IB, American, Australian and more. We arrange placement and the pass paperwork. See &lt;a href="#education"&gt;Children &amp;amp; schooling&lt;/a&gt; above.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[[faq.3.q]]</w:t>
      </w:r>
    </w:p>
    <w:p>
      <w:pPr>
        <w:shd w:fill="F4F5F3" w:val="clear"/>
        <w:spacing w:after="0" w:before="0" w:line="250"/>
        <w:ind w:left="170" w:right="170"/>
      </w:pPr>
      <w:r>
        <w:rPr>
          <w:rFonts w:ascii="Courier New" w:cs="Courier New" w:eastAsia="Courier New" w:hAnsi="Courier New"/>
          <w:sz w:val="17"/>
          <w:szCs w:val="17"/>
        </w:rPr>
        <w:t xml:space="preserve">Can I buy a home — and what can foreigners own?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[[faq.3.a]]</w:t>
      </w:r>
    </w:p>
    <w:p>
      <w:pPr>
        <w:shd w:fill="F4F5F3" w:val="clear"/>
        <w:spacing w:after="0" w:before="0" w:line="250"/>
        <w:ind w:left="170" w:right="170"/>
      </w:pPr>
      <w:r>
        <w:rPr>
          <w:rFonts w:ascii="Courier New" w:cs="Courier New" w:eastAsia="Courier New" w:hAnsi="Courier New"/>
          <w:sz w:val="17"/>
          <w:szCs w:val="17"/>
        </w:rPr>
        <w:t xml:space="preserve">Foreigners can own property in their own name above a minimum purchase price set by each state (commonly around RM&amp;nbsp;1,000,000, with variations). Some categories — such as Malay-reserved land and certain low-cost units — are not open to foreign buyers. You can also lease while you settle. See &lt;a href="#property"&gt;Property &amp;amp; ownership&lt;/a&gt;.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[[faq.4.q]]</w:t>
      </w:r>
    </w:p>
    <w:p>
      <w:pPr>
        <w:shd w:fill="F4F5F3" w:val="clear"/>
        <w:spacing w:after="0" w:before="0" w:line="250"/>
        <w:ind w:left="170" w:right="170"/>
      </w:pPr>
      <w:r>
        <w:rPr>
          <w:rFonts w:ascii="Courier New" w:cs="Courier New" w:eastAsia="Courier New" w:hAnsi="Courier New"/>
          <w:sz w:val="17"/>
          <w:szCs w:val="17"/>
        </w:rPr>
        <w:t xml:space="preserve">Can I work or run a business on MM2H?</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[[faq.4.a]]</w:t>
      </w:r>
    </w:p>
    <w:p>
      <w:pPr>
        <w:shd w:fill="F4F5F3" w:val="clear"/>
        <w:spacing w:after="0" w:before="0" w:line="250"/>
        <w:ind w:left="170" w:right="170"/>
      </w:pPr>
      <w:r>
        <w:rPr>
          <w:rFonts w:ascii="Courier New" w:cs="Courier New" w:eastAsia="Courier New" w:hAnsi="Courier New"/>
          <w:sz w:val="17"/>
          <w:szCs w:val="17"/>
        </w:rPr>
        <w:t xml:space="preserve">The national Silver and Gold tiers are residency visas, not work permits. The Platinum tier permits work and business, and the SEZ pathway suits remote professionals. Employment and business each have their own rules, which change from time to time — we advise on the right structure for your plans.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[[faq.5.q]]</w:t>
      </w:r>
    </w:p>
    <w:p>
      <w:pPr>
        <w:shd w:fill="F4F5F3" w:val="clear"/>
        <w:spacing w:after="0" w:before="0" w:line="250"/>
        <w:ind w:left="170" w:right="170"/>
      </w:pPr>
      <w:r>
        <w:rPr>
          <w:rFonts w:ascii="Courier New" w:cs="Courier New" w:eastAsia="Courier New" w:hAnsi="Courier New"/>
          <w:sz w:val="17"/>
          <w:szCs w:val="17"/>
        </w:rPr>
        <w:t xml:space="preserve">What are the financial requirements?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[[faq.5.a]]</w:t>
      </w:r>
    </w:p>
    <w:p>
      <w:pPr>
        <w:shd w:fill="F4F5F3" w:val="clear"/>
        <w:spacing w:after="0" w:before="0" w:line="250"/>
        <w:ind w:left="170" w:right="170"/>
      </w:pPr>
      <w:r>
        <w:rPr>
          <w:rFonts w:ascii="Courier New" w:cs="Courier New" w:eastAsia="Courier New" w:hAnsi="Courier New"/>
          <w:sz w:val="17"/>
          <w:szCs w:val="17"/>
        </w:rPr>
        <w:t xml:space="preserve">Since the 2024 relaunch, fixed-deposit and property thresholds are set per tier — from US$65k (SEZ) up to US$1M (Platinum). They are revised periodically and differ by state; Sarawak and Sabah run their own programmes. Rather than quote a figure that may already be out of date, we confirm the current requirements for your exact situation and point you to the official sources.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[[faq.6.q]]</w:t>
      </w:r>
    </w:p>
    <w:p>
      <w:pPr>
        <w:shd w:fill="F4F5F3" w:val="clear"/>
        <w:spacing w:after="0" w:before="0" w:line="250"/>
        <w:ind w:left="170" w:right="170"/>
      </w:pPr>
      <w:r>
        <w:rPr>
          <w:rFonts w:ascii="Courier New" w:cs="Courier New" w:eastAsia="Courier New" w:hAnsi="Courier New"/>
          <w:sz w:val="17"/>
          <w:szCs w:val="17"/>
        </w:rPr>
        <w:t xml:space="preserve">How is healthcare in Malaysia?</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[[faq.6.a]]</w:t>
      </w:r>
    </w:p>
    <w:p>
      <w:pPr>
        <w:shd w:fill="F4F5F3" w:val="clear"/>
        <w:spacing w:after="0" w:before="0" w:line="250"/>
        <w:ind w:left="170" w:right="170"/>
      </w:pPr>
      <w:r>
        <w:rPr>
          <w:rFonts w:ascii="Courier New" w:cs="Courier New" w:eastAsia="Courier New" w:hAnsi="Courier New"/>
          <w:sz w:val="17"/>
          <w:szCs w:val="17"/>
        </w:rPr>
        <w:t xml:space="preserve">Malaysia's private hospitals are excellent and far more affordable than in the West, and many are internationally accredited. We recommend private health cover and can introduce trusted providers.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[[faq.7.q]]</w:t>
      </w:r>
    </w:p>
    <w:p>
      <w:pPr>
        <w:shd w:fill="F4F5F3" w:val="clear"/>
        <w:spacing w:after="0" w:before="0" w:line="250"/>
        <w:ind w:left="170" w:right="170"/>
      </w:pPr>
      <w:r>
        <w:rPr>
          <w:rFonts w:ascii="Courier New" w:cs="Courier New" w:eastAsia="Courier New" w:hAnsi="Courier New"/>
          <w:sz w:val="17"/>
          <w:szCs w:val="17"/>
        </w:rPr>
        <w:t xml:space="preserve">How are taxes handled?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[[faq.7.a]]</w:t>
      </w:r>
    </w:p>
    <w:p>
      <w:pPr>
        <w:shd w:fill="F4F5F3" w:val="clear"/>
        <w:spacing w:after="0" w:before="0" w:line="250"/>
        <w:ind w:left="170" w:right="170"/>
      </w:pPr>
      <w:r>
        <w:rPr>
          <w:rFonts w:ascii="Courier New" w:cs="Courier New" w:eastAsia="Courier New" w:hAnsi="Courier New"/>
          <w:sz w:val="17"/>
          <w:szCs w:val="17"/>
        </w:rPr>
        <w:t xml:space="preserve">Malaysia generally taxes income sourced in Malaysia, and the treatment of foreign-sourced income has its own rules that have changed in recent years. We connect you with vetted tax advisors so your situation is structured correctly — we don't make one-size-fits-all tax promises.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[[faq.8.q]]</w:t>
      </w:r>
    </w:p>
    <w:p>
      <w:pPr>
        <w:shd w:fill="F4F5F3" w:val="clear"/>
        <w:spacing w:after="0" w:before="0" w:line="250"/>
        <w:ind w:left="170" w:right="170"/>
      </w:pPr>
      <w:r>
        <w:rPr>
          <w:rFonts w:ascii="Courier New" w:cs="Courier New" w:eastAsia="Courier New" w:hAnsi="Courier New"/>
          <w:sz w:val="17"/>
          <w:szCs w:val="17"/>
        </w:rPr>
        <w:t xml:space="preserve">How long does approval take?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[[faq.8.a]]</w:t>
      </w:r>
    </w:p>
    <w:p>
      <w:pPr>
        <w:shd w:fill="F4F5F3" w:val="clear"/>
        <w:spacing w:after="0" w:before="0" w:line="250"/>
        <w:ind w:left="170" w:right="170"/>
      </w:pPr>
      <w:r>
        <w:rPr>
          <w:rFonts w:ascii="Courier New" w:cs="Courier New" w:eastAsia="Courier New" w:hAnsi="Courier New"/>
          <w:sz w:val="17"/>
          <w:szCs w:val="17"/>
        </w:rPr>
        <w:t xml:space="preserve">Timelines vary with the tier and your paperwork and are typically measured in months. We prepare and lodge everything, then track each milestone so you always know where things stand.</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[[faq.9.q]]</w:t>
      </w:r>
    </w:p>
    <w:p>
      <w:pPr>
        <w:shd w:fill="F4F5F3" w:val="clear"/>
        <w:spacing w:after="0" w:before="0" w:line="250"/>
        <w:ind w:left="170" w:right="170"/>
      </w:pPr>
      <w:r>
        <w:rPr>
          <w:rFonts w:ascii="Courier New" w:cs="Courier New" w:eastAsia="Courier New" w:hAnsi="Courier New"/>
          <w:sz w:val="17"/>
          <w:szCs w:val="17"/>
        </w:rPr>
        <w:t xml:space="preserve">What does Banco actually do?</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[[faq.9.a]]</w:t>
      </w:r>
    </w:p>
    <w:p>
      <w:pPr>
        <w:shd w:fill="F4F5F3" w:val="clear"/>
        <w:spacing w:after="0" w:before="0" w:line="250"/>
        <w:ind w:left="170" w:right="170"/>
      </w:pPr>
      <w:r>
        <w:rPr>
          <w:rFonts w:ascii="Courier New" w:cs="Courier New" w:eastAsia="Courier New" w:hAnsi="Courier New"/>
          <w:sz w:val="17"/>
          <w:szCs w:val="17"/>
        </w:rPr>
        <w:t xml:space="preserve">Everything, in one place: eligibility, documents, lodging your application, property, schooling, banking, tax introductions and settling-in support — one dedicated advisor from first enquiry to arrivals.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[[faq.note]]</w:t>
      </w:r>
    </w:p>
    <w:p>
      <w:pPr>
        <w:shd w:fill="F4F5F3" w:val="clear"/>
        <w:spacing w:after="140" w:before="0" w:line="250"/>
        <w:ind w:left="170" w:right="170"/>
      </w:pPr>
      <w:r>
        <w:rPr>
          <w:rFonts w:ascii="Courier New" w:cs="Courier New" w:eastAsia="Courier New" w:hAnsi="Courier New"/>
          <w:sz w:val="17"/>
          <w:szCs w:val="17"/>
        </w:rPr>
        <w:t xml:space="preserve">Official requirements rest with the Government of Malaysia. For the current programme rules, see the official MM2H portal and the Immigration Department of Malaysia — we'll confirm everything that applies to your situation.</w:t>
      </w:r>
    </w:p>
    <w:p>
      <w:pPr>
        <w:spacing w:after="120" w:before="60" w:line="290"/>
      </w:pPr>
      <w:r>
        <w:t xml:space="preserve">FAQ notes:</w:t>
      </w:r>
    </w:p>
    <w:p>
      <w:pPr>
        <w:pStyle w:val="ListParagraph"/>
        <w:numPr>
          <w:ilvl w:val="0"/>
          <w:numId w:val="2"/>
        </w:numPr>
        <w:spacing w:after="40" w:before="40"/>
      </w:pPr>
      <w:r>
        <w:rPr>
          <w:rFonts w:ascii="Courier New" w:cs="Courier New" w:eastAsia="Courier New" w:hAnsi="Courier New"/>
          <w:sz w:val="18"/>
          <w:szCs w:val="18"/>
          <w:shd w:fill="F4F5F3" w:val="clear"/>
        </w:rPr>
        <w:t xml:space="preserve">faq.1.a</w:t>
      </w:r>
      <w:r>
        <w:t xml:space="preserve"> — </w:t>
      </w:r>
      <w:r>
        <w:rPr>
          <w:i/>
          <w:iCs/>
        </w:rPr>
        <w:t xml:space="preserve">"without giving up their citizenship"</w:t>
      </w:r>
      <w:r>
        <w:t xml:space="preserve"> is the most important sentence on this page for a Taiwanese reader. Give it full weight.</w:t>
      </w:r>
    </w:p>
    <w:p>
      <w:pPr>
        <w:pStyle w:val="ListParagraph"/>
        <w:numPr>
          <w:ilvl w:val="0"/>
          <w:numId w:val="2"/>
        </w:numPr>
        <w:spacing w:after="40" w:before="40"/>
      </w:pPr>
      <w:r>
        <w:rPr>
          <w:rFonts w:ascii="Courier New" w:cs="Courier New" w:eastAsia="Courier New" w:hAnsi="Courier New"/>
          <w:sz w:val="18"/>
          <w:szCs w:val="18"/>
          <w:shd w:fill="F4F5F3" w:val="clear"/>
        </w:rPr>
        <w:t xml:space="preserve">faq.3.a</w:t>
      </w:r>
      <w:r>
        <w:t xml:space="preserve"> and </w:t>
      </w:r>
      <w:r>
        <w:rPr>
          <w:rFonts w:ascii="Courier New" w:cs="Courier New" w:eastAsia="Courier New" w:hAnsi="Courier New"/>
          <w:sz w:val="18"/>
          <w:szCs w:val="18"/>
          <w:shd w:fill="F4F5F3" w:val="clear"/>
        </w:rPr>
        <w:t xml:space="preserve">faq.4.a</w:t>
      </w:r>
      <w:r>
        <w:t xml:space="preserve"> — the restrictions (Malay-reserved land; Silver/Gold are not work permits) must stay explicit and unambiguous. This is exactly where a softened translation becomes a mis-selling problem.</w:t>
      </w:r>
    </w:p>
    <w:p>
      <w:pPr>
        <w:pStyle w:val="ListParagraph"/>
        <w:numPr>
          <w:ilvl w:val="0"/>
          <w:numId w:val="2"/>
        </w:numPr>
        <w:spacing w:after="40" w:before="40"/>
      </w:pPr>
      <w:r>
        <w:rPr>
          <w:rFonts w:ascii="Courier New" w:cs="Courier New" w:eastAsia="Courier New" w:hAnsi="Courier New"/>
          <w:sz w:val="18"/>
          <w:szCs w:val="18"/>
          <w:shd w:fill="F4F5F3" w:val="clear"/>
        </w:rPr>
        <w:t xml:space="preserve">faq.5.a</w:t>
      </w:r>
      <w:r>
        <w:t xml:space="preserve"> — the refusal to quote a fixed figure is intentional. Keep the refusal, keep </w:t>
      </w:r>
      <w:r>
        <w:rPr>
          <w:rFonts w:ascii="Courier New" w:cs="Courier New" w:eastAsia="Courier New" w:hAnsi="Courier New"/>
          <w:sz w:val="18"/>
          <w:szCs w:val="18"/>
          <w:shd w:fill="F4F5F3" w:val="clear"/>
        </w:rPr>
        <w:t xml:space="preserve">US$65k</w:t>
      </w:r>
      <w:r>
        <w:t xml:space="preserve"> and </w:t>
      </w:r>
      <w:r>
        <w:rPr>
          <w:rFonts w:ascii="Courier New" w:cs="Courier New" w:eastAsia="Courier New" w:hAnsi="Courier New"/>
          <w:sz w:val="18"/>
          <w:szCs w:val="18"/>
          <w:shd w:fill="F4F5F3" w:val="clear"/>
        </w:rPr>
        <w:t xml:space="preserve">US$1M</w:t>
      </w:r>
      <w:r>
        <w:t xml:space="preserve"> as written.</w:t>
      </w:r>
    </w:p>
    <w:p>
      <w:pPr>
        <w:pStyle w:val="ListParagraph"/>
        <w:numPr>
          <w:ilvl w:val="0"/>
          <w:numId w:val="2"/>
        </w:numPr>
        <w:spacing w:after="40" w:before="40"/>
      </w:pPr>
      <w:r>
        <w:rPr>
          <w:rFonts w:ascii="Courier New" w:cs="Courier New" w:eastAsia="Courier New" w:hAnsi="Courier New"/>
          <w:sz w:val="18"/>
          <w:szCs w:val="18"/>
          <w:shd w:fill="F4F5F3" w:val="clear"/>
        </w:rPr>
        <w:t xml:space="preserve">faq.7.a</w:t>
      </w:r>
      <w:r>
        <w:t xml:space="preserve"> — keep the explicit "we don't make one-size-fits-all tax promises".</w:t>
      </w:r>
    </w:p>
    <w:p>
      <w:pPr>
        <w:pStyle w:val="ListParagraph"/>
        <w:numPr>
          <w:ilvl w:val="0"/>
          <w:numId w:val="2"/>
        </w:numPr>
        <w:spacing w:after="40" w:before="40"/>
      </w:pPr>
      <w:r>
        <w:t xml:space="preserve">Preserve every </w:t>
      </w:r>
      <w:r>
        <w:rPr>
          <w:rFonts w:ascii="Courier New" w:cs="Courier New" w:eastAsia="Courier New" w:hAnsi="Courier New"/>
          <w:sz w:val="18"/>
          <w:szCs w:val="18"/>
          <w:shd w:fill="F4F5F3" w:val="clear"/>
        </w:rPr>
        <w:t xml:space="preserve">&lt;a href="…"&gt;</w:t>
      </w:r>
      <w:r>
        <w:t xml:space="preserve"> tag and its target exactly.</w:t>
      </w:r>
    </w:p>
    <w:p>
      <w:pPr>
        <w:pStyle w:val="ListParagraph"/>
        <w:numPr>
          <w:ilvl w:val="0"/>
          <w:numId w:val="2"/>
        </w:numPr>
        <w:spacing w:after="40" w:before="40"/>
      </w:pPr>
      <w:r>
        <w:rPr>
          <w:rFonts w:ascii="Courier New" w:cs="Courier New" w:eastAsia="Courier New" w:hAnsi="Courier New"/>
          <w:sz w:val="18"/>
          <w:szCs w:val="18"/>
          <w:shd w:fill="F4F5F3" w:val="clear"/>
        </w:rPr>
        <w:t xml:space="preserve">faq.*.q</w:t>
      </w:r>
      <w:r>
        <w:t xml:space="preserve"> ≤ 20 characters where possible — they sit on a single accordion row.</w:t>
      </w:r>
    </w:p>
    <w:p>
      <w:pPr>
        <w:pStyle w:val="Heading2"/>
        <w:spacing w:after="130" w:before="260"/>
      </w:pPr>
      <w:r>
        <w:t xml:space="preserve">9.16 Closing CTA</w:t>
      </w:r>
    </w:p>
    <w:p>
      <w:pPr>
        <w:shd w:fill="F4F5F3" w:val="clear"/>
        <w:spacing w:after="0" w:before="100" w:line="250"/>
        <w:ind w:left="170" w:right="170"/>
      </w:pPr>
      <w:r>
        <w:rPr>
          <w:rFonts w:ascii="Courier New" w:cs="Courier New" w:eastAsia="Courier New" w:hAnsi="Courier New"/>
          <w:sz w:val="17"/>
          <w:szCs w:val="17"/>
        </w:rPr>
        <w:t xml:space="preserve">[[cta.eyebrow]]</w:t>
      </w:r>
    </w:p>
    <w:p>
      <w:pPr>
        <w:shd w:fill="F4F5F3" w:val="clear"/>
        <w:spacing w:after="0" w:before="0" w:line="250"/>
        <w:ind w:left="170" w:right="170"/>
      </w:pPr>
      <w:r>
        <w:rPr>
          <w:rFonts w:ascii="Courier New" w:cs="Courier New" w:eastAsia="Courier New" w:hAnsi="Courier New"/>
          <w:sz w:val="17"/>
          <w:szCs w:val="17"/>
        </w:rPr>
        <w:t xml:space="preserve">Ready when you are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[[cta.h2]]</w:t>
      </w:r>
    </w:p>
    <w:p>
      <w:pPr>
        <w:shd w:fill="F4F5F3" w:val="clear"/>
        <w:spacing w:after="0" w:before="0" w:line="250"/>
        <w:ind w:left="170" w:right="170"/>
      </w:pPr>
      <w:r>
        <w:rPr>
          <w:rFonts w:ascii="Courier New" w:cs="Courier New" w:eastAsia="Courier New" w:hAnsi="Courier New"/>
          <w:sz w:val="17"/>
          <w:szCs w:val="17"/>
        </w:rPr>
        <w:t xml:space="preserve">Speak with an &lt;span class="u-script"&gt;MM2H advisor.&lt;/span&gt;</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[[cta.lead]]</w:t>
      </w:r>
    </w:p>
    <w:p>
      <w:pPr>
        <w:shd w:fill="F4F5F3" w:val="clear"/>
        <w:spacing w:after="0" w:before="0" w:line="250"/>
        <w:ind w:left="170" w:right="170"/>
      </w:pPr>
      <w:r>
        <w:rPr>
          <w:rFonts w:ascii="Courier New" w:cs="Courier New" w:eastAsia="Courier New" w:hAnsi="Courier New"/>
          <w:sz w:val="17"/>
          <w:szCs w:val="17"/>
        </w:rPr>
        <w:t xml:space="preserve">No obligation. Tell us a little about your plans and we'll be in touch within one business day.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[[cta.button]]</w:t>
      </w:r>
    </w:p>
    <w:p>
      <w:pPr>
        <w:shd w:fill="F4F5F3" w:val="clear"/>
        <w:spacing w:after="0" w:before="0" w:line="250"/>
        <w:ind w:left="170" w:right="170"/>
      </w:pPr>
      <w:r>
        <w:rPr>
          <w:rFonts w:ascii="Courier New" w:cs="Courier New" w:eastAsia="Courier New" w:hAnsi="Courier New"/>
          <w:sz w:val="17"/>
          <w:szCs w:val="17"/>
        </w:rPr>
        <w:t xml:space="preserve">Begin application</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[[cta.phone]]</w:t>
      </w:r>
    </w:p>
    <w:p>
      <w:pPr>
        <w:shd w:fill="F4F5F3" w:val="clear"/>
        <w:spacing w:after="0" w:before="0" w:line="250"/>
        <w:ind w:left="170" w:right="170"/>
      </w:pPr>
      <w:r>
        <w:rPr>
          <w:rFonts w:ascii="Courier New" w:cs="Courier New" w:eastAsia="Courier New" w:hAnsi="Courier New"/>
          <w:sz w:val="17"/>
          <w:szCs w:val="17"/>
        </w:rPr>
        <w:t xml:space="preserve">Call us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[[cta.line]]</w:t>
      </w:r>
    </w:p>
    <w:p>
      <w:pPr>
        <w:shd w:fill="F4F5F3" w:val="clear"/>
        <w:spacing w:after="140" w:before="0" w:line="250"/>
        <w:ind w:left="170" w:right="170"/>
      </w:pPr>
      <w:r>
        <w:rPr>
          <w:rFonts w:ascii="Courier New" w:cs="Courier New" w:eastAsia="Courier New" w:hAnsi="Courier New"/>
          <w:sz w:val="17"/>
          <w:szCs w:val="17"/>
        </w:rPr>
        <w:t xml:space="preserve">Add us on LINE</w:t>
      </w:r>
    </w:p>
    <w:p>
      <w:pPr>
        <w:spacing w:after="120" w:before="60" w:line="290"/>
      </w:pPr>
      <w:r>
        <w:rPr>
          <w:rFonts w:ascii="Courier New" w:cs="Courier New" w:eastAsia="Courier New" w:hAnsi="Courier New"/>
          <w:sz w:val="18"/>
          <w:szCs w:val="18"/>
          <w:shd w:fill="F4F5F3" w:val="clear"/>
        </w:rPr>
        <w:t xml:space="preserve">cta.phone</w:t>
      </w:r>
      <w:r>
        <w:t xml:space="preserve"> is the label only — the number </w:t>
      </w:r>
      <w:r>
        <w:rPr>
          <w:rFonts w:ascii="Courier New" w:cs="Courier New" w:eastAsia="Courier New" w:hAnsi="Courier New"/>
          <w:sz w:val="18"/>
          <w:szCs w:val="18"/>
          <w:shd w:fill="F4F5F3" w:val="clear"/>
        </w:rPr>
        <w:t xml:space="preserve">+60 3 2710 8800</w:t>
      </w:r>
      <w:r>
        <w:t xml:space="preserve"> follows it and is not translated. ≤ 6 characters.</w:t>
      </w:r>
    </w:p>
    <w:p>
      <w:pPr>
        <w:spacing w:after="120" w:before="60" w:line="290"/>
      </w:pPr>
      <w:r>
        <w:rPr>
          <w:rFonts w:ascii="Courier New" w:cs="Courier New" w:eastAsia="Courier New" w:hAnsi="Courier New"/>
          <w:sz w:val="18"/>
          <w:szCs w:val="18"/>
          <w:shd w:fill="F4F5F3" w:val="clear"/>
        </w:rPr>
        <w:t xml:space="preserve">cta.line</w:t>
      </w:r>
      <w:r>
        <w:t xml:space="preserve"> is </w:t>
      </w:r>
      <w:r>
        <w:rPr>
          <w:b/>
          <w:bCs/>
        </w:rPr>
        <w:t xml:space="preserve">new</w:t>
      </w:r>
      <w:r>
        <w:t xml:space="preserve"> — it does not exist on the English page yet. A LINE contact channel is being added for Taiwanese clients (§11). Write the button label as a Taiwanese brand would phrase it — LINE 官方帳號 conventions apply. ≤ 10 characters, and keep </w:t>
      </w:r>
      <w:r>
        <w:rPr>
          <w:b/>
          <w:bCs/>
        </w:rPr>
        <w:t xml:space="preserve">LINE</w:t>
      </w:r>
      <w:r>
        <w:t xml:space="preserve"> in Latin capitals.</w:t>
      </w:r>
    </w:p>
    <w:p>
      <w:pPr>
        <w:pStyle w:val="Heading2"/>
        <w:spacing w:after="130" w:before="260"/>
      </w:pPr>
      <w:r>
        <w:t xml:space="preserve">9.17 Footer</w:t>
      </w:r>
    </w:p>
    <w:p>
      <w:pPr>
        <w:shd w:fill="F4F5F3" w:val="clear"/>
        <w:spacing w:after="0" w:before="100" w:line="250"/>
        <w:ind w:left="170" w:right="170"/>
      </w:pPr>
      <w:r>
        <w:rPr>
          <w:rFonts w:ascii="Courier New" w:cs="Courier New" w:eastAsia="Courier New" w:hAnsi="Courier New"/>
          <w:sz w:val="17"/>
          <w:szCs w:val="17"/>
        </w:rPr>
        <w:t xml:space="preserve">[[footer.logo.alt]]</w:t>
      </w:r>
    </w:p>
    <w:p>
      <w:pPr>
        <w:shd w:fill="F4F5F3" w:val="clear"/>
        <w:spacing w:after="0" w:before="0" w:line="250"/>
        <w:ind w:left="170" w:right="170"/>
      </w:pPr>
      <w:r>
        <w:rPr>
          <w:rFonts w:ascii="Courier New" w:cs="Courier New" w:eastAsia="Courier New" w:hAnsi="Courier New"/>
          <w:sz w:val="17"/>
          <w:szCs w:val="17"/>
        </w:rPr>
        <w:t xml:space="preserve">Banco MM2H — Your journey. Our expertise. Your new home.</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[[footer.legal]]</w:t>
      </w:r>
    </w:p>
    <w:p>
      <w:pPr>
        <w:shd w:fill="F4F5F3" w:val="clear"/>
        <w:spacing w:after="0" w:before="0" w:line="250"/>
        <w:ind w:left="170" w:right="170"/>
      </w:pPr>
      <w:r>
        <w:rPr>
          <w:rFonts w:ascii="Courier New" w:cs="Courier New" w:eastAsia="Courier New" w:hAnsi="Courier New"/>
          <w:sz w:val="17"/>
          <w:szCs w:val="17"/>
        </w:rPr>
        <w:t xml:space="preserve">© 2026 Banco MM2H Sdn Bhd · Licensed relocation advisory · Kuala Lumpur · Penang · Johor</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[[footer.privacy]]</w:t>
      </w:r>
    </w:p>
    <w:p>
      <w:pPr>
        <w:shd w:fill="F4F5F3" w:val="clear"/>
        <w:spacing w:after="0" w:before="0" w:line="250"/>
        <w:ind w:left="170" w:right="170"/>
      </w:pPr>
      <w:r>
        <w:rPr>
          <w:rFonts w:ascii="Courier New" w:cs="Courier New" w:eastAsia="Courier New" w:hAnsi="Courier New"/>
          <w:sz w:val="17"/>
          <w:szCs w:val="17"/>
        </w:rPr>
        <w:t xml:space="preserve">Privacy</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[[footer.terms]]</w:t>
      </w:r>
    </w:p>
    <w:p>
      <w:pPr>
        <w:shd w:fill="F4F5F3" w:val="clear"/>
        <w:spacing w:after="0" w:before="0" w:line="250"/>
        <w:ind w:left="170" w:right="170"/>
      </w:pPr>
      <w:r>
        <w:rPr>
          <w:rFonts w:ascii="Courier New" w:cs="Courier New" w:eastAsia="Courier New" w:hAnsi="Courier New"/>
          <w:sz w:val="17"/>
          <w:szCs w:val="17"/>
        </w:rPr>
        <w:t xml:space="preserve">Terms</w:t>
      </w:r>
    </w:p>
    <w:p>
      <w:pPr>
        <w:shd w:fill="F4F5F3" w:val="clear"/>
        <w:spacing w:after="0" w:before="0" w:line="250"/>
        <w:ind w:left="170" w:right="170"/>
      </w:pPr>
      <w:r>
        <w:rPr>
          <w:rFonts w:ascii="Courier New" w:cs="Courier New" w:eastAsia="Courier New" w:hAnsi="Courier New"/>
          <w:sz w:val="17"/>
          <w:szCs w:val="17"/>
        </w:rPr>
        <w:t xml:space="preserve"> </w:t>
      </w:r>
    </w:p>
    <w:p>
      <w:pPr>
        <w:shd w:fill="F4F5F3" w:val="clear"/>
        <w:spacing w:after="0" w:before="0" w:line="250"/>
        <w:ind w:left="170" w:right="170"/>
      </w:pPr>
      <w:r>
        <w:rPr>
          <w:rFonts w:ascii="Courier New" w:cs="Courier New" w:eastAsia="Courier New" w:hAnsi="Courier New"/>
          <w:sz w:val="17"/>
          <w:szCs w:val="17"/>
        </w:rPr>
        <w:t xml:space="preserve">[[footer.credits.summary]]</w:t>
      </w:r>
    </w:p>
    <w:p>
      <w:pPr>
        <w:shd w:fill="F4F5F3" w:val="clear"/>
        <w:spacing w:after="140" w:before="0" w:line="250"/>
        <w:ind w:left="170" w:right="170"/>
      </w:pPr>
      <w:r>
        <w:rPr>
          <w:rFonts w:ascii="Courier New" w:cs="Courier New" w:eastAsia="Courier New" w:hAnsi="Courier New"/>
          <w:sz w:val="17"/>
          <w:szCs w:val="17"/>
        </w:rPr>
        <w:t xml:space="preserve">Image credits &amp;amp; attribution</w:t>
      </w:r>
    </w:p>
    <w:p>
      <w:pPr>
        <w:spacing w:after="120" w:before="60" w:line="290"/>
      </w:pPr>
      <w:r>
        <w:rPr>
          <w:rFonts w:ascii="Courier New" w:cs="Courier New" w:eastAsia="Courier New" w:hAnsi="Courier New"/>
          <w:sz w:val="18"/>
          <w:szCs w:val="18"/>
          <w:shd w:fill="F4F5F3" w:val="clear"/>
        </w:rPr>
        <w:t xml:space="preserve">footer.logo.alt</w:t>
      </w:r>
      <w:r>
        <w:t xml:space="preserve"> is the brand's three-beat tagline (image alt text): </w:t>
      </w:r>
      <w:r>
        <w:rPr>
          <w:i/>
          <w:iCs/>
        </w:rPr>
        <w:t xml:space="preserve">Your journey. Our expertise. Your new home.</w:t>
      </w:r>
      <w:r>
        <w:t xml:space="preserve"> Preserve the three-beat rhythm. </w:t>
      </w:r>
      <w:r>
        <w:rPr>
          <w:rFonts w:ascii="Courier New" w:cs="Courier New" w:eastAsia="Courier New" w:hAnsi="Courier New"/>
          <w:sz w:val="18"/>
          <w:szCs w:val="18"/>
          <w:shd w:fill="F4F5F3" w:val="clear"/>
        </w:rPr>
        <w:t xml:space="preserve">footer.legal</w:t>
      </w:r>
      <w:r>
        <w:t xml:space="preserve"> keeps </w:t>
      </w:r>
      <w:r>
        <w:rPr>
          <w:rFonts w:ascii="Courier New" w:cs="Courier New" w:eastAsia="Courier New" w:hAnsi="Courier New"/>
          <w:sz w:val="18"/>
          <w:szCs w:val="18"/>
          <w:shd w:fill="F4F5F3" w:val="clear"/>
        </w:rPr>
        <w:t xml:space="preserve">© 2026</w:t>
      </w:r>
      <w:r>
        <w:t xml:space="preserve">, </w:t>
      </w:r>
      <w:r>
        <w:rPr>
          <w:rFonts w:ascii="Courier New" w:cs="Courier New" w:eastAsia="Courier New" w:hAnsi="Courier New"/>
          <w:sz w:val="18"/>
          <w:szCs w:val="18"/>
          <w:shd w:fill="F4F5F3" w:val="clear"/>
        </w:rPr>
        <w:t xml:space="preserve">Sdn Bhd</w:t>
      </w:r>
      <w:r>
        <w:t xml:space="preserve"> and every </w:t>
      </w:r>
      <w:r>
        <w:rPr>
          <w:rFonts w:ascii="Courier New" w:cs="Courier New" w:eastAsia="Courier New" w:hAnsi="Courier New"/>
          <w:sz w:val="18"/>
          <w:szCs w:val="18"/>
          <w:shd w:fill="F4F5F3" w:val="clear"/>
        </w:rPr>
        <w:t xml:space="preserve">·</w:t>
      </w:r>
      <w:r>
        <w:t xml:space="preserve">. The credits </w:t>
      </w:r>
      <w:r>
        <w:rPr>
          <w:b/>
          <w:bCs/>
        </w:rPr>
        <w:t xml:space="preserve">body</w:t>
      </w:r>
      <w:r>
        <w:t xml:space="preserve"> paragraph is not translated — see §7.</w:t>
      </w:r>
    </w:p>
    <w:p>
      <w:pPr>
        <w:pStyle w:val="Heading2"/>
        <w:spacing w:after="130" w:before="260"/>
      </w:pPr>
      <w:r>
        <w:t xml:space="preserve">9.18 Interface microcopy</w:t>
      </w:r>
    </w:p>
    <w:p>
      <w:pPr>
        <w:spacing w:after="120" w:before="60" w:line="290"/>
      </w:pPr>
      <w:r>
        <w:t xml:space="preserve">Custom cursor labels that appear when hovering — </w:t>
      </w:r>
      <w:r>
        <w:rPr>
          <w:b/>
          <w:bCs/>
        </w:rPr>
        <w:t xml:space="preserve">≤ 4 characters each</w:t>
      </w:r>
      <w:r>
        <w:t xml:space="preserve">, they sit inside a small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24"/>
        <w:gridCol w:w="2536"/>
      </w:tblGrid>
      <w:tr>
        <w:trPr>
          <w:tblHeader/>
        </w:trPr>
        <w:tc>
          <w:tcPr>
            <w:tcW w:type="dxa" w:w="6824"/>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2536"/>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ui.cursor.top</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Top</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ui.cursor.apply</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Apply</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ui.cursor.descend</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Descend</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ui.cursor.visas</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Visas</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ui.cursor.property</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Property</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ui.cursor.schools</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Schools</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ui.cursor.banking</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Banking</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ui.cursor.retirement</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Retirement</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ui.cursor.business</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Business</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ui.cursor.education</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Education</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ui.cursor.drag</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Drag</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ui.cursor.privacy</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Privacy</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ui.cursor.terms</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Terms</w:t>
            </w:r>
          </w:p>
        </w:tc>
      </w:tr>
      <w:tr>
        <w:trPr>
          <w:tblHeader w:val="false"/>
        </w:trPr>
        <w:tc>
          <w:tcPr>
            <w:tcW w:type="dxa" w:w="6824"/>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ui.cursor.email</w:t>
            </w:r>
          </w:p>
        </w:tc>
        <w:tc>
          <w:tcPr>
            <w:tcW w:type="dxa" w:w="2536"/>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Email</w:t>
            </w:r>
          </w:p>
        </w:tc>
      </w:tr>
    </w:tbl>
    <w:p>
      <w:pPr>
        <w:spacing w:after="160"/>
      </w:pPr>
    </w:p>
    <w:p>
      <w:pPr>
        <w:spacing w:after="120" w:before="60" w:line="290"/>
      </w:pPr>
      <w:r>
        <w:t xml:space="preserve">Image placeholder text (shown only if a photo fails to load) — ≤ 12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43"/>
        <w:gridCol w:w="5817"/>
      </w:tblGrid>
      <w:tr>
        <w:trPr>
          <w:tblHeader/>
        </w:trPr>
        <w:tc>
          <w:tcPr>
            <w:tcW w:type="dxa" w:w="3543"/>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5817"/>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English</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ui.ph.retire</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Photo · retirees by the coast</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ui.ph.biz</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Photo · KL business district</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ui.ph.edu</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Photo · international school</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ui.ph.educampus</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International campus</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ui.ph.propres</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Kuala Lumpur residential</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ui.ph.life1</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Skyline at dusk</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ui.ph.life2</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Street food</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ui.ph.life3</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Family at home</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ui.ph.life4</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Tropical nature / islands</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ui.ph.life5</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Modern condo interior</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ui.ph.life6</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Children at school</w:t>
            </w:r>
          </w:p>
        </w:tc>
      </w:tr>
      <w:tr>
        <w:trPr>
          <w:tblHeader w:val="false"/>
        </w:trPr>
        <w:tc>
          <w:tcPr>
            <w:tcW w:type="dxa" w:w="3543"/>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ui.ph.life7</w:t>
            </w:r>
          </w:p>
        </w:tc>
        <w:tc>
          <w:tcPr>
            <w:tcW w:type="dxa" w:w="5817"/>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Marina / waterfront living</w:t>
            </w:r>
          </w:p>
        </w:tc>
      </w:tr>
    </w:tbl>
    <w:p>
      <w:pPr>
        <w:spacing w:after="160"/>
      </w:pPr>
    </w:p>
    <w:p>
      <w:pPr>
        <w:spacing w:after="120" w:before="60" w:line="290"/>
      </w:pPr>
      <w:r>
        <w:t xml:space="preserve">Language switcher (new — no English original exists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Key</w:t>
            </w:r>
          </w:p>
        </w:tc>
        <w:tc>
          <w:tcPr>
            <w:tcW w:type="dxa" w:w="7560"/>
            <w:tcBorders>
              <w:top w:val="single" w:color="D8DCD6" w:sz="2"/>
              <w:left w:val="single" w:color="D8DCD6" w:sz="2"/>
              <w:bottom w:val="single" w:color="D8DCD6" w:sz="2"/>
              <w:right w:val="single" w:color="D8DCD6" w:sz="2"/>
            </w:tcBorders>
            <w:shd w:fill="EFF1ED" w:val="clear"/>
            <w:tcMar>
              <w:top w:type="dxa" w:w="60"/>
              <w:left w:type="dxa" w:w="110"/>
              <w:bottom w:type="dxa" w:w="60"/>
              <w:right w:type="dxa" w:w="110"/>
            </w:tcMar>
          </w:tcPr>
          <w:p>
            <w:pPr>
              <w:spacing w:after="0" w:before="0"/>
            </w:pPr>
            <w:r>
              <w:rPr>
                <w:b/>
                <w:bCs/>
                <w:sz w:val="19"/>
                <w:szCs w:val="19"/>
              </w:rPr>
              <w:t xml:space="preserve">Intent</w:t>
            </w:r>
          </w:p>
        </w:tc>
      </w:tr>
      <w:tr>
        <w:trPr>
          <w:tblHeader w:val="false"/>
        </w:trPr>
        <w:tc>
          <w:tcPr>
            <w:tcW w:type="dxa" w:w="18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ui.lang.en</w:t>
            </w:r>
          </w:p>
        </w:tc>
        <w:tc>
          <w:tcPr>
            <w:tcW w:type="dxa" w:w="756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Label for the English option in the language switcher</w:t>
            </w:r>
          </w:p>
        </w:tc>
      </w:tr>
      <w:tr>
        <w:trPr>
          <w:tblHeader w:val="false"/>
        </w:trPr>
        <w:tc>
          <w:tcPr>
            <w:tcW w:type="dxa" w:w="18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ui.lang.zh</w:t>
            </w:r>
          </w:p>
        </w:tc>
        <w:tc>
          <w:tcPr>
            <w:tcW w:type="dxa" w:w="756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Label for the Chinese option — write it in Chinese as a Taiwanese reader would expect to see it</w:t>
            </w:r>
          </w:p>
        </w:tc>
      </w:tr>
      <w:tr>
        <w:trPr>
          <w:tblHeader w:val="false"/>
        </w:trPr>
        <w:tc>
          <w:tcPr>
            <w:tcW w:type="dxa" w:w="180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rFonts w:ascii="Courier New" w:cs="Courier New" w:eastAsia="Courier New" w:hAnsi="Courier New"/>
                <w:sz w:val="18"/>
                <w:szCs w:val="18"/>
                <w:shd w:fill="F4F5F3" w:val="clear"/>
              </w:rPr>
              <w:t xml:space="preserve">ui.lang.aria</w:t>
            </w:r>
          </w:p>
        </w:tc>
        <w:tc>
          <w:tcPr>
            <w:tcW w:type="dxa" w:w="7560"/>
            <w:tcBorders>
              <w:top w:val="single" w:color="D8DCD6" w:sz="2"/>
              <w:left w:val="single" w:color="D8DCD6" w:sz="2"/>
              <w:bottom w:val="single" w:color="D8DCD6" w:sz="2"/>
              <w:right w:val="single" w:color="D8DCD6" w:sz="2"/>
            </w:tcBorders>
            <w:tcMar>
              <w:top w:type="dxa" w:w="60"/>
              <w:left w:type="dxa" w:w="110"/>
              <w:bottom w:type="dxa" w:w="60"/>
              <w:right w:type="dxa" w:w="110"/>
            </w:tcMar>
          </w:tcPr>
          <w:p>
            <w:pPr>
              <w:spacing w:after="0" w:before="0"/>
            </w:pPr>
            <w:r>
              <w:rPr>
                <w:sz w:val="19"/>
                <w:szCs w:val="19"/>
              </w:rPr>
              <w:t xml:space="preserve">Screen-reader label for the switcher, e.g. "Select language"</w:t>
            </w:r>
          </w:p>
        </w:tc>
      </w:tr>
    </w:tbl>
    <w:p>
      <w:pPr>
        <w:spacing w:after="160"/>
      </w:pPr>
    </w:p>
    <w:p>
      <w:pPr>
        <w:pBdr>
          <w:bottom w:val="single" w:color="D8DCD6" w:sz="6"/>
        </w:pBdr>
        <w:spacing w:after="160" w:before="160"/>
      </w:pPr>
    </w:p>
    <w:p>
      <w:pPr>
        <w:pStyle w:val="Heading1"/>
        <w:spacing w:after="130" w:before="360"/>
      </w:pPr>
      <w:r>
        <w:t xml:space="preserve">10. Self-check before you answer</w:t>
      </w:r>
    </w:p>
    <w:p>
      <w:pPr>
        <w:spacing w:after="120" w:before="60" w:line="290"/>
      </w:pPr>
      <w:r>
        <w:t xml:space="preserve">Run every one of these. Fix what fails, then return your output.</w:t>
      </w:r>
    </w:p>
    <w:p>
      <w:pPr>
        <w:pStyle w:val="ListParagraph"/>
        <w:numPr>
          <w:ilvl w:val="0"/>
          <w:numId w:val="3"/>
        </w:numPr>
        <w:spacing w:after="40" w:before="40"/>
      </w:pPr>
      <w:r>
        <w:rPr>
          <w:b/>
          <w:bCs/>
        </w:rPr>
        <w:t xml:space="preserve">Character set</w:t>
      </w:r>
      <w:r>
        <w:t xml:space="preserve"> — no Simplified characters anywhere. Scan for: 项 关 语 见 后 学 国 长 无 会 应 请 务 单 门 问 题 议 认 让 说 讲 买 卖 产 业 华 亚.</w:t>
      </w:r>
    </w:p>
    <w:p>
      <w:pPr>
        <w:pStyle w:val="ListParagraph"/>
        <w:numPr>
          <w:ilvl w:val="0"/>
          <w:numId w:val="3"/>
        </w:numPr>
        <w:spacing w:after="40" w:before="40"/>
      </w:pPr>
      <w:r>
        <w:rPr>
          <w:b/>
          <w:bCs/>
        </w:rPr>
        <w:t xml:space="preserve">Vocabulary</w:t>
      </w:r>
      <w:r>
        <w:t xml:space="preserve"> — no term from the ✗ column in §5.1 survives anywhere in your output.</w:t>
      </w:r>
    </w:p>
    <w:p>
      <w:pPr>
        <w:pStyle w:val="ListParagraph"/>
        <w:numPr>
          <w:ilvl w:val="0"/>
          <w:numId w:val="3"/>
        </w:numPr>
        <w:spacing w:after="40" w:before="40"/>
      </w:pPr>
      <w:r>
        <w:rPr>
          <w:b/>
          <w:bCs/>
        </w:rPr>
        <w:t xml:space="preserve">Banned register</w:t>
      </w:r>
      <w:r>
        <w:t xml:space="preserve"> — none of the words listed in §4 appear.</w:t>
      </w:r>
    </w:p>
    <w:p>
      <w:pPr>
        <w:pStyle w:val="ListParagraph"/>
        <w:numPr>
          <w:ilvl w:val="0"/>
          <w:numId w:val="3"/>
        </w:numPr>
        <w:spacing w:after="40" w:before="40"/>
      </w:pPr>
      <w:r>
        <w:rPr>
          <w:b/>
          <w:bCs/>
        </w:rPr>
        <w:t xml:space="preserve">移民</w:t>
      </w:r>
      <w:r>
        <w:t xml:space="preserve"> — does not appear as the framing for MM2H (§5.4).</w:t>
      </w:r>
    </w:p>
    <w:p>
      <w:pPr>
        <w:pStyle w:val="ListParagraph"/>
        <w:numPr>
          <w:ilvl w:val="0"/>
          <w:numId w:val="3"/>
        </w:numPr>
        <w:spacing w:after="40" w:before="40"/>
      </w:pPr>
      <w:r>
        <w:rPr>
          <w:b/>
          <w:bCs/>
        </w:rPr>
        <w:t xml:space="preserve">Politics</w:t>
      </w:r>
      <w:r>
        <w:t xml:space="preserve"> — no cross-strait, security or "escape" framing anywhere (§5.5).</w:t>
      </w:r>
    </w:p>
    <w:p>
      <w:pPr>
        <w:pStyle w:val="ListParagraph"/>
        <w:numPr>
          <w:ilvl w:val="0"/>
          <w:numId w:val="3"/>
        </w:numPr>
        <w:spacing w:after="40" w:before="40"/>
      </w:pPr>
      <w:r>
        <w:rPr>
          <w:b/>
          <w:bCs/>
        </w:rPr>
        <w:t xml:space="preserve">Hedges intact</w:t>
      </w:r>
      <w:r>
        <w:t xml:space="preserve"> — every "indicative", "commonly around", "typically", "revised periodically", "differ by state", "we confirm" has a Chinese counterpart. No 保證 / 必定 / 一定 / 100% anywhere.</w:t>
      </w:r>
    </w:p>
    <w:p>
      <w:pPr>
        <w:pStyle w:val="ListParagraph"/>
        <w:numPr>
          <w:ilvl w:val="0"/>
          <w:numId w:val="3"/>
        </w:numPr>
        <w:spacing w:after="40" w:before="40"/>
      </w:pPr>
      <w:r>
        <w:rPr>
          <w:b/>
          <w:bCs/>
        </w:rPr>
        <w:t xml:space="preserve">Numbers untouched</w:t>
      </w:r>
      <w:r>
        <w:t xml:space="preserve"> — every figure, currency code and date matches the English exactly.</w:t>
      </w:r>
    </w:p>
    <w:p>
      <w:pPr>
        <w:pStyle w:val="ListParagraph"/>
        <w:numPr>
          <w:ilvl w:val="0"/>
          <w:numId w:val="3"/>
        </w:numPr>
        <w:spacing w:after="40" w:before="40"/>
      </w:pPr>
      <w:r>
        <w:rPr>
          <w:b/>
          <w:bCs/>
        </w:rPr>
        <w:t xml:space="preserve">Tags intact</w:t>
      </w:r>
      <w:r>
        <w:t xml:space="preserve"> — every </w:t>
      </w:r>
      <w:r>
        <w:rPr>
          <w:rFonts w:ascii="Courier New" w:cs="Courier New" w:eastAsia="Courier New" w:hAnsi="Courier New"/>
          <w:sz w:val="18"/>
          <w:szCs w:val="18"/>
          <w:shd w:fill="F4F5F3" w:val="clear"/>
        </w:rPr>
        <w:t xml:space="preserve">&lt;b&gt;</w:t>
      </w:r>
      <w:r>
        <w:t xml:space="preserve">, </w:t>
      </w:r>
      <w:r>
        <w:rPr>
          <w:rFonts w:ascii="Courier New" w:cs="Courier New" w:eastAsia="Courier New" w:hAnsi="Courier New"/>
          <w:sz w:val="18"/>
          <w:szCs w:val="18"/>
          <w:shd w:fill="F4F5F3" w:val="clear"/>
        </w:rPr>
        <w:t xml:space="preserve">&lt;span&gt;</w:t>
      </w:r>
      <w:r>
        <w:t xml:space="preserve">, </w:t>
      </w:r>
      <w:r>
        <w:rPr>
          <w:rFonts w:ascii="Courier New" w:cs="Courier New" w:eastAsia="Courier New" w:hAnsi="Courier New"/>
          <w:sz w:val="18"/>
          <w:szCs w:val="18"/>
          <w:shd w:fill="F4F5F3" w:val="clear"/>
        </w:rPr>
        <w:t xml:space="preserve">&lt;br&gt;</w:t>
      </w:r>
      <w:r>
        <w:t xml:space="preserve">, </w:t>
      </w:r>
      <w:r>
        <w:rPr>
          <w:rFonts w:ascii="Courier New" w:cs="Courier New" w:eastAsia="Courier New" w:hAnsi="Courier New"/>
          <w:sz w:val="18"/>
          <w:szCs w:val="18"/>
          <w:shd w:fill="F4F5F3" w:val="clear"/>
        </w:rPr>
        <w:t xml:space="preserve">&lt;a href&gt;</w:t>
      </w:r>
      <w:r>
        <w:t xml:space="preserve">, </w:t>
      </w:r>
      <w:r>
        <w:rPr>
          <w:rFonts w:ascii="Courier New" w:cs="Courier New" w:eastAsia="Courier New" w:hAnsi="Courier New"/>
          <w:sz w:val="18"/>
          <w:szCs w:val="18"/>
          <w:shd w:fill="F4F5F3" w:val="clear"/>
        </w:rPr>
        <w:t xml:space="preserve">&amp;amp;</w:t>
      </w:r>
      <w:r>
        <w:t xml:space="preserve">, </w:t>
      </w:r>
      <w:r>
        <w:rPr>
          <w:rFonts w:ascii="Courier New" w:cs="Courier New" w:eastAsia="Courier New" w:hAnsi="Courier New"/>
          <w:sz w:val="18"/>
          <w:szCs w:val="18"/>
          <w:shd w:fill="F4F5F3" w:val="clear"/>
        </w:rPr>
        <w:t xml:space="preserve">&amp;nbsp;</w:t>
      </w:r>
      <w:r>
        <w:t xml:space="preserve"> is present, correctly nested, and its attributes unchanged.</w:t>
      </w:r>
    </w:p>
    <w:p>
      <w:pPr>
        <w:pStyle w:val="ListParagraph"/>
        <w:numPr>
          <w:ilvl w:val="0"/>
          <w:numId w:val="3"/>
        </w:numPr>
        <w:spacing w:after="40" w:before="40"/>
      </w:pPr>
      <w:r>
        <w:rPr>
          <w:b/>
          <w:bCs/>
        </w:rPr>
        <w:t xml:space="preserve">Keys</w:t>
      </w:r>
      <w:r>
        <w:t xml:space="preserve"> — every key in section 9 appears exactly once in your output, in order, spelled identically.</w:t>
      </w:r>
    </w:p>
    <w:p>
      <w:pPr>
        <w:pStyle w:val="ListParagraph"/>
        <w:numPr>
          <w:ilvl w:val="0"/>
          <w:numId w:val="3"/>
        </w:numPr>
        <w:spacing w:after="40" w:before="40"/>
      </w:pPr>
      <w:r>
        <w:rPr>
          <w:b/>
          <w:bCs/>
        </w:rPr>
        <w:t xml:space="preserve">Budgets</w:t>
      </w:r>
      <w:r>
        <w:t xml:space="preserve"> — count characters on every string with a stated limit. Over-length strings break the layout; if you truly cannot fit one, ship your best attempt and list it in 譯者備註.</w:t>
      </w:r>
    </w:p>
    <w:p>
      <w:pPr>
        <w:pStyle w:val="ListParagraph"/>
        <w:numPr>
          <w:ilvl w:val="0"/>
          <w:numId w:val="3"/>
        </w:numPr>
        <w:spacing w:after="40" w:before="40"/>
      </w:pPr>
      <w:r>
        <w:rPr>
          <w:b/>
          <w:bCs/>
        </w:rPr>
        <w:t xml:space="preserve">Spacing</w:t>
      </w:r>
      <w:r>
        <w:t xml:space="preserve"> — a space sits between Chinese and adjacent Latin text or numerals throughout.</w:t>
      </w:r>
    </w:p>
    <w:p>
      <w:pPr>
        <w:pStyle w:val="ListParagraph"/>
        <w:numPr>
          <w:ilvl w:val="0"/>
          <w:numId w:val="3"/>
        </w:numPr>
        <w:spacing w:after="40" w:before="40"/>
      </w:pPr>
      <w:r>
        <w:rPr>
          <w:b/>
          <w:bCs/>
        </w:rPr>
        <w:t xml:space="preserve">Read it aloud</w:t>
      </w:r>
      <w:r>
        <w:t xml:space="preserve"> — does it sound like a Taipei copywriter, or like a translation? If the second, rewrite it.</w:t>
      </w:r>
    </w:p>
    <w:p>
      <w:pPr>
        <w:pBdr>
          <w:bottom w:val="single" w:color="D8DCD6" w:sz="6"/>
        </w:pBdr>
        <w:spacing w:after="160" w:before="160"/>
      </w:pPr>
    </w:p>
    <w:p>
      <w:pPr>
        <w:pStyle w:val="Heading1"/>
        <w:spacing w:after="130" w:before="360"/>
      </w:pPr>
      <w:r>
        <w:t xml:space="preserve">11. Decisions and open items</w:t>
      </w:r>
    </w:p>
    <w:p>
      <w:pPr>
        <w:spacing w:after="120" w:before="60" w:line="290"/>
      </w:pPr>
      <w:r>
        <w:t xml:space="preserve">Context only — not for you to answer. Recorded here so this document stays the single source of truth.</w:t>
      </w:r>
    </w:p>
    <w:p>
      <w:pPr>
        <w:spacing w:after="120" w:before="60" w:line="290"/>
      </w:pPr>
      <w:r>
        <w:rPr>
          <w:b/>
          <w:bCs/>
        </w:rPr>
        <w:t xml:space="preserve">Settled:</w:t>
      </w:r>
    </w:p>
    <w:p>
      <w:pPr>
        <w:pStyle w:val="ListParagraph"/>
        <w:numPr>
          <w:ilvl w:val="0"/>
          <w:numId w:val="2"/>
        </w:numPr>
        <w:spacing w:after="40" w:before="40"/>
      </w:pPr>
      <w:r>
        <w:rPr>
          <w:b/>
          <w:bCs/>
        </w:rPr>
        <w:t xml:space="preserve">Application portal stays English.</w:t>
      </w:r>
      <w:r>
        <w:t xml:space="preserve"> </w:t>
      </w:r>
      <w:r>
        <w:rPr>
          <w:rFonts w:ascii="Courier New" w:cs="Courier New" w:eastAsia="Courier New" w:hAnsi="Courier New"/>
          <w:sz w:val="18"/>
          <w:szCs w:val="18"/>
          <w:shd w:fill="F4F5F3" w:val="clear"/>
        </w:rPr>
        <w:t xml:space="preserve">app.bancomm2h.com</w:t>
      </w:r>
      <w:r>
        <w:t xml:space="preserve"> is English-only and every CTA on the Chinese page leads there. Accepted by the client: Taiwanese clients are comfortable with an English URL and portal. No change needed, and no apologetic wording about it in the copy.</w:t>
      </w:r>
    </w:p>
    <w:p>
      <w:pPr>
        <w:pStyle w:val="ListParagraph"/>
        <w:numPr>
          <w:ilvl w:val="0"/>
          <w:numId w:val="2"/>
        </w:numPr>
        <w:spacing w:after="40" w:before="40"/>
      </w:pPr>
      <w:r>
        <w:rPr>
          <w:b/>
          <w:bCs/>
        </w:rPr>
        <w:t xml:space="preserve">LINE channel is planned.</w:t>
      </w:r>
      <w:r>
        <w:t xml:space="preserve"> Taiwanese clients expect LINE over phone or email; a LINE contact point will be added to the Chinese page. Provisional key </w:t>
      </w:r>
      <w:r>
        <w:rPr>
          <w:rFonts w:ascii="Courier New" w:cs="Courier New" w:eastAsia="Courier New" w:hAnsi="Courier New"/>
          <w:sz w:val="18"/>
          <w:szCs w:val="18"/>
          <w:shd w:fill="F4F5F3" w:val="clear"/>
        </w:rPr>
        <w:t xml:space="preserve">cta.line</w:t>
      </w:r>
      <w:r>
        <w:t xml:space="preserve"> in §9.16 covers the button label — translate it, it will be used.</w:t>
      </w:r>
    </w:p>
    <w:p>
      <w:pPr>
        <w:pStyle w:val="ListParagraph"/>
        <w:numPr>
          <w:ilvl w:val="0"/>
          <w:numId w:val="2"/>
        </w:numPr>
        <w:spacing w:after="40" w:before="40"/>
      </w:pPr>
      <w:r>
        <w:rPr>
          <w:b/>
          <w:bCs/>
        </w:rPr>
        <w:t xml:space="preserve">Hero animation.</w:t>
      </w:r>
      <w:r>
        <w:t xml:space="preserve"> The opening headline uses a per-token split animation that behaves differently on Chinese text (no word spaces). Known, deferred, being handled separately. Translate </w:t>
      </w:r>
      <w:r>
        <w:rPr>
          <w:rFonts w:ascii="Courier New" w:cs="Courier New" w:eastAsia="Courier New" w:hAnsi="Courier New"/>
          <w:sz w:val="18"/>
          <w:szCs w:val="18"/>
          <w:shd w:fill="F4F5F3" w:val="clear"/>
        </w:rPr>
        <w:t xml:space="preserve">hero.*</w:t>
      </w:r>
      <w:r>
        <w:t xml:space="preserve"> normally and do not compensate for it.</w:t>
      </w:r>
    </w:p>
    <w:p>
      <w:pPr>
        <w:spacing w:after="120" w:before="60" w:line="290"/>
      </w:pPr>
      <w:r>
        <w:rPr>
          <w:b/>
          <w:bCs/>
        </w:rPr>
        <w:t xml:space="preserve">Still open:</w:t>
      </w:r>
    </w:p>
    <w:p>
      <w:pPr>
        <w:pStyle w:val="ListParagraph"/>
        <w:numPr>
          <w:ilvl w:val="0"/>
          <w:numId w:val="2"/>
        </w:numPr>
        <w:spacing w:after="40" w:before="40"/>
      </w:pPr>
      <w:r>
        <w:t xml:space="preserve">Tier names: keep </w:t>
      </w:r>
      <w:r>
        <w:rPr>
          <w:b/>
          <w:bCs/>
        </w:rPr>
        <w:t xml:space="preserve">Silver / Gold / Platinum</w:t>
      </w:r>
      <w:r>
        <w:t xml:space="preserve"> in English (current instruction, §7) or localise to 銀級 / 金級 / 白金級 throughout? Follow §7 unless told otherwise.</w:t>
      </w:r>
    </w:p>
    <w:p>
      <w:pPr>
        <w:pStyle w:val="ListParagraph"/>
        <w:numPr>
          <w:ilvl w:val="0"/>
          <w:numId w:val="2"/>
        </w:numPr>
        <w:spacing w:after="40" w:before="40"/>
      </w:pPr>
      <w:r>
        <w:t xml:space="preserve">Pricing figures on this page are marked indicative and need verification against current MM2H rules before the Chinese version goes live.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90"/>
      </w:pPr>
    </w:pPrDefault>
  </w:docDefaults>
  <w:style w:type="paragraph" w:styleId="Title">
    <w:name w:val="Title"/>
    <w:basedOn w:val="Normal"/>
    <w:next w:val="Normal"/>
    <w:qFormat/>
    <w:pPr>
      <w:spacing w:after="200"/>
    </w:pPr>
    <w:rPr>
      <w:b/>
      <w:bCs/>
      <w:color w:val="0F2C1E"/>
      <w:sz w:val="40"/>
      <w:szCs w:val="40"/>
    </w:rPr>
  </w:style>
  <w:style w:type="paragraph" w:styleId="Heading1">
    <w:name w:val="Heading 1"/>
    <w:basedOn w:val="Normal"/>
    <w:next w:val="Normal"/>
    <w:qFormat/>
    <w:rPr>
      <w:b/>
      <w:bCs/>
      <w:color w:val="0F2C1E"/>
      <w:sz w:val="29"/>
      <w:szCs w:val="29"/>
    </w:rPr>
  </w:style>
  <w:style w:type="paragraph" w:styleId="Heading2">
    <w:name w:val="Heading 2"/>
    <w:basedOn w:val="Normal"/>
    <w:next w:val="Normal"/>
    <w:qFormat/>
    <w:rPr>
      <w:b/>
      <w:bCs/>
      <w:color w:val="2C4A3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MM2H — Traditional Chinese (zh-TW) Translation Brief</dc:title>
  <dc:creator>Banco MM2H</dc:creator>
  <dc:description>Context, voice, terminology and full source copy for zh-TW transcreation</dc:description>
  <cp:lastModifiedBy>Un-named</cp:lastModifiedBy>
  <cp:revision>1</cp:revision>
  <dcterms:created xsi:type="dcterms:W3CDTF">2026-08-09T11:57:10.858Z</dcterms:created>
  <dcterms:modified xsi:type="dcterms:W3CDTF">2026-08-09T11:57:10.858Z</dcterms:modified>
</cp:coreProperties>
</file>

<file path=docProps/custom.xml><?xml version="1.0" encoding="utf-8"?>
<Properties xmlns="http://schemas.openxmlformats.org/officeDocument/2006/custom-properties" xmlns:vt="http://schemas.openxmlformats.org/officeDocument/2006/docPropsVTypes"/>
</file>