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3C8F" w14:textId="400531D6" w:rsidR="00C25E1D" w:rsidRPr="00C25E1D" w:rsidRDefault="00C25E1D" w:rsidP="00C25E1D">
      <w:pPr>
        <w:jc w:val="both"/>
      </w:pPr>
      <w:r w:rsidRPr="00C25E1D">
        <w:t>URL:</w:t>
      </w:r>
      <w:r w:rsidR="009243A3">
        <w:t xml:space="preserve"> </w:t>
      </w:r>
      <w:hyperlink r:id="rId7" w:history="1">
        <w:r w:rsidR="009243A3" w:rsidRPr="009243A3">
          <w:rPr>
            <w:rStyle w:val="Hyperlink"/>
          </w:rPr>
          <w:t>Click-Here</w:t>
        </w:r>
      </w:hyperlink>
    </w:p>
    <w:p w14:paraId="0B593B0E" w14:textId="5549F592" w:rsidR="00C25E1D" w:rsidRDefault="00C25E1D" w:rsidP="00C25E1D">
      <w:pPr>
        <w:jc w:val="both"/>
      </w:pPr>
      <w:r w:rsidRPr="00C25E1D">
        <w:t>Screenshot:</w:t>
      </w:r>
    </w:p>
    <w:p w14:paraId="115ED847" w14:textId="2AD46EB3" w:rsidR="009243A3" w:rsidRDefault="00445F59" w:rsidP="00C25E1D">
      <w:pPr>
        <w:jc w:val="both"/>
      </w:pPr>
      <w:r w:rsidRPr="00445F59">
        <w:drawing>
          <wp:inline distT="0" distB="0" distL="0" distR="0" wp14:anchorId="43ABAD07" wp14:editId="2F6AAF50">
            <wp:extent cx="5731510" cy="2663825"/>
            <wp:effectExtent l="0" t="0" r="2540" b="3175"/>
            <wp:docPr id="140941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17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8C50" w14:textId="4F86E06A" w:rsidR="00445F59" w:rsidRPr="00C25E1D" w:rsidRDefault="00445F59" w:rsidP="00C25E1D">
      <w:pPr>
        <w:jc w:val="both"/>
      </w:pPr>
      <w:r w:rsidRPr="00445F59">
        <w:drawing>
          <wp:inline distT="0" distB="0" distL="0" distR="0" wp14:anchorId="045C14A2" wp14:editId="23D89B5A">
            <wp:extent cx="5731510" cy="2691130"/>
            <wp:effectExtent l="0" t="0" r="2540" b="0"/>
            <wp:docPr id="387677929" name="Picture 2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77929" name="Picture 3" descr="A graph of a number of peop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D4F8" w14:textId="77777777" w:rsidR="00E1110F" w:rsidRPr="00E1110F" w:rsidRDefault="00E1110F" w:rsidP="00E1110F">
      <w:pPr>
        <w:numPr>
          <w:ilvl w:val="0"/>
          <w:numId w:val="3"/>
        </w:numPr>
      </w:pPr>
      <w:r w:rsidRPr="00E1110F">
        <w:t>Domain of the visualisation:</w:t>
      </w:r>
    </w:p>
    <w:p w14:paraId="557CDC79" w14:textId="77777777" w:rsidR="00E1110F" w:rsidRPr="00E1110F" w:rsidRDefault="00E1110F" w:rsidP="00E1110F">
      <w:pPr>
        <w:numPr>
          <w:ilvl w:val="1"/>
          <w:numId w:val="3"/>
        </w:numPr>
      </w:pPr>
      <w:r w:rsidRPr="00E1110F">
        <w:t>There are two domains used in this dashboard: Global Terrorist Index (which shows the overall geographic and terrorist index) and Global Terrorist (which shows the terrorist attack by year).</w:t>
      </w:r>
    </w:p>
    <w:p w14:paraId="3222F882" w14:textId="77777777" w:rsidR="00E1110F" w:rsidRPr="00E1110F" w:rsidRDefault="00E1110F" w:rsidP="00E1110F">
      <w:pPr>
        <w:numPr>
          <w:ilvl w:val="1"/>
          <w:numId w:val="3"/>
        </w:numPr>
      </w:pPr>
      <w:r w:rsidRPr="00E1110F">
        <w:t>The domain of the visualisation is the "Global Terrorism Index (GTI)," which assesses the impact of terrorism in 163 countries from 2012 to 2022, covering 99.7% of the world's population. It aims to understand how the impact of terrorism varies across countries and over time.</w:t>
      </w:r>
    </w:p>
    <w:p w14:paraId="02A451F2" w14:textId="77777777" w:rsidR="00E1110F" w:rsidRPr="00E1110F" w:rsidRDefault="00E1110F" w:rsidP="00E1110F">
      <w:pPr>
        <w:numPr>
          <w:ilvl w:val="0"/>
          <w:numId w:val="3"/>
        </w:numPr>
      </w:pPr>
      <w:r w:rsidRPr="00E1110F">
        <w:t>Visualised Dataset:</w:t>
      </w:r>
    </w:p>
    <w:p w14:paraId="74E865A9" w14:textId="77777777" w:rsidR="00E1110F" w:rsidRPr="00E1110F" w:rsidRDefault="00E1110F" w:rsidP="00E1110F">
      <w:pPr>
        <w:numPr>
          <w:ilvl w:val="1"/>
          <w:numId w:val="3"/>
        </w:numPr>
      </w:pPr>
      <w:r w:rsidRPr="00E1110F">
        <w:t>Attributes: The dataset used in the visualisation includes the following attributes:</w:t>
      </w:r>
    </w:p>
    <w:p w14:paraId="1290FFCF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>"Country": The name of the countries.</w:t>
      </w:r>
    </w:p>
    <w:p w14:paraId="5FB25288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lastRenderedPageBreak/>
        <w:t>"Year": The year for which the Global Terrorism Index (GTI) data is being visualised.</w:t>
      </w:r>
    </w:p>
    <w:p w14:paraId="57151D4C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>"Score": The GTI score, representing the impact of terrorism on a scale from 0 to 10.</w:t>
      </w:r>
    </w:p>
    <w:p w14:paraId="6011CA0B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>“Terrorist Attack”: The terrorist attack shows the number of terrorist attacks for each country each year.</w:t>
      </w:r>
    </w:p>
    <w:p w14:paraId="2580F53E" w14:textId="77777777" w:rsidR="00E1110F" w:rsidRPr="00E1110F" w:rsidRDefault="00E1110F" w:rsidP="00E1110F">
      <w:pPr>
        <w:numPr>
          <w:ilvl w:val="1"/>
          <w:numId w:val="3"/>
        </w:numPr>
      </w:pPr>
      <w:r w:rsidRPr="00E1110F">
        <w:t>Source and Author:</w:t>
      </w:r>
    </w:p>
    <w:p w14:paraId="5F4D1EEB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>The “Global Terrorism Index” is from the Institute for Economics and Peace (IEP). The authorship of the data belongs to IEP.</w:t>
      </w:r>
    </w:p>
    <w:p w14:paraId="2CA7FD95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 xml:space="preserve">The “Global Terrorist” authorship is from </w:t>
      </w:r>
      <w:proofErr w:type="spellStart"/>
      <w:r w:rsidRPr="00E1110F">
        <w:t>Mexwell</w:t>
      </w:r>
      <w:proofErr w:type="spellEnd"/>
      <w:r w:rsidRPr="00E1110F">
        <w:t xml:space="preserve"> (2023).</w:t>
      </w:r>
    </w:p>
    <w:p w14:paraId="43B7F94C" w14:textId="77777777" w:rsidR="00E1110F" w:rsidRPr="00E1110F" w:rsidRDefault="00E1110F" w:rsidP="00E1110F">
      <w:pPr>
        <w:numPr>
          <w:ilvl w:val="1"/>
          <w:numId w:val="3"/>
        </w:numPr>
      </w:pPr>
      <w:r w:rsidRPr="00E1110F">
        <w:t>Data Transformation:</w:t>
      </w:r>
    </w:p>
    <w:p w14:paraId="03E3ACFC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>The dataset given is clean and tidy. I just removed some unused data, such as ISO 3C code. Normalisation is not needed because the data itself represents the score for a specific year, and the data originally had been normalised into a range of 0–10.</w:t>
      </w:r>
    </w:p>
    <w:p w14:paraId="506FE0E4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>I also filter out the year, focusing only on 2012–2022.</w:t>
      </w:r>
    </w:p>
    <w:p w14:paraId="6F135E25" w14:textId="77777777" w:rsidR="00E1110F" w:rsidRPr="00E1110F" w:rsidRDefault="00E1110F" w:rsidP="00E1110F">
      <w:pPr>
        <w:numPr>
          <w:ilvl w:val="1"/>
          <w:numId w:val="3"/>
        </w:numPr>
      </w:pPr>
      <w:r w:rsidRPr="00E1110F">
        <w:t>Justification for the Choropleth Map:</w:t>
      </w:r>
    </w:p>
    <w:p w14:paraId="550FB10B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>A choropleth map is chosen to visualise GTI scores across countries, effectively using colours to show variations in terrorism impact.</w:t>
      </w:r>
    </w:p>
    <w:p w14:paraId="5607D9B9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>A slider allows users to explore how GTI scores change over time, aiding trend analysis.</w:t>
      </w:r>
    </w:p>
    <w:p w14:paraId="0638692D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>A proportional symbol map typically represents data using different-sized symbols, which might not be as suitable for visualising the distribution of a single continuous variable like the GTI score across countries.</w:t>
      </w:r>
    </w:p>
    <w:p w14:paraId="3D278418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>Dot maps are often used for displaying point data, which may not be appropriate for country-level data unless you are plotting specific incidents.</w:t>
      </w:r>
    </w:p>
    <w:p w14:paraId="30034EA8" w14:textId="77777777" w:rsidR="00E1110F" w:rsidRPr="00E1110F" w:rsidRDefault="00E1110F" w:rsidP="00E1110F">
      <w:pPr>
        <w:numPr>
          <w:ilvl w:val="1"/>
          <w:numId w:val="3"/>
        </w:numPr>
      </w:pPr>
      <w:r w:rsidRPr="00E1110F">
        <w:t>Bubble Plot</w:t>
      </w:r>
    </w:p>
    <w:p w14:paraId="09ED56E1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>A bubble plot is chosen to visualise the number of terrorist attacks by year, effectively using colour to show variations of region across the world.</w:t>
      </w:r>
    </w:p>
    <w:p w14:paraId="712AB307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>A slider to control the number of terrorist attacks, letting users show what range of data they want.</w:t>
      </w:r>
    </w:p>
    <w:p w14:paraId="0E2303B7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>Region selection is used to select a region, allowing the user to select the region they want.</w:t>
      </w:r>
    </w:p>
    <w:p w14:paraId="705233CE" w14:textId="77777777" w:rsidR="00E1110F" w:rsidRPr="00E1110F" w:rsidRDefault="00E1110F" w:rsidP="00E1110F">
      <w:pPr>
        <w:numPr>
          <w:ilvl w:val="2"/>
          <w:numId w:val="3"/>
        </w:numPr>
      </w:pPr>
      <w:r w:rsidRPr="00E1110F">
        <w:t>A stacked bar chart or line chart is not suitable for this visualisation due to the high volume of countries in the data.</w:t>
      </w:r>
    </w:p>
    <w:p w14:paraId="1C9A6C1C" w14:textId="77777777" w:rsidR="00E1110F" w:rsidRPr="00E1110F" w:rsidRDefault="00E1110F" w:rsidP="00E1110F">
      <w:r w:rsidRPr="00E1110F">
        <w:t> </w:t>
      </w:r>
    </w:p>
    <w:p w14:paraId="1344DB04" w14:textId="5392E20E" w:rsidR="00445F59" w:rsidRDefault="00445F59">
      <w:r>
        <w:br w:type="page"/>
      </w:r>
    </w:p>
    <w:p w14:paraId="44F7088F" w14:textId="18F67904" w:rsidR="00445F59" w:rsidRPr="00C25E1D" w:rsidRDefault="00445F59" w:rsidP="00445F59">
      <w:pPr>
        <w:jc w:val="both"/>
      </w:pPr>
      <w:r>
        <w:lastRenderedPageBreak/>
        <w:t>Reference List</w:t>
      </w:r>
    </w:p>
    <w:p w14:paraId="4DA18562" w14:textId="5DC3C223" w:rsidR="00A12263" w:rsidRDefault="00A12263" w:rsidP="00A12263">
      <w:pPr>
        <w:jc w:val="both"/>
      </w:pPr>
      <w:r>
        <w:t xml:space="preserve">dee, dee. (2023). Global Terrorism Index 2023. Retrieved October 6, 2023, from Kaggle.com website: </w:t>
      </w:r>
      <w:hyperlink r:id="rId10" w:history="1">
        <w:r w:rsidRPr="00867876">
          <w:rPr>
            <w:rStyle w:val="Hyperlink"/>
          </w:rPr>
          <w:t>https://www.kaggle.com/datasets/ddosad/global-terrorism-index-2023</w:t>
        </w:r>
      </w:hyperlink>
    </w:p>
    <w:p w14:paraId="37372CFE" w14:textId="62C6B57F" w:rsidR="00A12263" w:rsidRDefault="00A12263" w:rsidP="00A12263">
      <w:pPr>
        <w:jc w:val="both"/>
      </w:pPr>
      <w:r>
        <w:t>‌</w:t>
      </w:r>
      <w:proofErr w:type="spellStart"/>
      <w:r>
        <w:t>mexwell</w:t>
      </w:r>
      <w:proofErr w:type="spellEnd"/>
      <w:r>
        <w:t xml:space="preserve">. (2023). </w:t>
      </w:r>
      <w:r>
        <w:rPr>
          <w:rFonts w:ascii="Segoe UI Emoji" w:hAnsi="Segoe UI Emoji" w:cs="Segoe UI Emoji"/>
        </w:rPr>
        <w:t>💣</w:t>
      </w:r>
      <w:r>
        <w:t xml:space="preserve"> Global Terrorism. Retrieved October 6, 2023, from Kaggle.com website: </w:t>
      </w:r>
      <w:hyperlink r:id="rId11" w:history="1">
        <w:r w:rsidRPr="00867876">
          <w:rPr>
            <w:rStyle w:val="Hyperlink"/>
          </w:rPr>
          <w:t>https://www.kaggle.com/datasets/mexwell/global-terrorism</w:t>
        </w:r>
      </w:hyperlink>
    </w:p>
    <w:p w14:paraId="75C9E3A2" w14:textId="77777777" w:rsidR="00A12263" w:rsidRDefault="00A12263" w:rsidP="00A12263">
      <w:pPr>
        <w:jc w:val="both"/>
      </w:pPr>
    </w:p>
    <w:p w14:paraId="5AC5E882" w14:textId="77777777" w:rsidR="00A12263" w:rsidRDefault="00A12263" w:rsidP="00A12263">
      <w:pPr>
        <w:jc w:val="both"/>
      </w:pPr>
    </w:p>
    <w:p w14:paraId="217DE52B" w14:textId="7575B411" w:rsidR="008D2C2D" w:rsidRPr="00C25E1D" w:rsidRDefault="00A12263" w:rsidP="00A12263">
      <w:pPr>
        <w:jc w:val="both"/>
      </w:pPr>
      <w:r>
        <w:t>‌</w:t>
      </w:r>
    </w:p>
    <w:sectPr w:rsidR="008D2C2D" w:rsidRPr="00C25E1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14C4E" w14:textId="77777777" w:rsidR="00400FF0" w:rsidRDefault="00400FF0" w:rsidP="004D74BC">
      <w:pPr>
        <w:spacing w:after="0" w:line="240" w:lineRule="auto"/>
      </w:pPr>
      <w:r>
        <w:separator/>
      </w:r>
    </w:p>
  </w:endnote>
  <w:endnote w:type="continuationSeparator" w:id="0">
    <w:p w14:paraId="4764389B" w14:textId="77777777" w:rsidR="00400FF0" w:rsidRDefault="00400FF0" w:rsidP="004D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59FE7" w14:textId="77777777" w:rsidR="00400FF0" w:rsidRDefault="00400FF0" w:rsidP="004D74BC">
      <w:pPr>
        <w:spacing w:after="0" w:line="240" w:lineRule="auto"/>
      </w:pPr>
      <w:r>
        <w:separator/>
      </w:r>
    </w:p>
  </w:footnote>
  <w:footnote w:type="continuationSeparator" w:id="0">
    <w:p w14:paraId="33C9375C" w14:textId="77777777" w:rsidR="00400FF0" w:rsidRDefault="00400FF0" w:rsidP="004D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40AEB" w14:textId="521315AC" w:rsidR="004D74BC" w:rsidRDefault="004D74BC">
    <w:pPr>
      <w:pStyle w:val="Header"/>
    </w:pPr>
    <w:r w:rsidRPr="004D74BC">
      <w:t>Name: Chew Yu Han, Student ID: 32022166, Lab: Friday 12-2pm, Tutor: Dr Grace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EFB"/>
    <w:multiLevelType w:val="multilevel"/>
    <w:tmpl w:val="CA0A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A2FF5"/>
    <w:multiLevelType w:val="multilevel"/>
    <w:tmpl w:val="12E4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97D2F"/>
    <w:multiLevelType w:val="hybridMultilevel"/>
    <w:tmpl w:val="7DAA50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857321">
    <w:abstractNumId w:val="2"/>
  </w:num>
  <w:num w:numId="2" w16cid:durableId="213583784">
    <w:abstractNumId w:val="1"/>
  </w:num>
  <w:num w:numId="3" w16cid:durableId="203712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BC"/>
    <w:rsid w:val="00127FA0"/>
    <w:rsid w:val="00273C37"/>
    <w:rsid w:val="00400FF0"/>
    <w:rsid w:val="00445F59"/>
    <w:rsid w:val="004D74BC"/>
    <w:rsid w:val="00624117"/>
    <w:rsid w:val="008D2C2D"/>
    <w:rsid w:val="008E1DF6"/>
    <w:rsid w:val="009243A3"/>
    <w:rsid w:val="00A12263"/>
    <w:rsid w:val="00A72AC1"/>
    <w:rsid w:val="00C25E1D"/>
    <w:rsid w:val="00E1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8A0F"/>
  <w15:chartTrackingRefBased/>
  <w15:docId w15:val="{98C58DB1-302A-42BA-A395-299FC153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4BC"/>
  </w:style>
  <w:style w:type="paragraph" w:styleId="Footer">
    <w:name w:val="footer"/>
    <w:basedOn w:val="Normal"/>
    <w:link w:val="FooterChar"/>
    <w:uiPriority w:val="99"/>
    <w:unhideWhenUsed/>
    <w:rsid w:val="004D7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4BC"/>
  </w:style>
  <w:style w:type="paragraph" w:styleId="ListParagraph">
    <w:name w:val="List Paragraph"/>
    <w:basedOn w:val="Normal"/>
    <w:uiPriority w:val="34"/>
    <w:qFormat/>
    <w:rsid w:val="004D7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ewyuhan.github.io/FIT3179-Asm2/Week_10_Homework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mexwell/global-terroris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ddosad/global-terrorism-index-20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Chew</dc:creator>
  <cp:keywords/>
  <dc:description/>
  <cp:lastModifiedBy>Yu Chew</cp:lastModifiedBy>
  <cp:revision>2</cp:revision>
  <dcterms:created xsi:type="dcterms:W3CDTF">2023-10-06T15:16:00Z</dcterms:created>
  <dcterms:modified xsi:type="dcterms:W3CDTF">2023-10-06T15:16:00Z</dcterms:modified>
</cp:coreProperties>
</file>