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sz w:val="24"/>
          <w:szCs w:val="24"/>
        </w:rPr>
      </w:pPr>
      <w:r w:rsidDel="00000000" w:rsidR="00000000" w:rsidRPr="00000000">
        <w:rPr>
          <w:b w:val="1"/>
          <w:bCs w:val="1"/>
          <w:sz w:val="24"/>
          <w:szCs w:val="24"/>
          <w:rtl w:val="0"/>
        </w:rPr>
        <w:t xml:space="preserve">Bilingual Education Handbook</w:t>
      </w:r>
      <w:r w:rsidDel="00000000" w:rsidR="00000000" w:rsidRPr="00000000">
        <w:rPr>
          <w:sz w:val="24"/>
          <w:szCs w:val="24"/>
          <w:rtl w:val="0"/>
        </w:rPr>
        <w:t xml:space="preserve"> Educator Reference Guide · K–12 Bilingual &amp; Dual Language Programs</w:t>
      </w:r>
    </w:p>
    <w:p w:rsidR="00000000" w:rsidDel="00000000" w:rsidP="00000000" w:rsidRDefault="00000000" w:rsidRPr="00000000" w14:paraId="00000002">
      <w:pPr>
        <w:pStyle w:val="Title"/>
        <w:spacing w:after="240" w:before="240" w:lineRule="auto"/>
        <w:rPr>
          <w:sz w:val="24"/>
          <w:szCs w:val="24"/>
        </w:rPr>
      </w:pPr>
      <w:r w:rsidDel="00000000" w:rsidR="00000000" w:rsidRPr="00000000">
        <w:rPr>
          <w:b w:val="1"/>
          <w:bCs w:val="1"/>
          <w:sz w:val="24"/>
          <w:szCs w:val="24"/>
          <w:rtl w:val="0"/>
        </w:rPr>
        <w:t xml:space="preserve">About This Resource:</w:t>
      </w:r>
      <w:r w:rsidDel="00000000" w:rsidR="00000000" w:rsidRPr="00000000">
        <w:rPr>
          <w:sz w:val="24"/>
          <w:szCs w:val="24"/>
          <w:rtl w:val="0"/>
        </w:rPr>
        <w:t xml:space="preserve"> This handbook was designed to support teachers working across bilingual program models, from transitional bilingual to one-way and two-way dual language immersion. It functions as a practical reference guide organized so teachers can read it front to back or jump directly to what they need.</w:t>
      </w:r>
    </w:p>
    <w:p w:rsidR="00000000" w:rsidDel="00000000" w:rsidP="00000000" w:rsidRDefault="00000000" w:rsidRPr="00000000" w14:paraId="00000003">
      <w:pPr>
        <w:pStyle w:val="Title"/>
        <w:spacing w:after="240" w:before="240" w:lineRule="auto"/>
        <w:rPr>
          <w:sz w:val="24"/>
          <w:szCs w:val="24"/>
        </w:rPr>
      </w:pPr>
      <w:r w:rsidDel="00000000" w:rsidR="00000000" w:rsidRPr="00000000">
        <w:rPr>
          <w:b w:val="1"/>
          <w:bCs w:val="1"/>
          <w:sz w:val="24"/>
          <w:szCs w:val="24"/>
          <w:rtl w:val="0"/>
        </w:rPr>
        <w:t xml:space="preserve">Structure and organization:</w:t>
      </w:r>
      <w:r w:rsidDel="00000000" w:rsidR="00000000" w:rsidRPr="00000000">
        <w:rPr>
          <w:sz w:val="24"/>
          <w:szCs w:val="24"/>
          <w:rtl w:val="0"/>
        </w:rPr>
        <w:t xml:space="preserve"> The handbook opens with program models because teachers need to understand the why behind their context before any strategy makes sense. Instructional strategies are separated by program type because the goals, language allocation, and pedagogical approaches differ significantly between them. Collapsing them into one list would have been simpler to write but less useful in practice.</w:t>
      </w:r>
    </w:p>
    <w:p w:rsidR="00000000" w:rsidDel="00000000" w:rsidP="00000000" w:rsidRDefault="00000000" w:rsidRPr="00000000" w14:paraId="00000004">
      <w:pPr>
        <w:pStyle w:val="Title"/>
        <w:spacing w:after="240" w:before="240" w:lineRule="auto"/>
        <w:rPr>
          <w:sz w:val="24"/>
          <w:szCs w:val="24"/>
        </w:rPr>
      </w:pPr>
      <w:r w:rsidDel="00000000" w:rsidR="00000000" w:rsidRPr="00000000">
        <w:rPr>
          <w:b w:val="1"/>
          <w:bCs w:val="1"/>
          <w:sz w:val="24"/>
          <w:szCs w:val="24"/>
          <w:rtl w:val="0"/>
        </w:rPr>
        <w:t xml:space="preserve">Scaffolding for the teacher:</w:t>
      </w:r>
      <w:r w:rsidDel="00000000" w:rsidR="00000000" w:rsidRPr="00000000">
        <w:rPr>
          <w:sz w:val="24"/>
          <w:szCs w:val="24"/>
          <w:rtl w:val="0"/>
        </w:rPr>
        <w:t xml:space="preserve"> The same principles used to design instruction for multilingual learners informed the design of this document. Strategies are broken into clear steps, anchored with examples, and connected to theoretical frameworks so teachers understand not just what to do but why it works. The SLA myth-busting table and additive vs. subtractive bilingualism comparison were included to address common misconceptions directly rather than leaving them unspoken.</w:t>
      </w:r>
    </w:p>
    <w:p w:rsidR="00000000" w:rsidDel="00000000" w:rsidP="00000000" w:rsidRDefault="00000000" w:rsidRPr="00000000" w14:paraId="00000005">
      <w:pPr>
        <w:pStyle w:val="Title"/>
        <w:spacing w:after="240" w:before="240" w:lineRule="auto"/>
        <w:rPr>
          <w:sz w:val="24"/>
          <w:szCs w:val="24"/>
        </w:rPr>
      </w:pPr>
      <w:r w:rsidDel="00000000" w:rsidR="00000000" w:rsidRPr="00000000">
        <w:rPr>
          <w:b w:val="1"/>
          <w:bCs w:val="1"/>
          <w:sz w:val="24"/>
          <w:szCs w:val="24"/>
          <w:rtl w:val="0"/>
        </w:rPr>
        <w:t xml:space="preserve">Theoretical grounding:</w:t>
      </w:r>
      <w:r w:rsidDel="00000000" w:rsidR="00000000" w:rsidRPr="00000000">
        <w:rPr>
          <w:sz w:val="24"/>
          <w:szCs w:val="24"/>
          <w:rtl w:val="0"/>
        </w:rPr>
        <w:t xml:space="preserve"> Design decisions were rooted in Cummins' BICS/CALP framework, Krashen's Input Hypothesis, and Vygotsky's ZPD. These theories appear not just in the theoretical foundations section but embedded throughout the strategy recommendations, connecting research to practice at every stage.</w:t>
      </w:r>
    </w:p>
    <w:p w:rsidR="00000000" w:rsidDel="00000000" w:rsidP="00000000" w:rsidRDefault="00000000" w:rsidRPr="00000000" w14:paraId="00000006">
      <w:pPr>
        <w:pStyle w:val="Title"/>
        <w:spacing w:after="240" w:before="240" w:lineRule="auto"/>
        <w:rPr>
          <w:sz w:val="24"/>
          <w:szCs w:val="24"/>
        </w:rPr>
      </w:pPr>
      <w:bookmarkStart w:colFirst="0" w:colLast="0" w:name="_heading=h.v8s5xfnt8gv4" w:id="0"/>
      <w:bookmarkEnd w:id="0"/>
      <w:r w:rsidDel="00000000" w:rsidR="00000000" w:rsidRPr="00000000">
        <w:rPr>
          <w:b w:val="1"/>
          <w:bCs w:val="1"/>
          <w:sz w:val="24"/>
          <w:szCs w:val="24"/>
          <w:rtl w:val="0"/>
        </w:rPr>
        <w:t xml:space="preserve">Audience awareness:</w:t>
      </w:r>
      <w:r w:rsidDel="00000000" w:rsidR="00000000" w:rsidRPr="00000000">
        <w:rPr>
          <w:sz w:val="24"/>
          <w:szCs w:val="24"/>
          <w:rtl w:val="0"/>
        </w:rPr>
        <w:t xml:space="preserve"> The handbook was written for classroom teachers, not administrators or researchers. Language is direct and practical. Where theory is referenced, it is immediately connected to a classroom implication.</w:t>
      </w:r>
    </w:p>
    <w:p w:rsidR="00000000" w:rsidDel="00000000" w:rsidP="00000000" w:rsidRDefault="00000000" w:rsidRPr="00000000" w14:paraId="00000007">
      <w:pPr>
        <w:pStyle w:val="Title"/>
        <w:jc w:val="center"/>
        <w:rPr>
          <w:sz w:val="52"/>
          <w:szCs w:val="52"/>
        </w:rPr>
      </w:pPr>
      <w:r w:rsidDel="00000000" w:rsidR="00000000" w:rsidRPr="00000000">
        <w:rPr>
          <w:rtl w:val="0"/>
        </w:rPr>
      </w:r>
    </w:p>
    <w:p w:rsidR="00000000" w:rsidDel="00000000" w:rsidP="00000000" w:rsidRDefault="00000000" w:rsidRPr="00000000" w14:paraId="00000008">
      <w:pPr>
        <w:pStyle w:val="Title"/>
        <w:jc w:val="left"/>
        <w:rPr>
          <w:sz w:val="52"/>
          <w:szCs w:val="5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sz w:val="52"/>
          <w:szCs w:val="5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center"/>
        <w:rPr>
          <w:sz w:val="52"/>
          <w:szCs w:val="52"/>
        </w:rPr>
      </w:pPr>
      <w:r w:rsidDel="00000000" w:rsidR="00000000" w:rsidRPr="00000000">
        <w:rPr>
          <w:sz w:val="52"/>
          <w:szCs w:val="52"/>
          <w:rtl w:val="0"/>
        </w:rPr>
        <w:t xml:space="preserve">Bilingual Education Handbook</w:t>
      </w:r>
    </w:p>
    <w:p w:rsidR="00000000" w:rsidDel="00000000" w:rsidP="00000000" w:rsidRDefault="00000000" w:rsidRPr="00000000" w14:paraId="00000010">
      <w:pPr>
        <w:rPr/>
      </w:pPr>
      <w:r w:rsidDel="00000000" w:rsidR="00000000" w:rsidRPr="00000000">
        <w:rPr>
          <w:rtl w:val="0"/>
        </w:rPr>
      </w:r>
    </w:p>
    <w:sdt>
      <w:sdtPr>
        <w:id w:val="537604358"/>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kzdyv59wau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Program Models Overview</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iiow3c74t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Early-Exit Bilingual/Transitional Bilingual</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sv9cxg5hp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Late-Exit Bilingual/Transitional Bilingual</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o84zntii0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One-Way Dual Language Immersion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71ias0nv7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Two-Way Dual Language Immersion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yh5gwynsg4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Instructional Strategies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z2c0nzknh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Dual Language Instructional Strategies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mjvzwbj0n3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Classroom Routines &amp; Management</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j1587ojnu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Routines and Procedures in Both Languages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hcef8cq27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Establish Language Use Norms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8o6v4rozq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Translanguaging and Code-Switching as Assets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m1hfydk8le">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Content and Language Objectives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08g6fmwc8i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Peer Interaction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8krgv855r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Transitional Bilingual Programs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yat9d0ujh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Dual Language Programs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tfh4cwyish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Classroom Environment</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lf7pyvqdi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Culturally Responsive Teaching Practice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yb787agqe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Assessment &amp; Progress Monitoring</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z7tbrromw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Transitional Bilingual Programs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9rxkq57ru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Dual Language Programs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3a6qdhn351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Bilingual Activities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gt6ggpa646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Theoretical Foundations of Bilingual Education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y0ox6pfj6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Benefits of bilingualism and biliteracy</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l5wdpmw6a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Second Language Acquisition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5xw914225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Additive vs. Subtractive Bilingualism</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tv1cylkjt2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Glossary of Bilingual Terms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pStyle w:val="Heading1"/>
        <w:rPr>
          <w:color w:val="00864e"/>
        </w:rPr>
      </w:pPr>
      <w:bookmarkStart w:colFirst="0" w:colLast="0" w:name="_heading=h.gkzdyv59waum" w:id="1"/>
      <w:bookmarkEnd w:id="1"/>
      <w:r w:rsidDel="00000000" w:rsidR="00000000" w:rsidRPr="00000000">
        <w:rPr>
          <w:color w:val="00864e"/>
          <w:rtl w:val="0"/>
        </w:rPr>
        <w:t xml:space="preserve">Program Models Overview</w:t>
      </w:r>
    </w:p>
    <w:p w:rsidR="00000000" w:rsidDel="00000000" w:rsidP="00000000" w:rsidRDefault="00000000" w:rsidRPr="00000000" w14:paraId="0000002D">
      <w:pPr>
        <w:rPr/>
      </w:pPr>
      <w:r w:rsidDel="00000000" w:rsidR="00000000" w:rsidRPr="00000000">
        <w:rPr>
          <w:rFonts w:ascii="Arial" w:cs="Arial" w:eastAsia="Arial" w:hAnsi="Arial"/>
          <w:rtl w:val="0"/>
        </w:rPr>
        <w:t xml:space="preserve">In the United States, bilingual education programs generally follow one of several models, including dual language immersion, transitional bilingual education, and heritage language programs, each with distinct goals and language allocation structures. Regardless of the model, it is essential that educators </w:t>
      </w:r>
      <w:r w:rsidDel="00000000" w:rsidR="00000000" w:rsidRPr="00000000">
        <w:rPr>
          <w:rFonts w:ascii="Arial" w:cs="Arial" w:eastAsia="Arial" w:hAnsi="Arial"/>
          <w:b w:val="1"/>
          <w:bCs w:val="1"/>
          <w:rtl w:val="0"/>
        </w:rPr>
        <w:t xml:space="preserve">understand and adhere to the language allocation and instructional goals established by their district</w:t>
      </w:r>
      <w:r w:rsidDel="00000000" w:rsidR="00000000" w:rsidRPr="00000000">
        <w:rPr>
          <w:rFonts w:ascii="Arial" w:cs="Arial" w:eastAsia="Arial" w:hAnsi="Arial"/>
          <w:rtl w:val="0"/>
        </w:rPr>
        <w:t xml:space="preserve">, as consistency supports student outcomes and program fidelity. At the same time, teachers must remain </w:t>
      </w:r>
      <w:r w:rsidDel="00000000" w:rsidR="00000000" w:rsidRPr="00000000">
        <w:rPr>
          <w:rFonts w:ascii="Arial" w:cs="Arial" w:eastAsia="Arial" w:hAnsi="Arial"/>
          <w:b w:val="1"/>
          <w:bCs w:val="1"/>
          <w:rtl w:val="0"/>
        </w:rPr>
        <w:t xml:space="preserve">flexible and responsive</w:t>
      </w:r>
      <w:r w:rsidDel="00000000" w:rsidR="00000000" w:rsidRPr="00000000">
        <w:rPr>
          <w:rFonts w:ascii="Arial" w:cs="Arial" w:eastAsia="Arial" w:hAnsi="Arial"/>
          <w:rtl w:val="0"/>
        </w:rPr>
        <w:t xml:space="preserve"> to student needs—adjusting strategies, providing supports, and honoring students’ full linguistic repertoires while staying aligned with the core structure of the program.</w:t>
      </w:r>
      <w:r w:rsidDel="00000000" w:rsidR="00000000" w:rsidRPr="00000000">
        <w:rPr>
          <w:rtl w:val="0"/>
        </w:rPr>
      </w:r>
    </w:p>
    <w:p w:rsidR="00000000" w:rsidDel="00000000" w:rsidP="00000000" w:rsidRDefault="00000000" w:rsidRPr="00000000" w14:paraId="0000002E">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Program Models Overview</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Early-Exit Bilingual/Transitional Bilingual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Serves students in both English and their home language.</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Aims for students to be proficient in English within 2-5 years.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Late-Exit Bilingual/Transitional Bilingual: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Similar to early exit but aims for proficiency within 6-7 years.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One-Way Dual Language Immersion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Students learn in both English and a partner language.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Aims for bilingualism and biliteracy within 6-7 years.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Instruction can be split 50/50 between languages, possibly with different teachers for each language.</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Two-Way Dual Language Immersion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Native English speakers and ML students learn together in both English and a partner language.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Also aims for bilingualism and biliteracy within 6-7 years.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Instruction can be split 50/50 between languages, possibly with different teachers for each language.</w:t>
      </w:r>
    </w:p>
    <w:p w:rsidR="00000000" w:rsidDel="00000000" w:rsidP="00000000" w:rsidRDefault="00000000" w:rsidRPr="00000000" w14:paraId="0000003C">
      <w:pPr>
        <w:pStyle w:val="Heading2"/>
        <w:rPr>
          <w:rFonts w:ascii="Arial" w:cs="Arial" w:eastAsia="Arial" w:hAnsi="Arial"/>
          <w:color w:val="000000"/>
          <w:sz w:val="24"/>
          <w:szCs w:val="24"/>
        </w:rPr>
      </w:pPr>
      <w:bookmarkStart w:colFirst="0" w:colLast="0" w:name="_heading=h.qgiiow3c74t5" w:id="2"/>
      <w:bookmarkEnd w:id="2"/>
      <w:r w:rsidDel="00000000" w:rsidR="00000000" w:rsidRPr="00000000">
        <w:rPr>
          <w:rtl w:val="0"/>
        </w:rPr>
        <w:t xml:space="preserve">Early-Exit Bilingual/Transitional Bilingual</w:t>
      </w: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In early-exit bilingual programs, the primary purpose is to prepare students to </w:t>
      </w:r>
      <w:r w:rsidDel="00000000" w:rsidR="00000000" w:rsidRPr="00000000">
        <w:rPr>
          <w:rFonts w:ascii="Arial" w:cs="Arial" w:eastAsia="Arial" w:hAnsi="Arial"/>
          <w:b w:val="1"/>
          <w:bCs w:val="1"/>
          <w:rtl w:val="0"/>
        </w:rPr>
        <w:t xml:space="preserve">join all-English classrooms as quickly as possible. </w:t>
      </w:r>
      <w:r w:rsidDel="00000000" w:rsidR="00000000" w:rsidRPr="00000000">
        <w:rPr>
          <w:rFonts w:ascii="Arial" w:cs="Arial" w:eastAsia="Arial" w:hAnsi="Arial"/>
          <w:rtl w:val="0"/>
        </w:rPr>
        <w:t xml:space="preserve">These programs are designed to move students away from using their home language and toward </w:t>
      </w:r>
      <w:r w:rsidDel="00000000" w:rsidR="00000000" w:rsidRPr="00000000">
        <w:rPr>
          <w:rFonts w:ascii="Arial" w:cs="Arial" w:eastAsia="Arial" w:hAnsi="Arial"/>
          <w:b w:val="1"/>
          <w:bCs w:val="1"/>
          <w:rtl w:val="0"/>
        </w:rPr>
        <w:t xml:space="preserve">full participation in English-only instruction.</w:t>
      </w:r>
      <w:r w:rsidDel="00000000" w:rsidR="00000000" w:rsidRPr="00000000">
        <w:rPr>
          <w:rFonts w:ascii="Arial" w:cs="Arial" w:eastAsia="Arial" w:hAnsi="Arial"/>
          <w:rtl w:val="0"/>
        </w:rPr>
        <w:t xml:space="preserve"> Typically lasting one to three years, early-exit models aim to build basic conversational English skills rather than long-term bilingualism. Since instruction relies heavily on the shared native language for initial support, these programs are only feasible when all students speak the same language at home. Because the emphasis shifts quickly to English and reduces the use of the students' first language over time, this approach is often seen as subtractive. Educators in these settings tend to prioritize English use, giving less attention to maintaining or deepening the home language.</w:t>
      </w:r>
    </w:p>
    <w:p w:rsidR="00000000" w:rsidDel="00000000" w:rsidP="00000000" w:rsidRDefault="00000000" w:rsidRPr="00000000" w14:paraId="0000003E">
      <w:pPr>
        <w:pStyle w:val="Heading2"/>
        <w:rPr>
          <w:rFonts w:ascii="Arial" w:cs="Arial" w:eastAsia="Arial" w:hAnsi="Arial"/>
          <w:b w:val="1"/>
          <w:bCs w:val="1"/>
          <w:color w:val="000000"/>
          <w:sz w:val="24"/>
          <w:szCs w:val="24"/>
        </w:rPr>
      </w:pPr>
      <w:bookmarkStart w:colFirst="0" w:colLast="0" w:name="_heading=h.mgsv9cxg5hp9" w:id="3"/>
      <w:bookmarkEnd w:id="3"/>
      <w:r w:rsidDel="00000000" w:rsidR="00000000" w:rsidRPr="00000000">
        <w:rPr>
          <w:rtl w:val="0"/>
        </w:rPr>
        <w:t xml:space="preserve">Late-Exit Bilingual/Transitional Bilingual</w:t>
      </w: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Late-exit bilingual programs</w:t>
      </w:r>
      <w:r w:rsidDel="00000000" w:rsidR="00000000" w:rsidRPr="00000000">
        <w:rPr>
          <w:rFonts w:ascii="Arial" w:cs="Arial" w:eastAsia="Arial" w:hAnsi="Arial"/>
          <w:b w:val="1"/>
          <w:bCs w:val="1"/>
          <w:rtl w:val="0"/>
        </w:rPr>
        <w:t xml:space="preserve"> share similarities with early-exit models</w:t>
      </w:r>
      <w:r w:rsidDel="00000000" w:rsidR="00000000" w:rsidRPr="00000000">
        <w:rPr>
          <w:rFonts w:ascii="Arial" w:cs="Arial" w:eastAsia="Arial" w:hAnsi="Arial"/>
          <w:rtl w:val="0"/>
        </w:rPr>
        <w:t xml:space="preserve"> but differ in how long students remain in the bilingual setting. Often called developmental or maintenance bilingual education, this model places greater value on fostering</w:t>
      </w:r>
      <w:r w:rsidDel="00000000" w:rsidR="00000000" w:rsidRPr="00000000">
        <w:rPr>
          <w:rFonts w:ascii="Arial" w:cs="Arial" w:eastAsia="Arial" w:hAnsi="Arial"/>
          <w:b w:val="1"/>
          <w:bCs w:val="1"/>
          <w:rtl w:val="0"/>
        </w:rPr>
        <w:t xml:space="preserve"> both English and the native language over an extended period.</w:t>
      </w:r>
      <w:r w:rsidDel="00000000" w:rsidR="00000000" w:rsidRPr="00000000">
        <w:rPr>
          <w:rFonts w:ascii="Arial" w:cs="Arial" w:eastAsia="Arial" w:hAnsi="Arial"/>
          <w:rtl w:val="0"/>
        </w:rPr>
        <w:t xml:space="preserve"> Students typically participate in the program for four to six years, continuing until they show strong proficiency in English in listening, speaking, reading, and writing. While the goal remains to strengthen English fluency, the</w:t>
      </w:r>
      <w:r w:rsidDel="00000000" w:rsidR="00000000" w:rsidRPr="00000000">
        <w:rPr>
          <w:rFonts w:ascii="Arial" w:cs="Arial" w:eastAsia="Arial" w:hAnsi="Arial"/>
          <w:b w:val="1"/>
          <w:bCs w:val="1"/>
          <w:rtl w:val="0"/>
        </w:rPr>
        <w:t xml:space="preserve"> native language is used as a consistent foundation for learning.</w:t>
      </w:r>
      <w:r w:rsidDel="00000000" w:rsidR="00000000" w:rsidRPr="00000000">
        <w:rPr>
          <w:rFonts w:ascii="Arial" w:cs="Arial" w:eastAsia="Arial" w:hAnsi="Arial"/>
          <w:rtl w:val="0"/>
        </w:rPr>
        <w:t xml:space="preserve"> Instruction usually begins with a 90:10 ratio in the early grades—such as Kindergarten—where 90% of teaching is in the home language and 10% in English. This balance gradually shifts as students advance through school, moving to 80:20, then 70:30, and eventually reaching an even split of 50:50. Because both languages are nurtured rather than one replacing the other, this approach is described as additive bilingualism.</w:t>
      </w:r>
    </w:p>
    <w:p w:rsidR="00000000" w:rsidDel="00000000" w:rsidP="00000000" w:rsidRDefault="00000000" w:rsidRPr="00000000" w14:paraId="00000040">
      <w:pPr>
        <w:pStyle w:val="Heading2"/>
        <w:rPr/>
      </w:pPr>
      <w:bookmarkStart w:colFirst="0" w:colLast="0" w:name="_heading=h.rao84zntii0d" w:id="4"/>
      <w:bookmarkEnd w:id="4"/>
      <w:r w:rsidDel="00000000" w:rsidR="00000000" w:rsidRPr="00000000">
        <w:rPr>
          <w:rtl w:val="0"/>
        </w:rPr>
        <w:t xml:space="preserve">One-Way Dual Language Immersion </w:t>
      </w:r>
    </w:p>
    <w:p w:rsidR="00000000" w:rsidDel="00000000" w:rsidP="00000000" w:rsidRDefault="00000000" w:rsidRPr="00000000" w14:paraId="00000041">
      <w:pPr>
        <w:rPr>
          <w:rFonts w:ascii="Arial" w:cs="Arial" w:eastAsia="Arial" w:hAnsi="Arial"/>
        </w:rPr>
      </w:pPr>
      <w:bookmarkStart w:colFirst="0" w:colLast="0" w:name="_heading=h.d5e0liysvh2f" w:id="5"/>
      <w:bookmarkEnd w:id="5"/>
      <w:r w:rsidDel="00000000" w:rsidR="00000000" w:rsidRPr="00000000">
        <w:rPr>
          <w:rFonts w:ascii="Arial" w:cs="Arial" w:eastAsia="Arial" w:hAnsi="Arial"/>
          <w:rtl w:val="0"/>
        </w:rPr>
        <w:t xml:space="preserve">One-way dual language programs are intended for students </w:t>
      </w:r>
      <w:r w:rsidDel="00000000" w:rsidR="00000000" w:rsidRPr="00000000">
        <w:rPr>
          <w:rFonts w:ascii="Arial" w:cs="Arial" w:eastAsia="Arial" w:hAnsi="Arial"/>
          <w:b w:val="1"/>
          <w:bCs w:val="1"/>
          <w:rtl w:val="0"/>
        </w:rPr>
        <w:t xml:space="preserve">who all share the same home language and are learning a second language together. </w:t>
      </w:r>
      <w:r w:rsidDel="00000000" w:rsidR="00000000" w:rsidRPr="00000000">
        <w:rPr>
          <w:rFonts w:ascii="Arial" w:cs="Arial" w:eastAsia="Arial" w:hAnsi="Arial"/>
          <w:rtl w:val="0"/>
        </w:rPr>
        <w:t xml:space="preserve">For instance, in a group of students who speak only Spanish, instruction is delivered in both Spanish and English to help them gradually</w:t>
      </w:r>
      <w:r w:rsidDel="00000000" w:rsidR="00000000" w:rsidRPr="00000000">
        <w:rPr>
          <w:rFonts w:ascii="Arial" w:cs="Arial" w:eastAsia="Arial" w:hAnsi="Arial"/>
          <w:b w:val="1"/>
          <w:bCs w:val="1"/>
          <w:rtl w:val="0"/>
        </w:rPr>
        <w:t xml:space="preserve"> acquire proficiency in both languages.</w:t>
      </w:r>
      <w:r w:rsidDel="00000000" w:rsidR="00000000" w:rsidRPr="00000000">
        <w:rPr>
          <w:rFonts w:ascii="Arial" w:cs="Arial" w:eastAsia="Arial" w:hAnsi="Arial"/>
          <w:rtl w:val="0"/>
        </w:rPr>
        <w:t xml:space="preserve"> These programs are sometimes called “developmental bilingual education” or “maintenance bilingual programs.” This model is most effective when it begins in Kindergarten and continues consistently through middle school, ideally up to eighth grade. Since instruction is balanced across both languages and aims to develop strong skills in each, students in this type of program typically become bilingual and biliterate. This approach represents additive bilingualism, as it builds on the first language (Spanish) while introducing and supporting a second (English) without replacing either.</w:t>
      </w:r>
    </w:p>
    <w:p w:rsidR="00000000" w:rsidDel="00000000" w:rsidP="00000000" w:rsidRDefault="00000000" w:rsidRPr="00000000" w14:paraId="00000042">
      <w:pPr>
        <w:pStyle w:val="Heading2"/>
        <w:rPr/>
      </w:pPr>
      <w:bookmarkStart w:colFirst="0" w:colLast="0" w:name="_heading=h.9u71ias0nv70" w:id="6"/>
      <w:bookmarkEnd w:id="6"/>
      <w:r w:rsidDel="00000000" w:rsidR="00000000" w:rsidRPr="00000000">
        <w:rPr>
          <w:rtl w:val="0"/>
        </w:rPr>
        <w:t xml:space="preserve">Two-Way Dual Language Immersion</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Two-way dual language programs resemble one-way models but differ in student composition. In this setting, the classroom includes a </w:t>
      </w:r>
      <w:r w:rsidDel="00000000" w:rsidR="00000000" w:rsidRPr="00000000">
        <w:rPr>
          <w:rFonts w:ascii="Arial" w:cs="Arial" w:eastAsia="Arial" w:hAnsi="Arial"/>
          <w:b w:val="1"/>
          <w:bCs w:val="1"/>
          <w:rtl w:val="0"/>
        </w:rPr>
        <w:t xml:space="preserve">mix of native English speakers and students who share the same partner language, such as Spanish.</w:t>
      </w:r>
      <w:r w:rsidDel="00000000" w:rsidR="00000000" w:rsidRPr="00000000">
        <w:rPr>
          <w:rFonts w:ascii="Arial" w:cs="Arial" w:eastAsia="Arial" w:hAnsi="Arial"/>
          <w:rtl w:val="0"/>
        </w:rPr>
        <w:t xml:space="preserve"> The program is designed so that both groups </w:t>
      </w:r>
      <w:r w:rsidDel="00000000" w:rsidR="00000000" w:rsidRPr="00000000">
        <w:rPr>
          <w:rFonts w:ascii="Arial" w:cs="Arial" w:eastAsia="Arial" w:hAnsi="Arial"/>
          <w:b w:val="1"/>
          <w:bCs w:val="1"/>
          <w:rtl w:val="0"/>
        </w:rPr>
        <w:t xml:space="preserve">learn from and with each other</w:t>
      </w:r>
      <w:r w:rsidDel="00000000" w:rsidR="00000000" w:rsidRPr="00000000">
        <w:rPr>
          <w:rFonts w:ascii="Arial" w:cs="Arial" w:eastAsia="Arial" w:hAnsi="Arial"/>
          <w:rtl w:val="0"/>
        </w:rPr>
        <w:t xml:space="preserve">, gradually becoming bilingual and biliterate. Like one-way models and late-exit bilingual programs, instruction often begins with a 90:10 language ratio—typically 90% in the partner language and 10% in English during the early grades. As students move through the program, the use of English increases year by year, gradually approaching a balanced 50:50 split. The overarching goal is for all students, regardless of their first language, to </w:t>
      </w:r>
      <w:r w:rsidDel="00000000" w:rsidR="00000000" w:rsidRPr="00000000">
        <w:rPr>
          <w:rFonts w:ascii="Arial" w:cs="Arial" w:eastAsia="Arial" w:hAnsi="Arial"/>
          <w:b w:val="1"/>
          <w:bCs w:val="1"/>
          <w:rtl w:val="0"/>
        </w:rPr>
        <w:t xml:space="preserve">develop strong skills in both languages</w:t>
      </w:r>
      <w:r w:rsidDel="00000000" w:rsidR="00000000" w:rsidRPr="00000000">
        <w:rPr>
          <w:rFonts w:ascii="Arial" w:cs="Arial" w:eastAsia="Arial" w:hAnsi="Arial"/>
          <w:rtl w:val="0"/>
        </w:rPr>
        <w:t xml:space="preserve"> by the time they complete the program.</w:t>
      </w:r>
    </w:p>
    <w:p w:rsidR="00000000" w:rsidDel="00000000" w:rsidP="00000000" w:rsidRDefault="00000000" w:rsidRPr="00000000" w14:paraId="00000044">
      <w:pPr>
        <w:rPr/>
      </w:pPr>
      <w:r w:rsidDel="00000000" w:rsidR="00000000" w:rsidRPr="00000000">
        <w:rPr>
          <w:rFonts w:ascii="Arial" w:cs="Arial" w:eastAsia="Arial" w:hAnsi="Arial"/>
          <w:rtl w:val="0"/>
        </w:rPr>
        <w:t xml:space="preserve">A defining feature of two-way dual language programs is their inclusive and interactive classroom setting, where students from different language backgrounds learn side by side. This structure promotes peer-to-peer learning, encourages cultural exchange, and builds mutual respect. In these classrooms, students serve as both learners and role models, supporting each other’s language development. This reciprocal dynamic naturally encourages translanguaging and creates authentic opportunities to use both languages in meaningful, real-world ways.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1"/>
        <w:tblW w:w="95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363"/>
        <w:gridCol w:w="1690"/>
        <w:gridCol w:w="1292"/>
        <w:gridCol w:w="1574"/>
        <w:gridCol w:w="1559"/>
        <w:tblGridChange w:id="0">
          <w:tblGrid>
            <w:gridCol w:w="2040"/>
            <w:gridCol w:w="1363"/>
            <w:gridCol w:w="1690"/>
            <w:gridCol w:w="1292"/>
            <w:gridCol w:w="1574"/>
            <w:gridCol w:w="1559"/>
          </w:tblGrid>
        </w:tblGridChange>
      </w:tblGrid>
      <w:tr>
        <w:trPr>
          <w:cantSplit w:val="0"/>
          <w:trHeight w:val="1380" w:hRule="atLeast"/>
          <w:tblHeader w:val="0"/>
        </w:trPr>
        <w:tc>
          <w:tcPr>
            <w:shd w:fill="faf7d6" w:val="clear"/>
            <w:vAlign w:val="center"/>
          </w:tcPr>
          <w:p w:rsidR="00000000" w:rsidDel="00000000" w:rsidP="00000000" w:rsidRDefault="00000000" w:rsidRPr="00000000" w14:paraId="00000046">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Model</w:t>
            </w:r>
          </w:p>
        </w:tc>
        <w:tc>
          <w:tcPr>
            <w:shd w:fill="faf7d6" w:val="clear"/>
            <w:vAlign w:val="center"/>
          </w:tcPr>
          <w:p w:rsidR="00000000" w:rsidDel="00000000" w:rsidP="00000000" w:rsidRDefault="00000000" w:rsidRPr="00000000" w14:paraId="00000047">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Exit Time (Years)</w:t>
            </w:r>
          </w:p>
        </w:tc>
        <w:tc>
          <w:tcPr>
            <w:shd w:fill="faf7d6" w:val="clear"/>
            <w:vAlign w:val="center"/>
          </w:tcPr>
          <w:p w:rsidR="00000000" w:rsidDel="00000000" w:rsidP="00000000" w:rsidRDefault="00000000" w:rsidRPr="00000000" w14:paraId="00000048">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Goal</w:t>
            </w:r>
          </w:p>
        </w:tc>
        <w:tc>
          <w:tcPr>
            <w:shd w:fill="faf7d6" w:val="clear"/>
            <w:vAlign w:val="center"/>
          </w:tcPr>
          <w:p w:rsidR="00000000" w:rsidDel="00000000" w:rsidP="00000000" w:rsidRDefault="00000000" w:rsidRPr="00000000" w14:paraId="0000004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Students</w:t>
            </w:r>
          </w:p>
        </w:tc>
        <w:tc>
          <w:tcPr>
            <w:shd w:fill="faf7d6" w:val="clear"/>
            <w:vAlign w:val="center"/>
          </w:tcPr>
          <w:p w:rsidR="00000000" w:rsidDel="00000000" w:rsidP="00000000" w:rsidRDefault="00000000" w:rsidRPr="00000000" w14:paraId="0000004A">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Home Language Use</w:t>
            </w:r>
          </w:p>
        </w:tc>
        <w:tc>
          <w:tcPr>
            <w:shd w:fill="faf7d6" w:val="clear"/>
            <w:vAlign w:val="center"/>
          </w:tcPr>
          <w:p w:rsidR="00000000" w:rsidDel="00000000" w:rsidP="00000000" w:rsidRDefault="00000000" w:rsidRPr="00000000" w14:paraId="0000004B">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Language Split</w:t>
            </w:r>
          </w:p>
        </w:tc>
      </w:tr>
      <w:tr>
        <w:trPr>
          <w:cantSplit w:val="0"/>
          <w:trHeight w:val="300" w:hRule="atLeast"/>
          <w:tblHeader w:val="0"/>
        </w:trPr>
        <w:tc>
          <w:tcPr>
            <w:vAlign w:val="center"/>
          </w:tcPr>
          <w:p w:rsidR="00000000" w:rsidDel="00000000" w:rsidP="00000000" w:rsidRDefault="00000000" w:rsidRPr="00000000" w14:paraId="0000004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Early-Exit / Transitional </w:t>
            </w:r>
          </w:p>
        </w:tc>
        <w:tc>
          <w:tcPr>
            <w:vAlign w:val="center"/>
          </w:tcPr>
          <w:p w:rsidR="00000000" w:rsidDel="00000000" w:rsidP="00000000" w:rsidRDefault="00000000" w:rsidRPr="00000000" w14:paraId="0000004D">
            <w:pPr>
              <w:spacing w:after="0" w:lineRule="auto"/>
              <w:rPr>
                <w:rFonts w:ascii="Arial" w:cs="Arial" w:eastAsia="Arial" w:hAnsi="Arial"/>
              </w:rPr>
            </w:pPr>
            <w:r w:rsidDel="00000000" w:rsidR="00000000" w:rsidRPr="00000000">
              <w:rPr>
                <w:rFonts w:ascii="Arial" w:cs="Arial" w:eastAsia="Arial" w:hAnsi="Arial"/>
                <w:rtl w:val="0"/>
              </w:rPr>
              <w:t xml:space="preserve">2–5</w:t>
            </w:r>
          </w:p>
        </w:tc>
        <w:tc>
          <w:tcPr>
            <w:vAlign w:val="center"/>
          </w:tcPr>
          <w:p w:rsidR="00000000" w:rsidDel="00000000" w:rsidP="00000000" w:rsidRDefault="00000000" w:rsidRPr="00000000" w14:paraId="0000004E">
            <w:pPr>
              <w:spacing w:after="0" w:lineRule="auto"/>
              <w:rPr>
                <w:rFonts w:ascii="Arial" w:cs="Arial" w:eastAsia="Arial" w:hAnsi="Arial"/>
              </w:rPr>
            </w:pPr>
            <w:r w:rsidDel="00000000" w:rsidR="00000000" w:rsidRPr="00000000">
              <w:rPr>
                <w:rFonts w:ascii="Arial" w:cs="Arial" w:eastAsia="Arial" w:hAnsi="Arial"/>
                <w:rtl w:val="0"/>
              </w:rPr>
              <w:t xml:space="preserve">English proficiency</w:t>
            </w:r>
          </w:p>
        </w:tc>
        <w:tc>
          <w:tcPr>
            <w:vAlign w:val="center"/>
          </w:tcPr>
          <w:p w:rsidR="00000000" w:rsidDel="00000000" w:rsidP="00000000" w:rsidRDefault="00000000" w:rsidRPr="00000000" w14:paraId="0000004F">
            <w:pPr>
              <w:spacing w:after="0" w:lineRule="auto"/>
              <w:rPr>
                <w:rFonts w:ascii="Arial" w:cs="Arial" w:eastAsia="Arial" w:hAnsi="Arial"/>
              </w:rPr>
            </w:pPr>
            <w:r w:rsidDel="00000000" w:rsidR="00000000" w:rsidRPr="00000000">
              <w:rPr>
                <w:rFonts w:ascii="Arial" w:cs="Arial" w:eastAsia="Arial" w:hAnsi="Arial"/>
                <w:rtl w:val="0"/>
              </w:rPr>
              <w:t xml:space="preserve">MLs</w:t>
            </w:r>
          </w:p>
        </w:tc>
        <w:tc>
          <w:tcPr>
            <w:vAlign w:val="center"/>
          </w:tcPr>
          <w:p w:rsidR="00000000" w:rsidDel="00000000" w:rsidP="00000000" w:rsidRDefault="00000000" w:rsidRPr="00000000" w14:paraId="00000050">
            <w:pPr>
              <w:spacing w:after="0" w:lineRule="auto"/>
              <w:rPr>
                <w:rFonts w:ascii="Arial" w:cs="Arial" w:eastAsia="Arial" w:hAnsi="Arial"/>
              </w:rPr>
            </w:pPr>
            <w:r w:rsidDel="00000000" w:rsidR="00000000" w:rsidRPr="00000000">
              <w:rPr>
                <w:rFonts w:ascii="Arial" w:cs="Arial" w:eastAsia="Arial" w:hAnsi="Arial"/>
                <w:rtl w:val="0"/>
              </w:rPr>
              <w:t xml:space="preserve">Initial support, phased out</w:t>
            </w:r>
          </w:p>
        </w:tc>
        <w:tc>
          <w:tcPr>
            <w:vAlign w:val="center"/>
          </w:tcPr>
          <w:p w:rsidR="00000000" w:rsidDel="00000000" w:rsidP="00000000" w:rsidRDefault="00000000" w:rsidRPr="00000000" w14:paraId="00000051">
            <w:pPr>
              <w:spacing w:after="0" w:lineRule="auto"/>
              <w:rPr>
                <w:rFonts w:ascii="Arial" w:cs="Arial" w:eastAsia="Arial" w:hAnsi="Arial"/>
              </w:rPr>
            </w:pPr>
            <w:r w:rsidDel="00000000" w:rsidR="00000000" w:rsidRPr="00000000">
              <w:rPr>
                <w:rFonts w:ascii="Arial" w:cs="Arial" w:eastAsia="Arial" w:hAnsi="Arial"/>
                <w:rtl w:val="0"/>
              </w:rPr>
              <w:t xml:space="preserve">Decreasing home language</w:t>
            </w:r>
          </w:p>
        </w:tc>
      </w:tr>
      <w:tr>
        <w:trPr>
          <w:cantSplit w:val="0"/>
          <w:trHeight w:val="300" w:hRule="atLeast"/>
          <w:tblHeader w:val="0"/>
        </w:trPr>
        <w:tc>
          <w:tcPr>
            <w:vAlign w:val="center"/>
          </w:tcPr>
          <w:p w:rsidR="00000000" w:rsidDel="00000000" w:rsidP="00000000" w:rsidRDefault="00000000" w:rsidRPr="00000000" w14:paraId="0000005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Late-Exit / Transitional </w:t>
            </w:r>
          </w:p>
        </w:tc>
        <w:tc>
          <w:tcPr>
            <w:vAlign w:val="center"/>
          </w:tcPr>
          <w:p w:rsidR="00000000" w:rsidDel="00000000" w:rsidP="00000000" w:rsidRDefault="00000000" w:rsidRPr="00000000" w14:paraId="00000053">
            <w:pPr>
              <w:spacing w:after="0" w:lineRule="auto"/>
              <w:rPr>
                <w:rFonts w:ascii="Arial" w:cs="Arial" w:eastAsia="Arial" w:hAnsi="Arial"/>
              </w:rPr>
            </w:pPr>
            <w:r w:rsidDel="00000000" w:rsidR="00000000" w:rsidRPr="00000000">
              <w:rPr>
                <w:rFonts w:ascii="Arial" w:cs="Arial" w:eastAsia="Arial" w:hAnsi="Arial"/>
                <w:rtl w:val="0"/>
              </w:rPr>
              <w:t xml:space="preserve">6–7</w:t>
            </w:r>
          </w:p>
        </w:tc>
        <w:tc>
          <w:tcPr>
            <w:vAlign w:val="center"/>
          </w:tcPr>
          <w:p w:rsidR="00000000" w:rsidDel="00000000" w:rsidP="00000000" w:rsidRDefault="00000000" w:rsidRPr="00000000" w14:paraId="00000054">
            <w:pPr>
              <w:spacing w:after="0" w:lineRule="auto"/>
              <w:rPr>
                <w:rFonts w:ascii="Arial" w:cs="Arial" w:eastAsia="Arial" w:hAnsi="Arial"/>
              </w:rPr>
            </w:pPr>
            <w:r w:rsidDel="00000000" w:rsidR="00000000" w:rsidRPr="00000000">
              <w:rPr>
                <w:rFonts w:ascii="Arial" w:cs="Arial" w:eastAsia="Arial" w:hAnsi="Arial"/>
                <w:rtl w:val="0"/>
              </w:rPr>
              <w:t xml:space="preserve">English proficiency</w:t>
            </w:r>
          </w:p>
        </w:tc>
        <w:tc>
          <w:tcPr>
            <w:vAlign w:val="center"/>
          </w:tcPr>
          <w:p w:rsidR="00000000" w:rsidDel="00000000" w:rsidP="00000000" w:rsidRDefault="00000000" w:rsidRPr="00000000" w14:paraId="00000055">
            <w:pPr>
              <w:spacing w:after="0" w:lineRule="auto"/>
              <w:rPr>
                <w:rFonts w:ascii="Arial" w:cs="Arial" w:eastAsia="Arial" w:hAnsi="Arial"/>
              </w:rPr>
            </w:pPr>
            <w:r w:rsidDel="00000000" w:rsidR="00000000" w:rsidRPr="00000000">
              <w:rPr>
                <w:rFonts w:ascii="Arial" w:cs="Arial" w:eastAsia="Arial" w:hAnsi="Arial"/>
                <w:rtl w:val="0"/>
              </w:rPr>
              <w:t xml:space="preserve">MLs</w:t>
            </w:r>
          </w:p>
        </w:tc>
        <w:tc>
          <w:tcPr>
            <w:vAlign w:val="center"/>
          </w:tcPr>
          <w:p w:rsidR="00000000" w:rsidDel="00000000" w:rsidP="00000000" w:rsidRDefault="00000000" w:rsidRPr="00000000" w14:paraId="00000056">
            <w:pPr>
              <w:spacing w:after="0" w:lineRule="auto"/>
              <w:rPr>
                <w:rFonts w:ascii="Arial" w:cs="Arial" w:eastAsia="Arial" w:hAnsi="Arial"/>
              </w:rPr>
            </w:pPr>
            <w:r w:rsidDel="00000000" w:rsidR="00000000" w:rsidRPr="00000000">
              <w:rPr>
                <w:rFonts w:ascii="Arial" w:cs="Arial" w:eastAsia="Arial" w:hAnsi="Arial"/>
                <w:rtl w:val="0"/>
              </w:rPr>
              <w:t xml:space="preserve">Maintained longer</w:t>
            </w:r>
          </w:p>
        </w:tc>
        <w:tc>
          <w:tcPr>
            <w:vAlign w:val="center"/>
          </w:tcPr>
          <w:p w:rsidR="00000000" w:rsidDel="00000000" w:rsidP="00000000" w:rsidRDefault="00000000" w:rsidRPr="00000000" w14:paraId="00000057">
            <w:pPr>
              <w:spacing w:after="0" w:lineRule="auto"/>
              <w:rPr>
                <w:rFonts w:ascii="Arial" w:cs="Arial" w:eastAsia="Arial" w:hAnsi="Arial"/>
              </w:rPr>
            </w:pPr>
            <w:r w:rsidDel="00000000" w:rsidR="00000000" w:rsidRPr="00000000">
              <w:rPr>
                <w:rFonts w:ascii="Arial" w:cs="Arial" w:eastAsia="Arial" w:hAnsi="Arial"/>
                <w:rtl w:val="0"/>
              </w:rPr>
              <w:t xml:space="preserve">Gradual English increase</w:t>
            </w:r>
          </w:p>
        </w:tc>
      </w:tr>
      <w:tr>
        <w:trPr>
          <w:cantSplit w:val="0"/>
          <w:trHeight w:val="300" w:hRule="atLeast"/>
          <w:tblHeader w:val="0"/>
        </w:trPr>
        <w:tc>
          <w:tcPr>
            <w:vAlign w:val="center"/>
          </w:tcPr>
          <w:p w:rsidR="00000000" w:rsidDel="00000000" w:rsidP="00000000" w:rsidRDefault="00000000" w:rsidRPr="00000000" w14:paraId="0000005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One-Way Dual Language</w:t>
            </w:r>
          </w:p>
        </w:tc>
        <w:tc>
          <w:tcPr>
            <w:vAlign w:val="center"/>
          </w:tcPr>
          <w:p w:rsidR="00000000" w:rsidDel="00000000" w:rsidP="00000000" w:rsidRDefault="00000000" w:rsidRPr="00000000" w14:paraId="00000059">
            <w:pPr>
              <w:spacing w:after="0" w:lineRule="auto"/>
              <w:rPr>
                <w:rFonts w:ascii="Arial" w:cs="Arial" w:eastAsia="Arial" w:hAnsi="Arial"/>
              </w:rPr>
            </w:pPr>
            <w:r w:rsidDel="00000000" w:rsidR="00000000" w:rsidRPr="00000000">
              <w:rPr>
                <w:rFonts w:ascii="Arial" w:cs="Arial" w:eastAsia="Arial" w:hAnsi="Arial"/>
                <w:rtl w:val="0"/>
              </w:rPr>
              <w:t xml:space="preserve">6–7</w:t>
            </w:r>
          </w:p>
        </w:tc>
        <w:tc>
          <w:tcPr>
            <w:vAlign w:val="center"/>
          </w:tcPr>
          <w:p w:rsidR="00000000" w:rsidDel="00000000" w:rsidP="00000000" w:rsidRDefault="00000000" w:rsidRPr="00000000" w14:paraId="0000005A">
            <w:pPr>
              <w:spacing w:after="0" w:lineRule="auto"/>
              <w:rPr>
                <w:rFonts w:ascii="Arial" w:cs="Arial" w:eastAsia="Arial" w:hAnsi="Arial"/>
              </w:rPr>
            </w:pPr>
            <w:r w:rsidDel="00000000" w:rsidR="00000000" w:rsidRPr="00000000">
              <w:rPr>
                <w:rFonts w:ascii="Arial" w:cs="Arial" w:eastAsia="Arial" w:hAnsi="Arial"/>
                <w:rtl w:val="0"/>
              </w:rPr>
              <w:t xml:space="preserve">Bilingualism</w:t>
            </w:r>
          </w:p>
        </w:tc>
        <w:tc>
          <w:tcPr>
            <w:vAlign w:val="center"/>
          </w:tcPr>
          <w:p w:rsidR="00000000" w:rsidDel="00000000" w:rsidP="00000000" w:rsidRDefault="00000000" w:rsidRPr="00000000" w14:paraId="0000005B">
            <w:pPr>
              <w:spacing w:after="0" w:lineRule="auto"/>
              <w:rPr>
                <w:rFonts w:ascii="Arial" w:cs="Arial" w:eastAsia="Arial" w:hAnsi="Arial"/>
              </w:rPr>
            </w:pPr>
            <w:r w:rsidDel="00000000" w:rsidR="00000000" w:rsidRPr="00000000">
              <w:rPr>
                <w:rFonts w:ascii="Arial" w:cs="Arial" w:eastAsia="Arial" w:hAnsi="Arial"/>
                <w:rtl w:val="0"/>
              </w:rPr>
              <w:t xml:space="preserve">MLs only</w:t>
            </w:r>
          </w:p>
        </w:tc>
        <w:tc>
          <w:tcPr>
            <w:vAlign w:val="center"/>
          </w:tcPr>
          <w:p w:rsidR="00000000" w:rsidDel="00000000" w:rsidP="00000000" w:rsidRDefault="00000000" w:rsidRPr="00000000" w14:paraId="0000005C">
            <w:pPr>
              <w:spacing w:after="0" w:lineRule="auto"/>
              <w:rPr>
                <w:rFonts w:ascii="Arial" w:cs="Arial" w:eastAsia="Arial" w:hAnsi="Arial"/>
              </w:rPr>
            </w:pPr>
            <w:r w:rsidDel="00000000" w:rsidR="00000000" w:rsidRPr="00000000">
              <w:rPr>
                <w:rFonts w:ascii="Arial" w:cs="Arial" w:eastAsia="Arial" w:hAnsi="Arial"/>
                <w:rtl w:val="0"/>
              </w:rPr>
              <w:t xml:space="preserve">Equally used</w:t>
            </w:r>
          </w:p>
        </w:tc>
        <w:tc>
          <w:tcPr>
            <w:vAlign w:val="center"/>
          </w:tcPr>
          <w:p w:rsidR="00000000" w:rsidDel="00000000" w:rsidP="00000000" w:rsidRDefault="00000000" w:rsidRPr="00000000" w14:paraId="0000005D">
            <w:pPr>
              <w:spacing w:after="0" w:lineRule="auto"/>
              <w:rPr>
                <w:rFonts w:ascii="Arial" w:cs="Arial" w:eastAsia="Arial" w:hAnsi="Arial"/>
              </w:rPr>
            </w:pPr>
            <w:r w:rsidDel="00000000" w:rsidR="00000000" w:rsidRPr="00000000">
              <w:rPr>
                <w:rFonts w:ascii="Arial" w:cs="Arial" w:eastAsia="Arial" w:hAnsi="Arial"/>
                <w:rtl w:val="0"/>
              </w:rPr>
              <w:t xml:space="preserve">Goal: 50/50</w:t>
            </w:r>
          </w:p>
        </w:tc>
      </w:tr>
      <w:tr>
        <w:trPr>
          <w:cantSplit w:val="0"/>
          <w:trHeight w:val="300" w:hRule="atLeast"/>
          <w:tblHeader w:val="0"/>
        </w:trPr>
        <w:tc>
          <w:tcPr>
            <w:vAlign w:val="center"/>
          </w:tcPr>
          <w:p w:rsidR="00000000" w:rsidDel="00000000" w:rsidP="00000000" w:rsidRDefault="00000000" w:rsidRPr="00000000" w14:paraId="0000005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Two-Way Dual Language </w:t>
            </w:r>
          </w:p>
        </w:tc>
        <w:tc>
          <w:tcPr>
            <w:vAlign w:val="center"/>
          </w:tcPr>
          <w:p w:rsidR="00000000" w:rsidDel="00000000" w:rsidP="00000000" w:rsidRDefault="00000000" w:rsidRPr="00000000" w14:paraId="0000005F">
            <w:pPr>
              <w:spacing w:after="0" w:lineRule="auto"/>
              <w:rPr>
                <w:rFonts w:ascii="Arial" w:cs="Arial" w:eastAsia="Arial" w:hAnsi="Arial"/>
              </w:rPr>
            </w:pPr>
            <w:r w:rsidDel="00000000" w:rsidR="00000000" w:rsidRPr="00000000">
              <w:rPr>
                <w:rFonts w:ascii="Arial" w:cs="Arial" w:eastAsia="Arial" w:hAnsi="Arial"/>
                <w:rtl w:val="0"/>
              </w:rPr>
              <w:t xml:space="preserve">6–7</w:t>
            </w:r>
          </w:p>
        </w:tc>
        <w:tc>
          <w:tcPr>
            <w:vAlign w:val="center"/>
          </w:tcPr>
          <w:p w:rsidR="00000000" w:rsidDel="00000000" w:rsidP="00000000" w:rsidRDefault="00000000" w:rsidRPr="00000000" w14:paraId="00000060">
            <w:pPr>
              <w:spacing w:after="0" w:lineRule="auto"/>
              <w:rPr>
                <w:rFonts w:ascii="Arial" w:cs="Arial" w:eastAsia="Arial" w:hAnsi="Arial"/>
              </w:rPr>
            </w:pPr>
            <w:r w:rsidDel="00000000" w:rsidR="00000000" w:rsidRPr="00000000">
              <w:rPr>
                <w:rFonts w:ascii="Arial" w:cs="Arial" w:eastAsia="Arial" w:hAnsi="Arial"/>
                <w:rtl w:val="0"/>
              </w:rPr>
              <w:t xml:space="preserve">Bilingualism &amp; integration</w:t>
            </w:r>
          </w:p>
        </w:tc>
        <w:tc>
          <w:tcPr>
            <w:vAlign w:val="center"/>
          </w:tcPr>
          <w:p w:rsidR="00000000" w:rsidDel="00000000" w:rsidP="00000000" w:rsidRDefault="00000000" w:rsidRPr="00000000" w14:paraId="00000061">
            <w:pPr>
              <w:spacing w:after="0" w:lineRule="auto"/>
              <w:rPr>
                <w:rFonts w:ascii="Arial" w:cs="Arial" w:eastAsia="Arial" w:hAnsi="Arial"/>
              </w:rPr>
            </w:pPr>
            <w:r w:rsidDel="00000000" w:rsidR="00000000" w:rsidRPr="00000000">
              <w:rPr>
                <w:rFonts w:ascii="Arial" w:cs="Arial" w:eastAsia="Arial" w:hAnsi="Arial"/>
                <w:rtl w:val="0"/>
              </w:rPr>
              <w:t xml:space="preserve">MLs + English speakers</w:t>
            </w:r>
          </w:p>
        </w:tc>
        <w:tc>
          <w:tcPr>
            <w:vAlign w:val="center"/>
          </w:tcPr>
          <w:p w:rsidR="00000000" w:rsidDel="00000000" w:rsidP="00000000" w:rsidRDefault="00000000" w:rsidRPr="00000000" w14:paraId="00000062">
            <w:pPr>
              <w:spacing w:after="0" w:lineRule="auto"/>
              <w:rPr>
                <w:rFonts w:ascii="Arial" w:cs="Arial" w:eastAsia="Arial" w:hAnsi="Arial"/>
              </w:rPr>
            </w:pPr>
            <w:r w:rsidDel="00000000" w:rsidR="00000000" w:rsidRPr="00000000">
              <w:rPr>
                <w:rFonts w:ascii="Arial" w:cs="Arial" w:eastAsia="Arial" w:hAnsi="Arial"/>
                <w:rtl w:val="0"/>
              </w:rPr>
              <w:t xml:space="preserve">Equally used</w:t>
            </w:r>
          </w:p>
        </w:tc>
        <w:tc>
          <w:tcPr>
            <w:vAlign w:val="center"/>
          </w:tcPr>
          <w:p w:rsidR="00000000" w:rsidDel="00000000" w:rsidP="00000000" w:rsidRDefault="00000000" w:rsidRPr="00000000" w14:paraId="00000063">
            <w:pPr>
              <w:spacing w:after="0" w:lineRule="auto"/>
              <w:rPr>
                <w:rFonts w:ascii="Arial" w:cs="Arial" w:eastAsia="Arial" w:hAnsi="Arial"/>
              </w:rPr>
            </w:pPr>
            <w:r w:rsidDel="00000000" w:rsidR="00000000" w:rsidRPr="00000000">
              <w:rPr>
                <w:rFonts w:ascii="Arial" w:cs="Arial" w:eastAsia="Arial" w:hAnsi="Arial"/>
                <w:rtl w:val="0"/>
              </w:rPr>
              <w:t xml:space="preserve">Goal: 50/50</w:t>
            </w:r>
          </w:p>
        </w:tc>
      </w:tr>
    </w:tbl>
    <w:p w:rsidR="00000000" w:rsidDel="00000000" w:rsidP="00000000" w:rsidRDefault="00000000" w:rsidRPr="00000000" w14:paraId="00000064">
      <w:pPr>
        <w:pStyle w:val="Heading1"/>
        <w:rPr>
          <w:b w:val="1"/>
          <w:bCs w:val="1"/>
          <w:color w:val="00864e"/>
          <w:sz w:val="24"/>
          <w:szCs w:val="24"/>
        </w:rPr>
      </w:pPr>
      <w:bookmarkStart w:colFirst="0" w:colLast="0" w:name="_heading=h.oyh5gwynsg4r" w:id="7"/>
      <w:bookmarkEnd w:id="7"/>
      <w:r w:rsidDel="00000000" w:rsidR="00000000" w:rsidRPr="00000000">
        <w:rPr>
          <w:color w:val="00864e"/>
          <w:rtl w:val="0"/>
        </w:rPr>
        <w:t xml:space="preserve">Instructional Strategies</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t xml:space="preserve">T</w:t>
      </w:r>
      <w:r w:rsidDel="00000000" w:rsidR="00000000" w:rsidRPr="00000000">
        <w:rPr>
          <w:rFonts w:ascii="Arial" w:cs="Arial" w:eastAsia="Arial" w:hAnsi="Arial"/>
          <w:rtl w:val="0"/>
        </w:rPr>
        <w:t xml:space="preserve">eachers teaching in a bilingual program should be prepared to demonstrate flexibility in their instructional approach, adapting teaching strategies to meet the diverse linguistic and academic needs of their students. </w:t>
      </w:r>
    </w:p>
    <w:p w:rsidR="00000000" w:rsidDel="00000000" w:rsidP="00000000" w:rsidRDefault="00000000" w:rsidRPr="00000000" w14:paraId="00000066">
      <w:pPr>
        <w:rPr>
          <w:rFonts w:ascii="Arial" w:cs="Arial" w:eastAsia="Arial" w:hAnsi="Arial"/>
          <w:color w:val="8017df"/>
          <w:sz w:val="36"/>
          <w:szCs w:val="36"/>
        </w:rPr>
      </w:pPr>
      <w:bookmarkStart w:colFirst="0" w:colLast="0" w:name="_heading=h.fhthzfaptwbu" w:id="8"/>
      <w:bookmarkEnd w:id="8"/>
      <w:r w:rsidDel="00000000" w:rsidR="00000000" w:rsidRPr="00000000">
        <w:rPr>
          <w:rFonts w:ascii="Arial" w:cs="Arial" w:eastAsia="Arial" w:hAnsi="Arial"/>
          <w:color w:val="8017df"/>
          <w:sz w:val="36"/>
          <w:szCs w:val="36"/>
          <w:rtl w:val="0"/>
        </w:rPr>
        <w:t xml:space="preserve">Transitional Programs</w:t>
      </w:r>
    </w:p>
    <w:p w:rsidR="00000000" w:rsidDel="00000000" w:rsidP="00000000" w:rsidRDefault="00000000" w:rsidRPr="00000000" w14:paraId="00000067">
      <w:pPr>
        <w:rPr/>
      </w:pPr>
      <w:r w:rsidDel="00000000" w:rsidR="00000000" w:rsidRPr="00000000">
        <w:rPr>
          <w:rFonts w:ascii="Arial" w:cs="Arial" w:eastAsia="Arial" w:hAnsi="Arial"/>
          <w:rtl w:val="0"/>
        </w:rPr>
        <w:t xml:space="preserve">In transitional bilingual programs (early or late-exit), teachers should implement instructional strategies that gradually support students’ transition to English proficiency. We recommend using the </w:t>
      </w:r>
      <w:r w:rsidDel="00000000" w:rsidR="00000000" w:rsidRPr="00000000">
        <w:rPr>
          <w:rFonts w:ascii="Arial" w:cs="Arial" w:eastAsia="Arial" w:hAnsi="Arial"/>
          <w:b w:val="1"/>
          <w:bCs w:val="1"/>
          <w:rtl w:val="0"/>
        </w:rPr>
        <w:t xml:space="preserve">Sheltered Instruction model</w:t>
      </w:r>
      <w:r w:rsidDel="00000000" w:rsidR="00000000" w:rsidRPr="00000000">
        <w:rPr>
          <w:rFonts w:ascii="Arial" w:cs="Arial" w:eastAsia="Arial" w:hAnsi="Arial"/>
          <w:rtl w:val="0"/>
        </w:rPr>
        <w:t xml:space="preserve">, a research-based approach that integrates language development with content learning. Rather than requiring a separate curriculum, sheltered instruction focuses on how lessons are planned and delivered—making academic content accessible while simultaneously building students' English skills. This approach ensures multilingual learners can engage meaningfully with grade-level material as they develop language proficiency.</w:t>
      </w:r>
      <w:r w:rsidDel="00000000" w:rsidR="00000000" w:rsidRPr="00000000">
        <w:rPr>
          <w:rtl w:val="0"/>
        </w:rPr>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Sheltered instruction is designed to make academic content accessible to multilingual learners while they build their English language skills. While the approach values and sometimes incorporates students’ first languages—for example, to clarify a concept, build background, or affirm identity—it is </w:t>
      </w:r>
      <w:r w:rsidDel="00000000" w:rsidR="00000000" w:rsidRPr="00000000">
        <w:rPr>
          <w:rFonts w:ascii="Arial" w:cs="Arial" w:eastAsia="Arial" w:hAnsi="Arial"/>
          <w:b w:val="1"/>
          <w:bCs w:val="1"/>
          <w:color w:val="000000"/>
          <w:rtl w:val="0"/>
        </w:rPr>
        <w:t xml:space="preserve">primarily conducted in English</w:t>
      </w:r>
      <w:r w:rsidDel="00000000" w:rsidR="00000000" w:rsidRPr="00000000">
        <w:rPr>
          <w:rFonts w:ascii="Arial" w:cs="Arial" w:eastAsia="Arial" w:hAnsi="Arial"/>
          <w:color w:val="000000"/>
          <w:rtl w:val="0"/>
        </w:rPr>
        <w:t xml:space="preserve">. Instruction, materials, and classroom communication are delivered in English, </w:t>
      </w:r>
      <w:r w:rsidDel="00000000" w:rsidR="00000000" w:rsidRPr="00000000">
        <w:rPr>
          <w:rFonts w:ascii="Arial" w:cs="Arial" w:eastAsia="Arial" w:hAnsi="Arial"/>
          <w:b w:val="1"/>
          <w:bCs w:val="1"/>
          <w:color w:val="000000"/>
          <w:rtl w:val="0"/>
        </w:rPr>
        <w:t xml:space="preserve">with a strong focus on making that language comprehensible</w:t>
      </w:r>
      <w:r w:rsidDel="00000000" w:rsidR="00000000" w:rsidRPr="00000000">
        <w:rPr>
          <w:rFonts w:ascii="Arial" w:cs="Arial" w:eastAsia="Arial" w:hAnsi="Arial"/>
          <w:color w:val="000000"/>
          <w:rtl w:val="0"/>
        </w:rPr>
        <w:t xml:space="preserve"> through visuals, modeling, repetition, and interaction. </w:t>
      </w:r>
      <w:r w:rsidDel="00000000" w:rsidR="00000000" w:rsidRPr="00000000">
        <w:rPr>
          <w:rFonts w:ascii="Arial" w:cs="Arial" w:eastAsia="Arial" w:hAnsi="Arial"/>
          <w:b w:val="1"/>
          <w:bCs w:val="1"/>
          <w:color w:val="000000"/>
          <w:rtl w:val="0"/>
        </w:rPr>
        <w:t xml:space="preserve">Translations of full lessons or materials are not typically used</w:t>
      </w:r>
      <w:r w:rsidDel="00000000" w:rsidR="00000000" w:rsidRPr="00000000">
        <w:rPr>
          <w:rFonts w:ascii="Arial" w:cs="Arial" w:eastAsia="Arial" w:hAnsi="Arial"/>
          <w:color w:val="000000"/>
          <w:rtl w:val="0"/>
        </w:rPr>
        <w:t xml:space="preserve">; instead, the goal is to support students in understanding and using academic English within the content area.</w:t>
      </w:r>
    </w:p>
    <w:p w:rsidR="00000000" w:rsidDel="00000000" w:rsidP="00000000" w:rsidRDefault="00000000" w:rsidRPr="00000000" w14:paraId="00000069">
      <w:pPr>
        <w:rPr>
          <w:rFonts w:ascii="Arial" w:cs="Arial" w:eastAsia="Arial" w:hAnsi="Arial"/>
          <w:color w:val="000000"/>
        </w:rPr>
      </w:pPr>
      <w:r w:rsidDel="00000000" w:rsidR="00000000" w:rsidRPr="00000000">
        <w:rPr>
          <w:rFonts w:ascii="Arial" w:cs="Arial" w:eastAsia="Arial" w:hAnsi="Arial"/>
          <w:color w:val="000000"/>
          <w:rtl w:val="0"/>
        </w:rPr>
        <w:t xml:space="preserve">Here are </w:t>
      </w:r>
      <w:r w:rsidDel="00000000" w:rsidR="00000000" w:rsidRPr="00000000">
        <w:rPr>
          <w:rFonts w:ascii="Arial" w:cs="Arial" w:eastAsia="Arial" w:hAnsi="Arial"/>
          <w:b w:val="1"/>
          <w:bCs w:val="1"/>
          <w:color w:val="000000"/>
          <w:rtl w:val="0"/>
        </w:rPr>
        <w:t xml:space="preserve">8 practical, research-informed strategies</w:t>
      </w:r>
      <w:r w:rsidDel="00000000" w:rsidR="00000000" w:rsidRPr="00000000">
        <w:rPr>
          <w:rFonts w:ascii="Arial" w:cs="Arial" w:eastAsia="Arial" w:hAnsi="Arial"/>
          <w:color w:val="000000"/>
          <w:rtl w:val="0"/>
        </w:rPr>
        <w:t xml:space="preserve"> you can apply in your classroom. They include:</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with Purpose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Set clear goals for what students will learn and how they’ll use language to show their understanding.</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Connect to What Students Know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Make lessons meaningful by linking them to students’ backgrounds and experiences.</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Make Content Clear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Use visuals, examples, and plain language to support comprehension. </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Support Language Development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Focus on key vocabulary and give students the tools they need to use academic English. </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Scaffold for Success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Scaffold tasks and model strategies to help students process new ideas, like using tools like graphic organizers and think alouds.</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Promote Student Interaction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Use your platform tools to get students talking, collaborating, and sharing ideas. Group students intentionally to facilitate conversations, collaboration, and peer support.</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Put Learning into Action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engaging tasks with real-world connections that require students to use what they’ve learned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practice their new language skills. </w:t>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Check Understanding Often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Use quick, informal checks to see what’s working and where to adjust. When giving summative assessments, make sure they are accessible for students, so they can show their understanding of the content!</w:t>
      </w:r>
    </w:p>
    <w:p w:rsidR="00000000" w:rsidDel="00000000" w:rsidP="00000000" w:rsidRDefault="00000000" w:rsidRPr="00000000" w14:paraId="00000072">
      <w:pPr>
        <w:pStyle w:val="Heading2"/>
        <w:rPr/>
      </w:pPr>
      <w:bookmarkStart w:colFirst="0" w:colLast="0" w:name="_heading=h.5nz2c0nzknhw" w:id="9"/>
      <w:bookmarkEnd w:id="9"/>
      <w:r w:rsidDel="00000000" w:rsidR="00000000" w:rsidRPr="00000000">
        <w:rPr>
          <w:rtl w:val="0"/>
        </w:rPr>
        <w:t xml:space="preserve">Dual Language Instructional Strategies  </w:t>
      </w:r>
    </w:p>
    <w:p w:rsidR="00000000" w:rsidDel="00000000" w:rsidP="00000000" w:rsidRDefault="00000000" w:rsidRPr="00000000" w14:paraId="00000073">
      <w:pPr>
        <w:spacing w:after="240" w:before="240" w:lineRule="auto"/>
        <w:rPr>
          <w:rFonts w:ascii="Arial" w:cs="Arial" w:eastAsia="Arial" w:hAnsi="Arial"/>
        </w:rPr>
      </w:pPr>
      <w:r w:rsidDel="00000000" w:rsidR="00000000" w:rsidRPr="00000000">
        <w:rPr>
          <w:rFonts w:ascii="Arial" w:cs="Arial" w:eastAsia="Arial" w:hAnsi="Arial"/>
          <w:rtl w:val="0"/>
        </w:rPr>
        <w:t xml:space="preserve">In dual language programs—whether one-way (serving primarily speakers of one language) or two-way (integrating speakers of two languages)—teachers should implement strategies that intentionally promote </w:t>
      </w:r>
      <w:r w:rsidDel="00000000" w:rsidR="00000000" w:rsidRPr="00000000">
        <w:rPr>
          <w:rFonts w:ascii="Arial" w:cs="Arial" w:eastAsia="Arial" w:hAnsi="Arial"/>
          <w:b w:val="1"/>
          <w:bCs w:val="1"/>
          <w:rtl w:val="0"/>
        </w:rPr>
        <w:t xml:space="preserve">bilingualism, biliteracy, academic achievement, and sociocultural competence</w:t>
      </w:r>
      <w:r w:rsidDel="00000000" w:rsidR="00000000" w:rsidRPr="00000000">
        <w:rPr>
          <w:rFonts w:ascii="Arial" w:cs="Arial" w:eastAsia="Arial" w:hAnsi="Arial"/>
          <w:rtl w:val="0"/>
        </w:rPr>
        <w:t xml:space="preserve">. Instruction in these programs is carefully designed to provide students with sustained exposure to both languages across content areas and grade levels. Rather than transitioning students to English-only instruction, the goal is to develop high levels of proficiency and literacy in both English and the partner language, typically Spanish.</w:t>
      </w:r>
    </w:p>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tl w:val="0"/>
        </w:rPr>
        <w:t xml:space="preserve">A</w:t>
      </w:r>
      <w:r w:rsidDel="00000000" w:rsidR="00000000" w:rsidRPr="00000000">
        <w:rPr>
          <w:rFonts w:ascii="Arial" w:cs="Arial" w:eastAsia="Arial" w:hAnsi="Arial"/>
          <w:rtl w:val="0"/>
        </w:rPr>
        <w:t xml:space="preserve"> research-informed approach to dual language education that emphasizes rigorous, standards-based instruction delivered in both languages supports instruction. Effective dual language instruction should be culturally and linguistically responsive, fostering high academic achievement while</w:t>
      </w:r>
      <w:r w:rsidDel="00000000" w:rsidR="00000000" w:rsidRPr="00000000">
        <w:rPr>
          <w:rFonts w:ascii="Arial" w:cs="Arial" w:eastAsia="Arial" w:hAnsi="Arial"/>
          <w:b w:val="1"/>
          <w:bCs w:val="1"/>
          <w:rtl w:val="0"/>
        </w:rPr>
        <w:t xml:space="preserve"> promoting bilingualism, biliteracy, and positive cross-cultural understanding. </w:t>
      </w:r>
      <w:r w:rsidDel="00000000" w:rsidR="00000000" w:rsidRPr="00000000">
        <w:rPr>
          <w:rFonts w:ascii="Arial" w:cs="Arial" w:eastAsia="Arial" w:hAnsi="Arial"/>
          <w:rtl w:val="0"/>
        </w:rPr>
        <w:t xml:space="preserve">Teachers </w:t>
      </w:r>
      <w:r w:rsidDel="00000000" w:rsidR="00000000" w:rsidRPr="00000000">
        <w:rPr>
          <w:rFonts w:ascii="Arial" w:cs="Arial" w:eastAsia="Arial" w:hAnsi="Arial"/>
          <w:b w:val="1"/>
          <w:bCs w:val="1"/>
          <w:rtl w:val="0"/>
        </w:rPr>
        <w:t xml:space="preserve">must follow</w:t>
      </w:r>
      <w:r w:rsidDel="00000000" w:rsidR="00000000" w:rsidRPr="00000000">
        <w:rPr>
          <w:rFonts w:ascii="Arial" w:cs="Arial" w:eastAsia="Arial" w:hAnsi="Arial"/>
          <w:rtl w:val="0"/>
        </w:rPr>
        <w:t xml:space="preserve"> the designated </w:t>
      </w:r>
      <w:r w:rsidDel="00000000" w:rsidR="00000000" w:rsidRPr="00000000">
        <w:rPr>
          <w:rFonts w:ascii="Arial" w:cs="Arial" w:eastAsia="Arial" w:hAnsi="Arial"/>
          <w:b w:val="1"/>
          <w:bCs w:val="1"/>
          <w:rtl w:val="0"/>
        </w:rPr>
        <w:t xml:space="preserve">language allocation plan</w:t>
      </w:r>
      <w:r w:rsidDel="00000000" w:rsidR="00000000" w:rsidRPr="00000000">
        <w:rPr>
          <w:rFonts w:ascii="Arial" w:cs="Arial" w:eastAsia="Arial" w:hAnsi="Arial"/>
          <w:rtl w:val="0"/>
        </w:rPr>
        <w:t xml:space="preserve">—that is, when and how each language is used for instruction, maintaining a balanced and equitable program. Lessons are </w:t>
      </w:r>
      <w:r w:rsidDel="00000000" w:rsidR="00000000" w:rsidRPr="00000000">
        <w:rPr>
          <w:rFonts w:ascii="Arial" w:cs="Arial" w:eastAsia="Arial" w:hAnsi="Arial"/>
          <w:b w:val="1"/>
          <w:bCs w:val="1"/>
          <w:rtl w:val="0"/>
        </w:rPr>
        <w:t xml:space="preserve">not translated or repeated </w:t>
      </w:r>
      <w:r w:rsidDel="00000000" w:rsidR="00000000" w:rsidRPr="00000000">
        <w:rPr>
          <w:rFonts w:ascii="Arial" w:cs="Arial" w:eastAsia="Arial" w:hAnsi="Arial"/>
          <w:rtl w:val="0"/>
        </w:rPr>
        <w:t xml:space="preserve">in the other language; instead, each language is used purposefully and authentically to teach content and develop language simultaneously.</w:t>
      </w:r>
    </w:p>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Fonts w:ascii="Arial" w:cs="Arial" w:eastAsia="Arial" w:hAnsi="Arial"/>
          <w:rtl w:val="0"/>
        </w:rPr>
        <w:t xml:space="preserve">Below are </w:t>
      </w:r>
      <w:r w:rsidDel="00000000" w:rsidR="00000000" w:rsidRPr="00000000">
        <w:rPr>
          <w:rFonts w:ascii="Arial" w:cs="Arial" w:eastAsia="Arial" w:hAnsi="Arial"/>
          <w:b w:val="1"/>
          <w:bCs w:val="1"/>
          <w:rtl w:val="0"/>
        </w:rPr>
        <w:t xml:space="preserve">8 practical, research-informed strategies</w:t>
      </w:r>
      <w:r w:rsidDel="00000000" w:rsidR="00000000" w:rsidRPr="00000000">
        <w:rPr>
          <w:rFonts w:ascii="Arial" w:cs="Arial" w:eastAsia="Arial" w:hAnsi="Arial"/>
          <w:rtl w:val="0"/>
        </w:rPr>
        <w:t xml:space="preserve"> for delivering effective dual language instruction in a </w:t>
      </w:r>
      <w:r w:rsidDel="00000000" w:rsidR="00000000" w:rsidRPr="00000000">
        <w:rPr>
          <w:rtl w:val="0"/>
        </w:rPr>
        <w:t xml:space="preserve">virtual </w:t>
      </w:r>
      <w:r w:rsidDel="00000000" w:rsidR="00000000" w:rsidRPr="00000000">
        <w:rPr>
          <w:rFonts w:ascii="Arial" w:cs="Arial" w:eastAsia="Arial" w:hAnsi="Arial"/>
          <w:rtl w:val="0"/>
        </w:rPr>
        <w:t xml:space="preserve">classroom setting:</w:t>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Teach for Biliteracy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Use language-specific objectives that align with content goals in the target language. Understand how reading and writing develop differently across languages, and adjust instruction accordingly.</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Honor the Language Allocation Plan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Follow your school’s model and language use guidelines with fidelity. Resist translating; instead, trust the progression of biliteracy and use cross-linguistic strategies only when pedagogically purposeful.</w:t>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Build Academic Vocabulary in Both Languages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Introduce and reinforce content vocabulary in the language of instruction. Use visuals, anchor charts, and realia to support concept understanding, not just word memorization.</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Bridge Across Languages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When appropriate (and built into the program design), use cross-linguistic bridging to help students make connections between English and Spanish. This could involve comparing language structures, cognates, or academic discourse patterns.</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Promote Equitable Participation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Create space for students to engage deeply in both languages. Use group structures that balance native and partner language speakers to support peer modeling and language development.</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Leverage Cultural Contexts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Embed culturally relevant texts, examples, and projects that reflect and celebrate the cultures tied to both languages. This affirms students’ identities and builds sociocultural competence.</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Scaffold for Independence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Model academic tasks and language use, then gradually release responsibility to students. Use tools like sentence stems, word banks, and graphic organizers to support rigorous content engagement in both languages.</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Assess in Both Languages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Use formative and summative assessments aligned with the language of instruction. Analyze student progress in each language separately, and adjust instruction to support balanced biliteracy development.</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To read more about dual language instructional strategies, check out the Center for Applied Linguistics’ </w:t>
      </w:r>
      <w:hyperlink r:id="rId7">
        <w:r w:rsidDel="00000000" w:rsidR="00000000" w:rsidRPr="00000000">
          <w:rPr>
            <w:rFonts w:ascii="Arial" w:cs="Arial" w:eastAsia="Arial" w:hAnsi="Arial"/>
            <w:color w:val="467886"/>
            <w:u w:val="single"/>
            <w:rtl w:val="0"/>
          </w:rPr>
          <w:t xml:space="preserve">Guiding Principles for Dual Language Education.</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F">
      <w:pPr>
        <w:pStyle w:val="Heading1"/>
        <w:rPr>
          <w:color w:val="00864e"/>
        </w:rPr>
      </w:pPr>
      <w:bookmarkStart w:colFirst="0" w:colLast="0" w:name="_heading=h.vmjvzwbj0n3p" w:id="10"/>
      <w:bookmarkEnd w:id="10"/>
      <w:r w:rsidDel="00000000" w:rsidR="00000000" w:rsidRPr="00000000">
        <w:rPr>
          <w:color w:val="00864e"/>
          <w:rtl w:val="0"/>
        </w:rPr>
        <w:t xml:space="preserve">Classroom Routines &amp; Management</w:t>
      </w:r>
    </w:p>
    <w:p w:rsidR="00000000" w:rsidDel="00000000" w:rsidP="00000000" w:rsidRDefault="00000000" w:rsidRPr="00000000" w14:paraId="00000080">
      <w:pPr>
        <w:spacing w:after="240" w:before="240" w:lineRule="auto"/>
        <w:rPr>
          <w:rFonts w:ascii="Arial" w:cs="Arial" w:eastAsia="Arial" w:hAnsi="Arial"/>
        </w:rPr>
      </w:pPr>
      <w:r w:rsidDel="00000000" w:rsidR="00000000" w:rsidRPr="00000000">
        <w:rPr>
          <w:rFonts w:ascii="Arial" w:cs="Arial" w:eastAsia="Arial" w:hAnsi="Arial"/>
          <w:rtl w:val="0"/>
        </w:rPr>
        <w:t xml:space="preserve">Creating a well-structured bilingual classroom requires </w:t>
      </w:r>
      <w:r w:rsidDel="00000000" w:rsidR="00000000" w:rsidRPr="00000000">
        <w:rPr>
          <w:rFonts w:ascii="Arial" w:cs="Arial" w:eastAsia="Arial" w:hAnsi="Arial"/>
          <w:b w:val="1"/>
          <w:bCs w:val="1"/>
          <w:rtl w:val="0"/>
        </w:rPr>
        <w:t xml:space="preserve">intentional routines, consistent expectations, and clear norms around language use</w:t>
      </w:r>
      <w:r w:rsidDel="00000000" w:rsidR="00000000" w:rsidRPr="00000000">
        <w:rPr>
          <w:rFonts w:ascii="Arial" w:cs="Arial" w:eastAsia="Arial" w:hAnsi="Arial"/>
          <w:rtl w:val="0"/>
        </w:rPr>
        <w:t xml:space="preserve">. In multilingual environments, classroom management is not only about maintaining order but also about supporting linguistic development</w:t>
      </w:r>
      <w:r w:rsidDel="00000000" w:rsidR="00000000" w:rsidRPr="00000000">
        <w:rPr>
          <w:rFonts w:ascii="Quattrocento Sans" w:cs="Quattrocento Sans" w:eastAsia="Quattrocento Sans" w:hAnsi="Quattrocento Sans"/>
          <w:color w:val="333333"/>
          <w:sz w:val="18"/>
          <w:szCs w:val="18"/>
          <w:rtl w:val="0"/>
        </w:rPr>
        <w:t xml:space="preserve"> </w:t>
      </w:r>
      <w:r w:rsidDel="00000000" w:rsidR="00000000" w:rsidRPr="00000000">
        <w:rPr>
          <w:rFonts w:ascii="Arial" w:cs="Arial" w:eastAsia="Arial" w:hAnsi="Arial"/>
          <w:sz w:val="24"/>
          <w:szCs w:val="24"/>
          <w:rtl w:val="0"/>
        </w:rPr>
        <w:t xml:space="preserve">and ensuring all students are included in classroom activities.</w:t>
      </w:r>
      <w:r w:rsidDel="00000000" w:rsidR="00000000" w:rsidRPr="00000000">
        <w:rPr>
          <w:rFonts w:ascii="Arial" w:cs="Arial" w:eastAsia="Arial" w:hAnsi="Arial"/>
          <w:rtl w:val="0"/>
        </w:rPr>
        <w:t xml:space="preserve"> In a bilingual classroom, behavior expectations should reflect the </w:t>
      </w:r>
      <w:r w:rsidDel="00000000" w:rsidR="00000000" w:rsidRPr="00000000">
        <w:rPr>
          <w:rFonts w:ascii="Arial" w:cs="Arial" w:eastAsia="Arial" w:hAnsi="Arial"/>
          <w:b w:val="1"/>
          <w:bCs w:val="1"/>
          <w:rtl w:val="0"/>
        </w:rPr>
        <w:t xml:space="preserve">cultural and linguistic diversity</w:t>
      </w:r>
      <w:r w:rsidDel="00000000" w:rsidR="00000000" w:rsidRPr="00000000">
        <w:rPr>
          <w:rFonts w:ascii="Arial" w:cs="Arial" w:eastAsia="Arial" w:hAnsi="Arial"/>
          <w:rtl w:val="0"/>
        </w:rPr>
        <w:t xml:space="preserve"> of your students. Clear, consistent expectations—communicated in both languages—help build a respectful, predictable environment.</w:t>
      </w:r>
    </w:p>
    <w:p w:rsidR="00000000" w:rsidDel="00000000" w:rsidP="00000000" w:rsidRDefault="00000000" w:rsidRPr="00000000" w14:paraId="0000008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visual behavior charts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icons and bilingual labels.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Co-create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classroom agreements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students, emphasizing respect for all languages and identities.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Revisit norms regularly, especially after transitions or breaks.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Reinforce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positive behaviors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using culturally responsive praise (acknowledging both effort and collaboration).</w:t>
      </w:r>
    </w:p>
    <w:p w:rsidR="00000000" w:rsidDel="00000000" w:rsidP="00000000" w:rsidRDefault="00000000" w:rsidRPr="00000000" w14:paraId="00000086">
      <w:pPr>
        <w:spacing w:after="240" w:before="240" w:lineRule="auto"/>
        <w:rPr>
          <w:rFonts w:ascii="Arial" w:cs="Arial" w:eastAsia="Arial" w:hAnsi="Arial"/>
        </w:rPr>
      </w:pPr>
      <w:r w:rsidDel="00000000" w:rsidR="00000000" w:rsidRPr="00000000">
        <w:rPr>
          <w:rFonts w:ascii="Arial" w:cs="Arial" w:eastAsia="Arial" w:hAnsi="Arial"/>
          <w:rtl w:val="0"/>
        </w:rPr>
        <w:t xml:space="preserve">Example: Instead of just “Be respectful,” clarify: “Listen when others speak—in any language.”</w:t>
      </w:r>
    </w:p>
    <w:p w:rsidR="00000000" w:rsidDel="00000000" w:rsidP="00000000" w:rsidRDefault="00000000" w:rsidRPr="00000000" w14:paraId="00000087">
      <w:pPr>
        <w:pStyle w:val="Heading2"/>
        <w:rPr/>
      </w:pPr>
      <w:bookmarkStart w:colFirst="0" w:colLast="0" w:name="_heading=h.ixj1587ojnu8" w:id="11"/>
      <w:bookmarkEnd w:id="11"/>
      <w:r w:rsidDel="00000000" w:rsidR="00000000" w:rsidRPr="00000000">
        <w:rPr>
          <w:rtl w:val="0"/>
        </w:rPr>
        <w:t xml:space="preserve">Routines and Procedures in Both Languages</w:t>
      </w:r>
    </w:p>
    <w:p w:rsidR="00000000" w:rsidDel="00000000" w:rsidP="00000000" w:rsidRDefault="00000000" w:rsidRPr="00000000" w14:paraId="00000088">
      <w:pPr>
        <w:spacing w:after="240" w:before="240" w:lineRule="auto"/>
        <w:rPr>
          <w:rFonts w:ascii="Arial" w:cs="Arial" w:eastAsia="Arial" w:hAnsi="Arial"/>
        </w:rPr>
      </w:pPr>
      <w:r w:rsidDel="00000000" w:rsidR="00000000" w:rsidRPr="00000000">
        <w:rPr>
          <w:rFonts w:ascii="Arial" w:cs="Arial" w:eastAsia="Arial" w:hAnsi="Arial"/>
          <w:rtl w:val="0"/>
        </w:rPr>
        <w:t xml:space="preserve">Students thrive when routines are predictable and supported in </w:t>
      </w:r>
      <w:r w:rsidDel="00000000" w:rsidR="00000000" w:rsidRPr="00000000">
        <w:rPr>
          <w:rFonts w:ascii="Arial" w:cs="Arial" w:eastAsia="Arial" w:hAnsi="Arial"/>
          <w:b w:val="1"/>
          <w:bCs w:val="1"/>
          <w:rtl w:val="0"/>
        </w:rPr>
        <w:t xml:space="preserve">both their languages</w:t>
      </w:r>
      <w:r w:rsidDel="00000000" w:rsidR="00000000" w:rsidRPr="00000000">
        <w:rPr>
          <w:rFonts w:ascii="Arial" w:cs="Arial" w:eastAsia="Arial" w:hAnsi="Arial"/>
          <w:rtl w:val="0"/>
        </w:rPr>
        <w:t xml:space="preserve">. Use consistent procedures that reinforce bilingualism and reduce language-related anxiety.</w:t>
      </w:r>
    </w:p>
    <w:p w:rsidR="00000000" w:rsidDel="00000000" w:rsidP="00000000" w:rsidRDefault="00000000" w:rsidRPr="00000000" w14:paraId="0000008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Key bilingual routines:</w:t>
      </w:r>
    </w:p>
    <w:p w:rsidR="00000000" w:rsidDel="00000000" w:rsidP="00000000" w:rsidRDefault="00000000" w:rsidRPr="00000000" w14:paraId="000000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Entry/Exit Routines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Greet students in both languages; post a visual schedule using both Spanish and English.</w:t>
      </w:r>
    </w:p>
    <w:p w:rsidR="00000000" w:rsidDel="00000000" w:rsidP="00000000" w:rsidRDefault="00000000" w:rsidRPr="00000000" w14:paraId="000000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Transitions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Use bilingual cues or songs to move between tasks or subjects.</w:t>
      </w:r>
    </w:p>
    <w:p w:rsidR="00000000" w:rsidDel="00000000" w:rsidP="00000000" w:rsidRDefault="00000000" w:rsidRPr="00000000" w14:paraId="000000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Instructions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Give directions in the target language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visuals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gestures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check-for-understanding routines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(thumbs up).</w:t>
      </w:r>
    </w:p>
    <w:p w:rsidR="00000000" w:rsidDel="00000000" w:rsidP="00000000" w:rsidRDefault="00000000" w:rsidRPr="00000000" w14:paraId="000000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Materials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Label classroom objects, anchor charts, and centers in both languages to reinforce literacy and build familiarity.</w:t>
      </w:r>
    </w:p>
    <w:p w:rsidR="00000000" w:rsidDel="00000000" w:rsidP="00000000" w:rsidRDefault="00000000" w:rsidRPr="00000000" w14:paraId="0000008E">
      <w:pPr>
        <w:pStyle w:val="Heading2"/>
        <w:rPr>
          <w:rFonts w:ascii="Aptos" w:cs="Aptos" w:eastAsia="Aptos" w:hAnsi="Aptos"/>
          <w:b w:val="1"/>
          <w:bCs w:val="1"/>
          <w:sz w:val="28"/>
          <w:szCs w:val="28"/>
        </w:rPr>
      </w:pPr>
      <w:bookmarkStart w:colFirst="0" w:colLast="0" w:name="_heading=h.7uhcef8cq271" w:id="12"/>
      <w:bookmarkEnd w:id="12"/>
      <w:r w:rsidDel="00000000" w:rsidR="00000000" w:rsidRPr="00000000">
        <w:rPr>
          <w:rtl w:val="0"/>
        </w:rPr>
        <w:t xml:space="preserve">Establish Language Use Norms</w:t>
      </w:r>
      <w:r w:rsidDel="00000000" w:rsidR="00000000" w:rsidRPr="00000000">
        <w:rPr>
          <w:rtl w:val="0"/>
        </w:rPr>
      </w:r>
    </w:p>
    <w:p w:rsidR="00000000" w:rsidDel="00000000" w:rsidP="00000000" w:rsidRDefault="00000000" w:rsidRPr="00000000" w14:paraId="0000008F">
      <w:pPr>
        <w:spacing w:after="240" w:before="240" w:lineRule="auto"/>
        <w:rPr>
          <w:rFonts w:ascii="Arial" w:cs="Arial" w:eastAsia="Arial" w:hAnsi="Arial"/>
        </w:rPr>
      </w:pPr>
      <w:r w:rsidDel="00000000" w:rsidR="00000000" w:rsidRPr="00000000">
        <w:rPr>
          <w:rFonts w:ascii="Arial" w:cs="Arial" w:eastAsia="Arial" w:hAnsi="Arial"/>
          <w:rtl w:val="0"/>
        </w:rPr>
        <w:t xml:space="preserve">Clearly defined language norms help students understand when and why each language is used. These norms should align with your </w:t>
      </w:r>
      <w:r w:rsidDel="00000000" w:rsidR="00000000" w:rsidRPr="00000000">
        <w:rPr>
          <w:rFonts w:ascii="Arial" w:cs="Arial" w:eastAsia="Arial" w:hAnsi="Arial"/>
          <w:b w:val="1"/>
          <w:bCs w:val="1"/>
          <w:rtl w:val="0"/>
        </w:rPr>
        <w:t xml:space="preserve">district’s bilingual model</w:t>
      </w:r>
      <w:r w:rsidDel="00000000" w:rsidR="00000000" w:rsidRPr="00000000">
        <w:rPr>
          <w:rFonts w:ascii="Arial" w:cs="Arial" w:eastAsia="Arial" w:hAnsi="Arial"/>
          <w:rtl w:val="0"/>
        </w:rPr>
        <w:t xml:space="preserve"> (dual language, transitional bilingual).</w:t>
      </w:r>
    </w:p>
    <w:p w:rsidR="00000000" w:rsidDel="00000000" w:rsidP="00000000" w:rsidRDefault="00000000" w:rsidRPr="00000000" w14:paraId="0000009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norms:</w:t>
      </w:r>
    </w:p>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write in Spanish during science because that’s the language of the lesson today.”</w:t>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can always 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both languages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ask for help or clarify understanding.”</w:t>
      </w:r>
    </w:p>
    <w:p w:rsidR="00000000" w:rsidDel="00000000" w:rsidP="00000000" w:rsidRDefault="00000000" w:rsidRPr="00000000" w14:paraId="00000093">
      <w:pPr>
        <w:spacing w:after="240" w:before="240" w:lineRule="auto"/>
        <w:rPr>
          <w:rFonts w:ascii="Arial" w:cs="Arial" w:eastAsia="Arial" w:hAnsi="Arial"/>
        </w:rPr>
      </w:pPr>
      <w:r w:rsidDel="00000000" w:rsidR="00000000" w:rsidRPr="00000000">
        <w:rPr>
          <w:rFonts w:ascii="Arial" w:cs="Arial" w:eastAsia="Arial" w:hAnsi="Arial"/>
          <w:rtl w:val="0"/>
        </w:rPr>
        <w:t xml:space="preserve">Encourage </w:t>
      </w:r>
      <w:r w:rsidDel="00000000" w:rsidR="00000000" w:rsidRPr="00000000">
        <w:rPr>
          <w:rFonts w:ascii="Arial" w:cs="Arial" w:eastAsia="Arial" w:hAnsi="Arial"/>
          <w:b w:val="1"/>
          <w:bCs w:val="1"/>
          <w:rtl w:val="0"/>
        </w:rPr>
        <w:t xml:space="preserve">flexibility</w:t>
      </w:r>
      <w:r w:rsidDel="00000000" w:rsidR="00000000" w:rsidRPr="00000000">
        <w:rPr>
          <w:rFonts w:ascii="Arial" w:cs="Arial" w:eastAsia="Arial" w:hAnsi="Arial"/>
          <w:rtl w:val="0"/>
        </w:rPr>
        <w:t xml:space="preserve"> for communication and metacognitive tasks (like self-reflection), while keeping the instructional goals aligned to the program model. Norms should support, not restrict, language use. Be clear about </w:t>
      </w:r>
      <w:r w:rsidDel="00000000" w:rsidR="00000000" w:rsidRPr="00000000">
        <w:rPr>
          <w:rFonts w:ascii="Arial" w:cs="Arial" w:eastAsia="Arial" w:hAnsi="Arial"/>
          <w:b w:val="1"/>
          <w:bCs w:val="1"/>
          <w:rtl w:val="0"/>
        </w:rPr>
        <w:t xml:space="preserve">when strategic use of both languages is appropriate</w:t>
      </w:r>
      <w:r w:rsidDel="00000000" w:rsidR="00000000" w:rsidRPr="00000000">
        <w:rPr>
          <w:rFonts w:ascii="Arial" w:cs="Arial" w:eastAsia="Arial" w:hAnsi="Arial"/>
          <w:rtl w:val="0"/>
        </w:rPr>
        <w:t xml:space="preserve"> (translanguaging).</w:t>
      </w:r>
    </w:p>
    <w:p w:rsidR="00000000" w:rsidDel="00000000" w:rsidP="00000000" w:rsidRDefault="00000000" w:rsidRPr="00000000" w14:paraId="00000094">
      <w:pPr>
        <w:pStyle w:val="Heading2"/>
        <w:rPr>
          <w:rFonts w:ascii="Aptos" w:cs="Aptos" w:eastAsia="Aptos" w:hAnsi="Aptos"/>
          <w:sz w:val="28"/>
          <w:szCs w:val="28"/>
        </w:rPr>
      </w:pPr>
      <w:bookmarkStart w:colFirst="0" w:colLast="0" w:name="_heading=h.5f8o6v4rozqk" w:id="13"/>
      <w:bookmarkEnd w:id="13"/>
      <w:r w:rsidDel="00000000" w:rsidR="00000000" w:rsidRPr="00000000">
        <w:rPr>
          <w:rtl w:val="0"/>
        </w:rPr>
        <w:t xml:space="preserve">Translanguaging and Code-Switching as Assets</w:t>
      </w:r>
      <w:r w:rsidDel="00000000" w:rsidR="00000000" w:rsidRPr="00000000">
        <w:rPr>
          <w:rtl w:val="0"/>
        </w:rPr>
      </w:r>
    </w:p>
    <w:p w:rsidR="00000000" w:rsidDel="00000000" w:rsidP="00000000" w:rsidRDefault="00000000" w:rsidRPr="00000000" w14:paraId="00000095">
      <w:pPr>
        <w:spacing w:after="240" w:before="240" w:lineRule="auto"/>
        <w:rPr>
          <w:rFonts w:ascii="Arial" w:cs="Arial" w:eastAsia="Arial" w:hAnsi="Arial"/>
        </w:rPr>
      </w:pPr>
      <w:r w:rsidDel="00000000" w:rsidR="00000000" w:rsidRPr="00000000">
        <w:rPr>
          <w:rFonts w:ascii="Arial" w:cs="Arial" w:eastAsia="Arial" w:hAnsi="Arial"/>
          <w:rtl w:val="0"/>
        </w:rPr>
        <w:t xml:space="preserve">Translanguaging is the process by which multilingual speakers use their full linguistic repertoire to make meaning, learn, and communicate. Teachers can design </w:t>
      </w:r>
      <w:r w:rsidDel="00000000" w:rsidR="00000000" w:rsidRPr="00000000">
        <w:rPr>
          <w:rFonts w:ascii="Arial" w:cs="Arial" w:eastAsia="Arial" w:hAnsi="Arial"/>
          <w:b w:val="1"/>
          <w:bCs w:val="1"/>
          <w:rtl w:val="0"/>
        </w:rPr>
        <w:t xml:space="preserve">intentional translanguaging spaces</w:t>
      </w:r>
      <w:r w:rsidDel="00000000" w:rsidR="00000000" w:rsidRPr="00000000">
        <w:rPr>
          <w:rFonts w:ascii="Arial" w:cs="Arial" w:eastAsia="Arial" w:hAnsi="Arial"/>
          <w:rtl w:val="0"/>
        </w:rPr>
        <w:t xml:space="preserve">—such as bilingual word walls, side-by-side readings, or think-pair-share discussions in either language—to support content and language development.</w:t>
      </w:r>
    </w:p>
    <w:p w:rsidR="00000000" w:rsidDel="00000000" w:rsidP="00000000" w:rsidRDefault="00000000" w:rsidRPr="00000000" w14:paraId="00000096">
      <w:pPr>
        <w:pStyle w:val="Heading2"/>
        <w:rPr/>
      </w:pPr>
      <w:bookmarkStart w:colFirst="0" w:colLast="0" w:name="_heading=h.4jm1hfydk8le" w:id="14"/>
      <w:bookmarkEnd w:id="14"/>
      <w:r w:rsidDel="00000000" w:rsidR="00000000" w:rsidRPr="00000000">
        <w:rPr>
          <w:rtl w:val="0"/>
        </w:rPr>
        <w:t xml:space="preserve">Content and Language Objectives </w:t>
      </w:r>
    </w:p>
    <w:p w:rsidR="00000000" w:rsidDel="00000000" w:rsidP="00000000" w:rsidRDefault="00000000" w:rsidRPr="00000000" w14:paraId="00000097">
      <w:pPr>
        <w:spacing w:after="240" w:before="240" w:lineRule="auto"/>
        <w:rPr>
          <w:rFonts w:ascii="Arial" w:cs="Arial" w:eastAsia="Arial" w:hAnsi="Arial"/>
        </w:rPr>
      </w:pPr>
      <w:r w:rsidDel="00000000" w:rsidR="00000000" w:rsidRPr="00000000">
        <w:rPr>
          <w:rFonts w:ascii="Arial" w:cs="Arial" w:eastAsia="Arial" w:hAnsi="Arial"/>
          <w:color w:val="000000"/>
          <w:rtl w:val="0"/>
        </w:rPr>
        <w:t xml:space="preserve">In the bilingual classroom, students need to learn both content and language—at the same time. </w:t>
      </w:r>
      <w:r w:rsidDel="00000000" w:rsidR="00000000" w:rsidRPr="00000000">
        <w:rPr>
          <w:rFonts w:ascii="Arial" w:cs="Arial" w:eastAsia="Arial" w:hAnsi="Arial"/>
          <w:rtl w:val="0"/>
        </w:rPr>
        <w:t xml:space="preserve">To support this dual focus, every lesson should include </w:t>
      </w:r>
      <w:r w:rsidDel="00000000" w:rsidR="00000000" w:rsidRPr="00000000">
        <w:rPr>
          <w:rFonts w:ascii="Arial" w:cs="Arial" w:eastAsia="Arial" w:hAnsi="Arial"/>
          <w:b w:val="1"/>
          <w:bCs w:val="1"/>
          <w:rtl w:val="0"/>
        </w:rPr>
        <w:t xml:space="preserve">both a content objective</w:t>
      </w:r>
      <w:r w:rsidDel="00000000" w:rsidR="00000000" w:rsidRPr="00000000">
        <w:rPr>
          <w:rFonts w:ascii="Arial" w:cs="Arial" w:eastAsia="Arial" w:hAnsi="Arial"/>
          <w:rtl w:val="0"/>
        </w:rPr>
        <w:t xml:space="preserve"> (what students are learning) and a </w:t>
      </w:r>
      <w:r w:rsidDel="00000000" w:rsidR="00000000" w:rsidRPr="00000000">
        <w:rPr>
          <w:rFonts w:ascii="Arial" w:cs="Arial" w:eastAsia="Arial" w:hAnsi="Arial"/>
          <w:b w:val="1"/>
          <w:bCs w:val="1"/>
          <w:rtl w:val="0"/>
        </w:rPr>
        <w:t xml:space="preserve">language objective</w:t>
      </w:r>
      <w:r w:rsidDel="00000000" w:rsidR="00000000" w:rsidRPr="00000000">
        <w:rPr>
          <w:rFonts w:ascii="Arial" w:cs="Arial" w:eastAsia="Arial" w:hAnsi="Arial"/>
          <w:rtl w:val="0"/>
        </w:rPr>
        <w:t xml:space="preserve"> (how students will use language to access and demonstrate their learning).</w:t>
      </w:r>
    </w:p>
    <w:p w:rsidR="00000000" w:rsidDel="00000000" w:rsidP="00000000" w:rsidRDefault="00000000" w:rsidRPr="00000000" w14:paraId="00000098">
      <w:pPr>
        <w:spacing w:after="240" w:befor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Content objectives</w:t>
      </w:r>
      <w:r w:rsidDel="00000000" w:rsidR="00000000" w:rsidRPr="00000000">
        <w:rPr>
          <w:rFonts w:ascii="Arial" w:cs="Arial" w:eastAsia="Arial" w:hAnsi="Arial"/>
          <w:color w:val="000000"/>
          <w:rtl w:val="0"/>
        </w:rPr>
        <w:t xml:space="preserve"> tell students what they’ll learn—like solving a problem or explaining an idea.</w:t>
      </w:r>
      <w:r w:rsidDel="00000000" w:rsidR="00000000" w:rsidRPr="00000000">
        <w:rPr>
          <w:rtl w:val="0"/>
        </w:rPr>
        <w:br w:type="textWrapping"/>
      </w:r>
      <w:r w:rsidDel="00000000" w:rsidR="00000000" w:rsidRPr="00000000">
        <w:rPr>
          <w:rFonts w:ascii="Arial" w:cs="Arial" w:eastAsia="Arial" w:hAnsi="Arial"/>
          <w:b w:val="1"/>
          <w:bCs w:val="1"/>
          <w:color w:val="000000"/>
          <w:rtl w:val="0"/>
        </w:rPr>
        <w:t xml:space="preserve">Language objectives</w:t>
      </w:r>
      <w:r w:rsidDel="00000000" w:rsidR="00000000" w:rsidRPr="00000000">
        <w:rPr>
          <w:rFonts w:ascii="Arial" w:cs="Arial" w:eastAsia="Arial" w:hAnsi="Arial"/>
          <w:color w:val="000000"/>
          <w:rtl w:val="0"/>
        </w:rPr>
        <w:t xml:space="preserve"> explain how they’ll use English to do it—like writing, discussing, or using specific vocabulary.</w:t>
      </w:r>
    </w:p>
    <w:p w:rsidR="00000000" w:rsidDel="00000000" w:rsidP="00000000" w:rsidRDefault="00000000" w:rsidRPr="00000000" w14:paraId="00000099">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Stating both helps MLs access content and build language skills together. Make them clear, post them on screen, and refer back to them during the middle and end of class—this small step makes a big difference and reinforces them for the future.</w:t>
      </w:r>
    </w:p>
    <w:tbl>
      <w:tblPr>
        <w:tblStyle w:val="Table2"/>
        <w:tblW w:w="94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2160"/>
        <w:gridCol w:w="7305"/>
        <w:tblGridChange w:id="0">
          <w:tblGrid>
            <w:gridCol w:w="2160"/>
            <w:gridCol w:w="7305"/>
          </w:tblGrid>
        </w:tblGridChange>
      </w:tblGrid>
      <w:tr>
        <w:trPr>
          <w:cantSplit w:val="0"/>
          <w:trHeight w:val="300" w:hRule="atLeast"/>
          <w:tblHeader w:val="0"/>
        </w:trPr>
        <w:tc>
          <w:tcPr>
            <w:tcBorders>
              <w:top w:color="000000" w:space="0" w:sz="6" w:val="single"/>
              <w:left w:color="000000" w:space="0" w:sz="6" w:val="single"/>
            </w:tcBorders>
            <w:shd w:fill="faf7d6" w:val="clear"/>
            <w:tcMar>
              <w:left w:w="90.0" w:type="dxa"/>
              <w:right w:w="90.0" w:type="dxa"/>
            </w:tcMar>
          </w:tcPr>
          <w:p w:rsidR="00000000" w:rsidDel="00000000" w:rsidP="00000000" w:rsidRDefault="00000000" w:rsidRPr="00000000" w14:paraId="0000009A">
            <w:pPr>
              <w:rPr>
                <w:rFonts w:ascii="Arial" w:cs="Arial" w:eastAsia="Arial" w:hAnsi="Arial"/>
                <w:color w:val="000000"/>
              </w:rPr>
            </w:pPr>
            <w:r w:rsidDel="00000000" w:rsidR="00000000" w:rsidRPr="00000000">
              <w:rPr>
                <w:rFonts w:ascii="Arial" w:cs="Arial" w:eastAsia="Arial" w:hAnsi="Arial"/>
                <w:color w:val="000000"/>
                <w:rtl w:val="0"/>
              </w:rPr>
              <w:t xml:space="preserve">Beginning of class</w:t>
            </w:r>
          </w:p>
        </w:tc>
        <w:tc>
          <w:tcPr>
            <w:tcBorders>
              <w:top w:color="000000" w:space="0" w:sz="6" w:val="single"/>
              <w:right w:color="000000" w:space="0" w:sz="6" w:val="single"/>
            </w:tcBorders>
            <w:tcMar>
              <w:left w:w="90.0" w:type="dxa"/>
              <w:right w:w="90.0" w:type="dxa"/>
            </w:tcMar>
          </w:tcPr>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Say it clearly: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br w:type="textWrapping"/>
              <w:t xml:space="preserve"> “Today we’ll practice using past tense verbs in a paragraph.”</w:t>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Write it on the board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Explain in simple terms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Connect it to content goals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br w:type="textWrapping"/>
            </w:r>
          </w:p>
        </w:tc>
      </w:tr>
      <w:tr>
        <w:trPr>
          <w:cantSplit w:val="0"/>
          <w:trHeight w:val="300" w:hRule="atLeast"/>
          <w:tblHeader w:val="0"/>
        </w:trPr>
        <w:tc>
          <w:tcPr>
            <w:tcBorders>
              <w:left w:color="000000" w:space="0" w:sz="6" w:val="single"/>
            </w:tcBorders>
            <w:shd w:fill="faf7d6" w:val="clear"/>
            <w:tcMar>
              <w:left w:w="90.0" w:type="dxa"/>
              <w:right w:w="90.0" w:type="dxa"/>
            </w:tcMar>
          </w:tcPr>
          <w:p w:rsidR="00000000" w:rsidDel="00000000" w:rsidP="00000000" w:rsidRDefault="00000000" w:rsidRPr="00000000" w14:paraId="0000009F">
            <w:pPr>
              <w:rPr>
                <w:rFonts w:ascii="Arial" w:cs="Arial" w:eastAsia="Arial" w:hAnsi="Arial"/>
                <w:color w:val="000000"/>
              </w:rPr>
            </w:pPr>
            <w:r w:rsidDel="00000000" w:rsidR="00000000" w:rsidRPr="00000000">
              <w:rPr>
                <w:rFonts w:ascii="Arial" w:cs="Arial" w:eastAsia="Arial" w:hAnsi="Arial"/>
                <w:color w:val="000000"/>
                <w:rtl w:val="0"/>
              </w:rPr>
              <w:t xml:space="preserve">Middle of class</w:t>
            </w:r>
          </w:p>
        </w:tc>
        <w:tc>
          <w:tcPr>
            <w:tcBorders>
              <w:right w:color="000000" w:space="0" w:sz="6" w:val="single"/>
            </w:tcBorders>
            <w:tcMar>
              <w:left w:w="90.0" w:type="dxa"/>
              <w:right w:w="90.0" w:type="dxa"/>
            </w:tcMar>
          </w:tcPr>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Remind students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of the language goal</w:t>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Model how to use the language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supports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like:</w:t>
            </w:r>
          </w:p>
          <w:p w:rsidR="00000000" w:rsidDel="00000000" w:rsidP="00000000" w:rsidRDefault="00000000" w:rsidRPr="00000000" w14:paraId="000000A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Sentence frames</w:t>
            </w:r>
          </w:p>
          <w:p w:rsidR="00000000" w:rsidDel="00000000" w:rsidP="00000000" w:rsidRDefault="00000000" w:rsidRPr="00000000" w14:paraId="000000A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Word banks</w:t>
            </w:r>
          </w:p>
          <w:p w:rsidR="00000000" w:rsidDel="00000000" w:rsidP="00000000" w:rsidRDefault="00000000" w:rsidRPr="00000000" w14:paraId="000000A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Visuals or anchor charts</w:t>
            </w:r>
          </w:p>
        </w:tc>
      </w:tr>
      <w:tr>
        <w:trPr>
          <w:cantSplit w:val="0"/>
          <w:trHeight w:val="300" w:hRule="atLeast"/>
          <w:tblHeader w:val="0"/>
        </w:trPr>
        <w:tc>
          <w:tcPr>
            <w:tcBorders>
              <w:left w:color="000000" w:space="0" w:sz="6" w:val="single"/>
              <w:bottom w:color="000000" w:space="0" w:sz="6" w:val="single"/>
            </w:tcBorders>
            <w:shd w:fill="faf7d6" w:val="clear"/>
            <w:tcMar>
              <w:left w:w="90.0" w:type="dxa"/>
              <w:right w:w="90.0" w:type="dxa"/>
            </w:tcMar>
          </w:tcPr>
          <w:p w:rsidR="00000000" w:rsidDel="00000000" w:rsidP="00000000" w:rsidRDefault="00000000" w:rsidRPr="00000000" w14:paraId="000000A6">
            <w:pPr>
              <w:rPr>
                <w:rFonts w:ascii="Arial" w:cs="Arial" w:eastAsia="Arial" w:hAnsi="Arial"/>
                <w:color w:val="000000"/>
              </w:rPr>
            </w:pPr>
            <w:r w:rsidDel="00000000" w:rsidR="00000000" w:rsidRPr="00000000">
              <w:rPr>
                <w:rFonts w:ascii="Arial" w:cs="Arial" w:eastAsia="Arial" w:hAnsi="Arial"/>
                <w:color w:val="000000"/>
                <w:rtl w:val="0"/>
              </w:rPr>
              <w:t xml:space="preserve">End of class</w:t>
            </w:r>
          </w:p>
        </w:tc>
        <w:tc>
          <w:tcPr>
            <w:tcBorders>
              <w:bottom w:color="000000" w:space="0" w:sz="6" w:val="single"/>
              <w:right w:color="000000" w:space="0" w:sz="6" w:val="single"/>
            </w:tcBorders>
            <w:tcMar>
              <w:left w:w="90.0" w:type="dxa"/>
              <w:right w:w="90.0" w:type="dxa"/>
            </w:tcMar>
          </w:tcPr>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Review the objective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during closure or exit ticket</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students to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demonstrate understanding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Quick summary</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Exit response</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Highlight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progress and next steps</w:t>
            </w:r>
            <w:r w:rsidDel="00000000" w:rsidR="00000000" w:rsidRPr="00000000">
              <w:rPr>
                <w:rtl w:val="0"/>
              </w:rPr>
            </w:r>
          </w:p>
        </w:tc>
      </w:tr>
    </w:tbl>
    <w:p w:rsidR="00000000" w:rsidDel="00000000" w:rsidP="00000000" w:rsidRDefault="00000000" w:rsidRPr="00000000" w14:paraId="000000AC">
      <w:pPr>
        <w:pStyle w:val="Heading1"/>
        <w:rPr>
          <w:color w:val="00864e"/>
        </w:rPr>
      </w:pPr>
      <w:bookmarkStart w:colFirst="0" w:colLast="0" w:name="_heading=h.a08g6fmwc8i4" w:id="15"/>
      <w:bookmarkEnd w:id="15"/>
      <w:r w:rsidDel="00000000" w:rsidR="00000000" w:rsidRPr="00000000">
        <w:rPr>
          <w:color w:val="00864e"/>
          <w:rtl w:val="0"/>
        </w:rPr>
        <w:t xml:space="preserve">Peer Interaction</w:t>
      </w:r>
    </w:p>
    <w:p w:rsidR="00000000" w:rsidDel="00000000" w:rsidP="00000000" w:rsidRDefault="00000000" w:rsidRPr="00000000" w14:paraId="000000AD">
      <w:pPr>
        <w:spacing w:after="240" w:before="240" w:lineRule="auto"/>
        <w:rPr>
          <w:rFonts w:ascii="Arial" w:cs="Arial" w:eastAsia="Arial" w:hAnsi="Arial"/>
        </w:rPr>
      </w:pPr>
      <w:r w:rsidDel="00000000" w:rsidR="00000000" w:rsidRPr="00000000">
        <w:rPr>
          <w:rFonts w:ascii="Arial" w:cs="Arial" w:eastAsia="Arial" w:hAnsi="Arial"/>
          <w:rtl w:val="0"/>
        </w:rPr>
        <w:t xml:space="preserve">How students are grouped throughout class has a direct impact on both their language development and academic success. Grouping is a strategic decision that should reflect the program model, student strengths, and instructional goals.</w:t>
      </w:r>
    </w:p>
    <w:p w:rsidR="00000000" w:rsidDel="00000000" w:rsidP="00000000" w:rsidRDefault="00000000" w:rsidRPr="00000000" w14:paraId="000000AE">
      <w:pPr>
        <w:pStyle w:val="Heading2"/>
        <w:rPr/>
      </w:pPr>
      <w:bookmarkStart w:colFirst="0" w:colLast="0" w:name="_heading=h.w08krgv855rh" w:id="16"/>
      <w:bookmarkEnd w:id="16"/>
      <w:r w:rsidDel="00000000" w:rsidR="00000000" w:rsidRPr="00000000">
        <w:rPr>
          <w:rtl w:val="0"/>
        </w:rPr>
        <w:t xml:space="preserve">Transitional Bilingual Programs</w:t>
      </w:r>
    </w:p>
    <w:p w:rsidR="00000000" w:rsidDel="00000000" w:rsidP="00000000" w:rsidRDefault="00000000" w:rsidRPr="00000000" w14:paraId="000000AF">
      <w:pPr>
        <w:spacing w:after="240" w:before="240" w:lineRule="auto"/>
        <w:rPr>
          <w:rFonts w:ascii="Arial" w:cs="Arial" w:eastAsia="Arial" w:hAnsi="Arial"/>
        </w:rPr>
      </w:pPr>
      <w:r w:rsidDel="00000000" w:rsidR="00000000" w:rsidRPr="00000000">
        <w:rPr>
          <w:rFonts w:ascii="Arial" w:cs="Arial" w:eastAsia="Arial" w:hAnsi="Arial"/>
          <w:rtl w:val="0"/>
        </w:rPr>
        <w:t xml:space="preserve">In transitional bilingual programs, most or all students begin as native speakers of the partner language and are working toward full proficiency in English. Grouping here is often driven by </w:t>
      </w:r>
      <w:r w:rsidDel="00000000" w:rsidR="00000000" w:rsidRPr="00000000">
        <w:rPr>
          <w:rFonts w:ascii="Arial" w:cs="Arial" w:eastAsia="Arial" w:hAnsi="Arial"/>
          <w:b w:val="1"/>
          <w:bCs w:val="1"/>
          <w:rtl w:val="0"/>
        </w:rPr>
        <w:t xml:space="preserve">language proficiency levels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literacy development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targeted support needs</w:t>
      </w:r>
      <w:r w:rsidDel="00000000" w:rsidR="00000000" w:rsidRPr="00000000">
        <w:rPr>
          <w:rFonts w:ascii="Arial" w:cs="Arial" w:eastAsia="Arial" w:hAnsi="Arial"/>
          <w:rtl w:val="0"/>
        </w:rPr>
        <w:t xml:space="preserve">.</w:t>
      </w:r>
    </w:p>
    <w:p w:rsidR="00000000" w:rsidDel="00000000" w:rsidP="00000000" w:rsidRDefault="00000000" w:rsidRPr="00000000" w14:paraId="000000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flexible groups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based on language data (language proficiency scores, running records, formative assessments).</w:t>
      </w:r>
    </w:p>
    <w:p w:rsidR="00000000" w:rsidDel="00000000" w:rsidP="00000000" w:rsidRDefault="00000000" w:rsidRPr="00000000" w14:paraId="000000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Group students strategically for targeted instruction (guided reading, writing workshops, vocabulary development).</w:t>
      </w:r>
    </w:p>
    <w:p w:rsidR="00000000" w:rsidDel="00000000" w:rsidP="00000000" w:rsidRDefault="00000000" w:rsidRPr="00000000" w14:paraId="000000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Mix English proficiency levels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promote peer modeling and language growth.</w:t>
      </w:r>
    </w:p>
    <w:p w:rsidR="00000000" w:rsidDel="00000000" w:rsidP="00000000" w:rsidRDefault="00000000" w:rsidRPr="00000000" w14:paraId="000000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homogeneous groups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skill-building in the native language.</w:t>
      </w:r>
    </w:p>
    <w:p w:rsidR="00000000" w:rsidDel="00000000" w:rsidP="00000000" w:rsidRDefault="00000000" w:rsidRPr="00000000" w14:paraId="000000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heterogeneous groups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encourage collaboration and academic discussion.</w:t>
      </w:r>
    </w:p>
    <w:p w:rsidR="00000000" w:rsidDel="00000000" w:rsidP="00000000" w:rsidRDefault="00000000" w:rsidRPr="00000000" w14:paraId="000000B5">
      <w:pPr>
        <w:pStyle w:val="Heading2"/>
        <w:rPr>
          <w:rFonts w:ascii="Aptos" w:cs="Aptos" w:eastAsia="Aptos" w:hAnsi="Aptos"/>
          <w:sz w:val="28"/>
          <w:szCs w:val="28"/>
        </w:rPr>
      </w:pPr>
      <w:bookmarkStart w:colFirst="0" w:colLast="0" w:name="_heading=h.e0yat9d0ujh6" w:id="17"/>
      <w:bookmarkEnd w:id="17"/>
      <w:r w:rsidDel="00000000" w:rsidR="00000000" w:rsidRPr="00000000">
        <w:rPr>
          <w:rtl w:val="0"/>
        </w:rPr>
        <w:t xml:space="preserve">Dual Language Programs</w:t>
      </w:r>
      <w:r w:rsidDel="00000000" w:rsidR="00000000" w:rsidRPr="00000000">
        <w:rPr>
          <w:rtl w:val="0"/>
        </w:rPr>
      </w:r>
    </w:p>
    <w:p w:rsidR="00000000" w:rsidDel="00000000" w:rsidP="00000000" w:rsidRDefault="00000000" w:rsidRPr="00000000" w14:paraId="000000B6">
      <w:pPr>
        <w:spacing w:after="240" w:before="240" w:lineRule="auto"/>
        <w:rPr>
          <w:rFonts w:ascii="Arial" w:cs="Arial" w:eastAsia="Arial" w:hAnsi="Arial"/>
        </w:rPr>
      </w:pPr>
      <w:r w:rsidDel="00000000" w:rsidR="00000000" w:rsidRPr="00000000">
        <w:rPr>
          <w:rFonts w:ascii="Arial" w:cs="Arial" w:eastAsia="Arial" w:hAnsi="Arial"/>
          <w:rtl w:val="0"/>
        </w:rPr>
        <w:t xml:space="preserve">Dual language classrooms are designed to support both content learning and biliteracy in two languages. In </w:t>
      </w:r>
      <w:r w:rsidDel="00000000" w:rsidR="00000000" w:rsidRPr="00000000">
        <w:rPr>
          <w:rFonts w:ascii="Arial" w:cs="Arial" w:eastAsia="Arial" w:hAnsi="Arial"/>
          <w:b w:val="1"/>
          <w:bCs w:val="1"/>
          <w:rtl w:val="0"/>
        </w:rPr>
        <w:t xml:space="preserve">one-way</w:t>
      </w:r>
      <w:r w:rsidDel="00000000" w:rsidR="00000000" w:rsidRPr="00000000">
        <w:rPr>
          <w:rFonts w:ascii="Arial" w:cs="Arial" w:eastAsia="Arial" w:hAnsi="Arial"/>
          <w:rtl w:val="0"/>
        </w:rPr>
        <w:t xml:space="preserve"> models, all students typically share the same home language, while </w:t>
      </w:r>
      <w:r w:rsidDel="00000000" w:rsidR="00000000" w:rsidRPr="00000000">
        <w:rPr>
          <w:rFonts w:ascii="Arial" w:cs="Arial" w:eastAsia="Arial" w:hAnsi="Arial"/>
          <w:b w:val="1"/>
          <w:bCs w:val="1"/>
          <w:rtl w:val="0"/>
        </w:rPr>
        <w:t xml:space="preserve">two-way</w:t>
      </w:r>
      <w:r w:rsidDel="00000000" w:rsidR="00000000" w:rsidRPr="00000000">
        <w:rPr>
          <w:rFonts w:ascii="Arial" w:cs="Arial" w:eastAsia="Arial" w:hAnsi="Arial"/>
          <w:rtl w:val="0"/>
        </w:rPr>
        <w:t xml:space="preserve"> models include a balance of native English speakers and native speakers of the partner language.</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two-way models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strive for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balanced, bilingual groupings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where students can serve as language models for one another. Pair or group students so that each language is represented and encouraged.</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group structures that promote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peer interaction and cross-linguistic collaboration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—such as language buddies, bilingual cooperative groups, or turn-and-teach routines.</w:t>
      </w:r>
    </w:p>
    <w:p w:rsidR="00000000" w:rsidDel="00000000" w:rsidP="00000000" w:rsidRDefault="00000000" w:rsidRPr="00000000" w14:paraId="000000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During instruction in one language, allow space for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strategic translanguaging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it supports comprehension, but maintain the integrity of the language allocation plan.</w:t>
      </w:r>
    </w:p>
    <w:p w:rsidR="00000000" w:rsidDel="00000000" w:rsidP="00000000" w:rsidRDefault="00000000" w:rsidRPr="00000000" w14:paraId="000000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one-way programs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where students are usually native speakers of the partner language, group by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proficiency level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both languages and rotate roles so students can practice listening, speaking, reading, and writing in each language.</w:t>
      </w:r>
    </w:p>
    <w:p w:rsidR="00000000" w:rsidDel="00000000" w:rsidP="00000000" w:rsidRDefault="00000000" w:rsidRPr="00000000" w14:paraId="000000BB">
      <w:pPr>
        <w:pStyle w:val="Heading1"/>
        <w:rPr>
          <w:b w:val="1"/>
          <w:bCs w:val="1"/>
          <w:color w:val="00864e"/>
          <w:sz w:val="24"/>
          <w:szCs w:val="24"/>
        </w:rPr>
      </w:pPr>
      <w:bookmarkStart w:colFirst="0" w:colLast="0" w:name="_heading=h.7tfh4cwyisha" w:id="18"/>
      <w:bookmarkEnd w:id="18"/>
      <w:r w:rsidDel="00000000" w:rsidR="00000000" w:rsidRPr="00000000">
        <w:rPr>
          <w:color w:val="00864e"/>
          <w:rtl w:val="0"/>
        </w:rPr>
        <w:t xml:space="preserve">Classroom Environment</w:t>
      </w:r>
      <w:r w:rsidDel="00000000" w:rsidR="00000000" w:rsidRPr="00000000">
        <w:rPr>
          <w:rtl w:val="0"/>
        </w:rPr>
      </w:r>
    </w:p>
    <w:p w:rsidR="00000000" w:rsidDel="00000000" w:rsidP="00000000" w:rsidRDefault="00000000" w:rsidRPr="00000000" w14:paraId="000000BC">
      <w:pPr>
        <w:spacing w:after="240" w:before="240" w:lineRule="auto"/>
        <w:rPr>
          <w:rFonts w:ascii="Arial" w:cs="Arial" w:eastAsia="Arial" w:hAnsi="Arial"/>
        </w:rPr>
      </w:pPr>
      <w:r w:rsidDel="00000000" w:rsidR="00000000" w:rsidRPr="00000000">
        <w:rPr>
          <w:rFonts w:ascii="Arial" w:cs="Arial" w:eastAsia="Arial" w:hAnsi="Arial"/>
          <w:rtl w:val="0"/>
        </w:rPr>
        <w:t xml:space="preserve">Your students' classrooms are likely already equipped with bilingual word walls, anchor charts, and visual supports to help them bridge their home language and English. Make the most of these resources by contributing to the language-rich environment. Ask the Classroom Coach (CC) to print and post any bilingual materials you reference during lessons. Easy access to these supports can make a big difference in student comprehension. Additionally, create a digital word wall or vocabulary bank in your virtual classroom space. Incorporate labels, visuals, and key vocabulary to support ongoing language development and content understanding.</w:t>
      </w:r>
    </w:p>
    <w:p w:rsidR="00000000" w:rsidDel="00000000" w:rsidP="00000000" w:rsidRDefault="00000000" w:rsidRPr="00000000" w14:paraId="000000BD">
      <w:pPr>
        <w:pStyle w:val="Heading2"/>
        <w:rPr/>
      </w:pPr>
      <w:bookmarkStart w:colFirst="0" w:colLast="0" w:name="_heading=h.wmlf7pyvqdiw" w:id="19"/>
      <w:bookmarkEnd w:id="19"/>
      <w:r w:rsidDel="00000000" w:rsidR="00000000" w:rsidRPr="00000000">
        <w:rPr>
          <w:rtl w:val="0"/>
        </w:rPr>
        <w:t xml:space="preserve">Culturally Responsive Teaching Practice</w:t>
      </w:r>
    </w:p>
    <w:p w:rsidR="00000000" w:rsidDel="00000000" w:rsidP="00000000" w:rsidRDefault="00000000" w:rsidRPr="00000000" w14:paraId="000000BE">
      <w:pPr>
        <w:spacing w:after="240" w:before="240" w:lineRule="auto"/>
        <w:rPr>
          <w:rFonts w:ascii="Arial" w:cs="Arial" w:eastAsia="Arial" w:hAnsi="Arial"/>
        </w:rPr>
      </w:pPr>
      <w:r w:rsidDel="00000000" w:rsidR="00000000" w:rsidRPr="00000000">
        <w:rPr>
          <w:rFonts w:ascii="Arial" w:cs="Arial" w:eastAsia="Arial" w:hAnsi="Arial"/>
          <w:rtl w:val="0"/>
        </w:rPr>
        <w:t xml:space="preserve">Take the time to get to know what makes each student tick. What topics get them talking? What do they already know that you can build on? These insights help shape lessons that feel meaningful and relevant.</w:t>
      </w:r>
    </w:p>
    <w:p w:rsidR="00000000" w:rsidDel="00000000" w:rsidP="00000000" w:rsidRDefault="00000000" w:rsidRPr="00000000" w14:paraId="000000BF">
      <w:pPr>
        <w:spacing w:after="240" w:before="240" w:lineRule="auto"/>
        <w:rPr>
          <w:rFonts w:ascii="Arial" w:cs="Arial" w:eastAsia="Arial" w:hAnsi="Arial"/>
        </w:rPr>
      </w:pPr>
      <w:r w:rsidDel="00000000" w:rsidR="00000000" w:rsidRPr="00000000">
        <w:rPr>
          <w:rFonts w:ascii="Arial" w:cs="Arial" w:eastAsia="Arial" w:hAnsi="Arial"/>
          <w:rtl w:val="0"/>
        </w:rPr>
        <w:t xml:space="preserve">When introducing new concepts, make sure you’re offering support without watering things down. Visual aids, sentence starters, and bilingual word banks can open the door to complex ideas without creating unnecessary barriers.</w:t>
      </w:r>
    </w:p>
    <w:p w:rsidR="00000000" w:rsidDel="00000000" w:rsidP="00000000" w:rsidRDefault="00000000" w:rsidRPr="00000000" w14:paraId="000000C0">
      <w:pPr>
        <w:spacing w:after="240" w:before="240" w:lineRule="auto"/>
        <w:rPr>
          <w:rFonts w:ascii="Arial" w:cs="Arial" w:eastAsia="Arial" w:hAnsi="Arial"/>
        </w:rPr>
      </w:pPr>
      <w:r w:rsidDel="00000000" w:rsidR="00000000" w:rsidRPr="00000000">
        <w:rPr>
          <w:rFonts w:ascii="Arial" w:cs="Arial" w:eastAsia="Arial" w:hAnsi="Arial"/>
          <w:rtl w:val="0"/>
        </w:rPr>
        <w:t xml:space="preserve">Let students have a say in how they learn and share their thinking. Whether they’re choosing a project format or sharing an opinion in a class discussion, voice and agency matter—especially for students who are navigating school in a second (or third) language.</w:t>
      </w:r>
    </w:p>
    <w:p w:rsidR="00000000" w:rsidDel="00000000" w:rsidP="00000000" w:rsidRDefault="00000000" w:rsidRPr="00000000" w14:paraId="000000C1">
      <w:pPr>
        <w:spacing w:after="240" w:before="240" w:lineRule="auto"/>
        <w:rPr>
          <w:rFonts w:ascii="Arial" w:cs="Arial" w:eastAsia="Arial" w:hAnsi="Arial"/>
        </w:rPr>
      </w:pPr>
      <w:r w:rsidDel="00000000" w:rsidR="00000000" w:rsidRPr="00000000">
        <w:rPr>
          <w:rFonts w:ascii="Arial" w:cs="Arial" w:eastAsia="Arial" w:hAnsi="Arial"/>
          <w:rtl w:val="0"/>
        </w:rPr>
        <w:t xml:space="preserve">Finally, think about your routines. Are you making space for students to work together, reflect as a group, or bring personal experiences into the classroom? These daily choices create an environment that feels respectful and rooted in community—values that resonate in many cultures our students come from.</w:t>
      </w:r>
    </w:p>
    <w:p w:rsidR="00000000" w:rsidDel="00000000" w:rsidP="00000000" w:rsidRDefault="00000000" w:rsidRPr="00000000" w14:paraId="000000C2">
      <w:pPr>
        <w:spacing w:after="240" w:before="240" w:lineRule="auto"/>
        <w:rPr>
          <w:rFonts w:ascii="Arial" w:cs="Arial" w:eastAsia="Arial" w:hAnsi="Arial"/>
        </w:rPr>
      </w:pPr>
      <w:r w:rsidDel="00000000" w:rsidR="00000000" w:rsidRPr="00000000">
        <w:rPr>
          <w:rFonts w:ascii="Arial" w:cs="Arial" w:eastAsia="Arial" w:hAnsi="Arial"/>
          <w:rtl w:val="0"/>
        </w:rPr>
        <w:t xml:space="preserve">Responsive teaching means being willing to shift your approach. It’s not about fitting every child into a mold, rather, building a classroom that expands to fit them.</w:t>
      </w:r>
    </w:p>
    <w:p w:rsidR="00000000" w:rsidDel="00000000" w:rsidP="00000000" w:rsidRDefault="00000000" w:rsidRPr="00000000" w14:paraId="000000C3">
      <w:pPr>
        <w:spacing w:after="240" w:before="240" w:lineRule="auto"/>
        <w:rPr>
          <w:rFonts w:ascii="Arial" w:cs="Arial" w:eastAsia="Arial" w:hAnsi="Arial"/>
        </w:rPr>
      </w:pPr>
      <w:r w:rsidDel="00000000" w:rsidR="00000000" w:rsidRPr="00000000">
        <w:rPr>
          <w:rFonts w:ascii="Arial" w:cs="Arial" w:eastAsia="Arial" w:hAnsi="Arial"/>
          <w:rtl w:val="0"/>
        </w:rPr>
        <w:t xml:space="preserve">Check out our Cultural Welcome Boards here!</w:t>
      </w:r>
    </w:p>
    <w:p w:rsidR="00000000" w:rsidDel="00000000" w:rsidP="00000000" w:rsidRDefault="00000000" w:rsidRPr="00000000" w14:paraId="000000C4">
      <w:pPr>
        <w:pStyle w:val="Heading1"/>
        <w:rPr>
          <w:color w:val="00864e"/>
        </w:rPr>
      </w:pPr>
      <w:bookmarkStart w:colFirst="0" w:colLast="0" w:name="_heading=h.2uyb787agqef" w:id="20"/>
      <w:bookmarkEnd w:id="20"/>
      <w:r w:rsidDel="00000000" w:rsidR="00000000" w:rsidRPr="00000000">
        <w:rPr>
          <w:color w:val="00864e"/>
          <w:rtl w:val="0"/>
        </w:rPr>
        <w:t xml:space="preserve">Assessment &amp; Progress Monitoring</w:t>
      </w:r>
    </w:p>
    <w:p w:rsidR="00000000" w:rsidDel="00000000" w:rsidP="00000000" w:rsidRDefault="00000000" w:rsidRPr="00000000" w14:paraId="000000C5">
      <w:pPr>
        <w:rPr/>
      </w:pPr>
      <w:r w:rsidDel="00000000" w:rsidR="00000000" w:rsidRPr="00000000">
        <w:rPr>
          <w:rFonts w:ascii="Aptos" w:cs="Aptos" w:eastAsia="Aptos" w:hAnsi="Aptos"/>
          <w:rtl w:val="0"/>
        </w:rPr>
        <w:t xml:space="preserve">Assessment in bilingual settings must align with the goals of the program model. While both transitional and dual language programs support bilingual learners, their approaches and outcomes differ, so </w:t>
      </w:r>
      <w:r w:rsidDel="00000000" w:rsidR="00000000" w:rsidRPr="00000000">
        <w:rPr>
          <w:rFonts w:ascii="Aptos" w:cs="Aptos" w:eastAsia="Aptos" w:hAnsi="Aptos"/>
          <w:b w:val="1"/>
          <w:bCs w:val="1"/>
          <w:rtl w:val="0"/>
        </w:rPr>
        <w:t xml:space="preserve">assessment strategies must also be adapted accordingly.</w:t>
      </w:r>
      <w:r w:rsidDel="00000000" w:rsidR="00000000" w:rsidRPr="00000000">
        <w:rPr>
          <w:rtl w:val="0"/>
        </w:rPr>
      </w:r>
    </w:p>
    <w:p w:rsidR="00000000" w:rsidDel="00000000" w:rsidP="00000000" w:rsidRDefault="00000000" w:rsidRPr="00000000" w14:paraId="000000C6">
      <w:pPr>
        <w:pStyle w:val="Heading2"/>
        <w:rPr/>
      </w:pPr>
      <w:bookmarkStart w:colFirst="0" w:colLast="0" w:name="_heading=h.t7z7tbrromw3" w:id="21"/>
      <w:bookmarkEnd w:id="21"/>
      <w:r w:rsidDel="00000000" w:rsidR="00000000" w:rsidRPr="00000000">
        <w:rPr>
          <w:rtl w:val="0"/>
        </w:rPr>
        <w:t xml:space="preserve">Transitional Bilingual Programs</w:t>
      </w:r>
    </w:p>
    <w:p w:rsidR="00000000" w:rsidDel="00000000" w:rsidP="00000000" w:rsidRDefault="00000000" w:rsidRPr="00000000" w14:paraId="000000C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Support students in transitioning from the home language to English while building academic proficiency.</w:t>
      </w:r>
    </w:p>
    <w:p w:rsidR="00000000" w:rsidDel="00000000" w:rsidP="00000000" w:rsidRDefault="00000000" w:rsidRPr="00000000" w14:paraId="000000C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Best Practices:</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Types of Assessments:</w:t>
      </w:r>
    </w:p>
    <w:p w:rsidR="00000000" w:rsidDel="00000000" w:rsidP="00000000" w:rsidRDefault="00000000" w:rsidRPr="00000000" w14:paraId="000000C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formative assessments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frequently to monitor understanding in real time, particularly during the shift from Spanish to English instruction.</w:t>
      </w:r>
    </w:p>
    <w:p w:rsidR="00000000" w:rsidDel="00000000" w:rsidP="00000000" w:rsidRDefault="00000000" w:rsidRPr="00000000" w14:paraId="000000C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summative assessments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primarily in English, with scaffolds, as students progress toward full English instruction.</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Language vs. Content:</w:t>
      </w:r>
    </w:p>
    <w:p w:rsidR="00000000" w:rsidDel="00000000" w:rsidP="00000000" w:rsidRDefault="00000000" w:rsidRPr="00000000" w14:paraId="000000C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Pay close attention to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language barriers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may mask students’ content knowledge. Use supports like visuals, sentence frames, word banks or oral responses to reduce linguistic load.</w:t>
      </w:r>
    </w:p>
    <w:p w:rsidR="00000000" w:rsidDel="00000000" w:rsidP="00000000" w:rsidRDefault="00000000" w:rsidRPr="00000000" w14:paraId="000000CE">
      <w:pPr>
        <w:pStyle w:val="Heading2"/>
        <w:rPr/>
      </w:pPr>
      <w:bookmarkStart w:colFirst="0" w:colLast="0" w:name="_heading=h.d19rxkq57rut" w:id="22"/>
      <w:bookmarkEnd w:id="22"/>
      <w:r w:rsidDel="00000000" w:rsidR="00000000" w:rsidRPr="00000000">
        <w:rPr>
          <w:rtl w:val="0"/>
        </w:rPr>
        <w:t xml:space="preserve">Dual Language Programs</w:t>
      </w:r>
    </w:p>
    <w:p w:rsidR="00000000" w:rsidDel="00000000" w:rsidP="00000000" w:rsidRDefault="00000000" w:rsidRPr="00000000" w14:paraId="000000C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Develop bilingualism, biliteracy, and high academic achievement in both English and Spanish.</w:t>
      </w:r>
    </w:p>
    <w:p w:rsidR="00000000" w:rsidDel="00000000" w:rsidP="00000000" w:rsidRDefault="00000000" w:rsidRPr="00000000" w14:paraId="000000D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Best Practices: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Types of Assessments:</w:t>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formative and summative assessments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both languages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aligned to the program’s language allocation plan.</w:t>
      </w:r>
    </w:p>
    <w:p w:rsidR="00000000" w:rsidDel="00000000" w:rsidP="00000000" w:rsidRDefault="00000000" w:rsidRPr="00000000" w14:paraId="000000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Include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language proficiency assessments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both English and Spanish to track balanced development.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Language vs. Content:</w:t>
      </w:r>
    </w:p>
    <w:p w:rsidR="00000000" w:rsidDel="00000000" w:rsidP="00000000" w:rsidRDefault="00000000" w:rsidRPr="00000000" w14:paraId="000000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intentional about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assessing both content and language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each language of instruction. Don’t assume English is the only measure of proficiency.</w:t>
      </w:r>
    </w:p>
    <w:p w:rsidR="00000000" w:rsidDel="00000000" w:rsidP="00000000" w:rsidRDefault="00000000" w:rsidRPr="00000000" w14:paraId="000000D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Recognize that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proficiency in one language can support the other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 assessments that build and transfer skills.</w:t>
      </w:r>
    </w:p>
    <w:p w:rsidR="00000000" w:rsidDel="00000000" w:rsidP="00000000" w:rsidRDefault="00000000" w:rsidRPr="00000000" w14:paraId="000000D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Collaborate closely with your CC to ensure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instructional goals align across both languages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8">
      <w:pPr>
        <w:pStyle w:val="Heading1"/>
        <w:rPr>
          <w:color w:val="00864e"/>
        </w:rPr>
      </w:pPr>
      <w:bookmarkStart w:colFirst="0" w:colLast="0" w:name="_heading=h.73a6qdhn351d" w:id="23"/>
      <w:bookmarkEnd w:id="23"/>
      <w:r w:rsidDel="00000000" w:rsidR="00000000" w:rsidRPr="00000000">
        <w:rPr>
          <w:color w:val="00864e"/>
          <w:rtl w:val="0"/>
        </w:rPr>
        <w:t xml:space="preserve">Bilingual Activities</w:t>
      </w:r>
    </w:p>
    <w:tbl>
      <w:tblPr>
        <w:tblStyle w:val="Table3"/>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4425"/>
        <w:gridCol w:w="3060"/>
        <w:tblGridChange w:id="0">
          <w:tblGrid>
            <w:gridCol w:w="1980"/>
            <w:gridCol w:w="4425"/>
            <w:gridCol w:w="306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af7d6" w:val="clear"/>
            <w:tcMar>
              <w:top w:w="30.0" w:type="dxa"/>
              <w:left w:w="45.0" w:type="dxa"/>
              <w:bottom w:w="30.0" w:type="dxa"/>
              <w:right w:w="45.0" w:type="dxa"/>
            </w:tcMar>
            <w:vAlign w:val="bottom"/>
          </w:tcPr>
          <w:p w:rsidR="00000000" w:rsidDel="00000000" w:rsidP="00000000" w:rsidRDefault="00000000" w:rsidRPr="00000000" w14:paraId="000000D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Activity</w:t>
            </w:r>
          </w:p>
        </w:tc>
        <w:tc>
          <w:tcPr>
            <w:tcBorders>
              <w:top w:color="000000" w:space="0" w:sz="8" w:val="single"/>
              <w:left w:color="000000" w:space="0" w:sz="8" w:val="single"/>
              <w:bottom w:color="000000" w:space="0" w:sz="8" w:val="single"/>
              <w:right w:color="000000" w:space="0" w:sz="8" w:val="single"/>
            </w:tcBorders>
            <w:shd w:fill="faf7d6" w:val="clear"/>
            <w:tcMar>
              <w:top w:w="30.0" w:type="dxa"/>
              <w:left w:w="45.0" w:type="dxa"/>
              <w:bottom w:w="30.0" w:type="dxa"/>
              <w:right w:w="45.0" w:type="dxa"/>
            </w:tcMar>
            <w:vAlign w:val="bottom"/>
          </w:tcPr>
          <w:p w:rsidR="00000000" w:rsidDel="00000000" w:rsidP="00000000" w:rsidRDefault="00000000" w:rsidRPr="00000000" w14:paraId="000000D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faf7d6" w:val="clear"/>
            <w:tcMar>
              <w:top w:w="30.0" w:type="dxa"/>
              <w:bottom w:w="30.0" w:type="dxa"/>
            </w:tcMar>
            <w:vAlign w:val="bottom"/>
          </w:tcPr>
          <w:p w:rsidR="00000000" w:rsidDel="00000000" w:rsidP="00000000" w:rsidRDefault="00000000" w:rsidRPr="00000000" w14:paraId="000000D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Purpose </w:t>
            </w:r>
          </w:p>
        </w:tc>
      </w:tr>
      <w:tr>
        <w:trPr>
          <w:cantSplit w:val="0"/>
          <w:trHeight w:val="315" w:hRule="atLeast"/>
          <w:tblHeader w:val="0"/>
        </w:trPr>
        <w:tc>
          <w:tcPr>
            <w:gridSpan w:val="3"/>
            <w:tcBorders>
              <w:top w:color="000000" w:space="0" w:sz="8" w:val="single"/>
              <w:left w:color="000000" w:space="0" w:sz="8" w:val="single"/>
              <w:bottom w:color="000000" w:space="0" w:sz="8" w:val="single"/>
              <w:right w:color="000000" w:space="0" w:sz="8" w:val="single"/>
            </w:tcBorders>
            <w:shd w:fill="e1fef2" w:val="clear"/>
            <w:tcMar>
              <w:top w:w="30.0" w:type="dxa"/>
              <w:left w:w="45.0" w:type="dxa"/>
              <w:bottom w:w="30.0" w:type="dxa"/>
              <w:right w:w="45.0" w:type="dxa"/>
            </w:tcMar>
            <w:vAlign w:val="bottom"/>
          </w:tcPr>
          <w:p w:rsidR="00000000" w:rsidDel="00000000" w:rsidP="00000000" w:rsidRDefault="00000000" w:rsidRPr="00000000" w14:paraId="000000DC">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Student Engagement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Cognate Hunt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Students search for and list cognates (words that look and mean the same in both languages) during a reading or content lesson.</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Activates prior knowledge and builds cross-linguistic awareness.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Bilingual Four Corners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Present a statement, "Recycling should be mandatory", and students move to labeled corners (Strongly Agree, Agree, Disagree, Strongly Disagree). They discuss their position in one language and report back in the other.</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Encourages movement, student voice, and reasoning in both languages.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Interactive Word Clouds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Use Whiteboard tools to create bilingual word clouds based on a prompt or concept.</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Builds vocabulary and shows collective knowledge while validating both languages.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Partner Interviews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Students interview a peer using questions in their native language (L1) and summarize their answers in the second language (L2).</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Develops interpersonal and presentational communication skills across languages. Promotes peer learning.</w:t>
            </w:r>
          </w:p>
        </w:tc>
      </w:tr>
      <w:tr>
        <w:trPr>
          <w:cantSplit w:val="0"/>
          <w:trHeight w:val="315" w:hRule="atLeast"/>
          <w:tblHeader w:val="0"/>
        </w:trPr>
        <w:tc>
          <w:tcPr>
            <w:gridSpan w:val="3"/>
            <w:tcBorders>
              <w:top w:color="000000" w:space="0" w:sz="8" w:val="single"/>
              <w:left w:color="000000" w:space="0" w:sz="8" w:val="single"/>
              <w:bottom w:color="000000" w:space="0" w:sz="8" w:val="single"/>
              <w:right w:color="000000" w:space="0" w:sz="8" w:val="single"/>
            </w:tcBorders>
            <w:shd w:fill="e1fef2" w:val="clear"/>
            <w:tcMar>
              <w:top w:w="30.0" w:type="dxa"/>
              <w:left w:w="45.0" w:type="dxa"/>
              <w:bottom w:w="30.0" w:type="dxa"/>
              <w:right w:w="45.0" w:type="dxa"/>
            </w:tcMar>
            <w:vAlign w:val="bottom"/>
          </w:tcPr>
          <w:p w:rsidR="00000000" w:rsidDel="00000000" w:rsidP="00000000" w:rsidRDefault="00000000" w:rsidRPr="00000000" w14:paraId="000000EB">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Building Background Activities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Anticipation Guide</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Present true/false statements related to a lesson. Students respond in one language before learning and revisit the guide in another language after the lesson.</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Activates background knowledge and supports comprehension and reflection.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Picture Prediction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Show images related to the lesson topic. Students describe what they think the lesson will be about, first in L1, then again in L2.</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Builds vocabulary and inference skills. Allows for low-stress entry into academic content.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Bilingual KWL Chart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Students complete the "Know" and "Want to Know" columns in their native language and the "Learned" column in their second language.</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Encourages knowledge transfer and intentional use of both languages.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Semantic Mapping</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Create a concept map with key vocabulary words and definitions in both languages, using visuals.</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Helps organize content knowledge and reinforces key terms in both languages.</w:t>
            </w:r>
          </w:p>
        </w:tc>
      </w:tr>
      <w:tr>
        <w:trPr>
          <w:cantSplit w:val="0"/>
          <w:trHeight w:val="315" w:hRule="atLeast"/>
          <w:tblHeader w:val="0"/>
        </w:trPr>
        <w:tc>
          <w:tcPr>
            <w:gridSpan w:val="3"/>
            <w:tcBorders>
              <w:top w:color="000000" w:space="0" w:sz="8" w:val="single"/>
              <w:left w:color="000000" w:space="0" w:sz="8" w:val="single"/>
              <w:bottom w:color="000000" w:space="0" w:sz="8" w:val="single"/>
              <w:right w:color="000000" w:space="0" w:sz="8" w:val="single"/>
            </w:tcBorders>
            <w:shd w:fill="e1fef2" w:val="clear"/>
            <w:tcMar>
              <w:top w:w="30.0" w:type="dxa"/>
              <w:bottom w:w="30.0" w:type="dxa"/>
            </w:tcMar>
            <w:vAlign w:val="bottom"/>
          </w:tcPr>
          <w:p w:rsidR="00000000" w:rsidDel="00000000" w:rsidP="00000000" w:rsidRDefault="00000000" w:rsidRPr="00000000" w14:paraId="000000FA">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Social Emotional Learning (SEL) Activities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Identity Portraits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Students create a drawing or digital collage of symbols, words, and images representing their cultural and linguistic identities.</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Affirms student identity and promotes belonging and self-expression.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Feelings Check-In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Use bilingual emotion cards or a mood meter for students to express how they’re feeling at the start or end of class.</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Builds emotional vocabulary and normalizes emotional expression in both languages.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Cultural Share Circles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Students share a cultural tradition, story, or artifact with the class in L1 or L2.</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Encourages cultural exchange and values all students’ backgrounds.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"I Am" Poems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Students write poems in both languages using a scaffolded structure ("I am from...").</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Celebrates bilingual identity and allows creative language use.</w:t>
            </w:r>
          </w:p>
        </w:tc>
      </w:tr>
      <w:tr>
        <w:trPr>
          <w:cantSplit w:val="0"/>
          <w:trHeight w:val="315" w:hRule="atLeast"/>
          <w:tblHeader w:val="0"/>
        </w:trPr>
        <w:tc>
          <w:tcPr>
            <w:gridSpan w:val="3"/>
            <w:tcBorders>
              <w:top w:color="000000" w:space="0" w:sz="8" w:val="single"/>
              <w:left w:color="000000" w:space="0" w:sz="8" w:val="single"/>
              <w:bottom w:color="000000" w:space="0" w:sz="8" w:val="single"/>
              <w:right w:color="000000" w:space="0" w:sz="8" w:val="single"/>
            </w:tcBorders>
            <w:shd w:fill="e1fef2" w:val="clear"/>
            <w:tcMar>
              <w:top w:w="30.0" w:type="dxa"/>
              <w:left w:w="45.0" w:type="dxa"/>
              <w:bottom w:w="30.0" w:type="dxa"/>
              <w:right w:w="45.0" w:type="dxa"/>
            </w:tcMar>
            <w:vAlign w:val="bottom"/>
          </w:tcPr>
          <w:p w:rsidR="00000000" w:rsidDel="00000000" w:rsidP="00000000" w:rsidRDefault="00000000" w:rsidRPr="00000000" w14:paraId="00000109">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Language Development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Bilingual Dictation Relay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In pairs, one student reads a sentence in L1, and the other writes it in L2. They then switch roles.</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Reinforces listening, reading, and writing across languages.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Word Sorts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Students sort vocabulary into categories (nouns vs. verbs, Spanish vs. English, topic-based) with images and definitions.</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Promotes active engagement with vocabulary and language awareness.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Language Ladders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Display sentence stems that increase in complexity (simple to compound sentences) in both languages.</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Encourages progression in expressive language and syntactic development.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Dual Language Journals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Students alternate entries between L1 and L2 (or write in both for the same topic).</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Promotes reflection, writing fluency, and cross-linguistic connections.</w:t>
            </w:r>
          </w:p>
        </w:tc>
      </w:tr>
      <w:tr>
        <w:trPr>
          <w:cantSplit w:val="0"/>
          <w:trHeight w:val="315" w:hRule="atLeast"/>
          <w:tblHeader w:val="0"/>
        </w:trPr>
        <w:tc>
          <w:tcPr>
            <w:gridSpan w:val="3"/>
            <w:tcBorders>
              <w:top w:color="000000" w:space="0" w:sz="8" w:val="single"/>
              <w:left w:color="000000" w:space="0" w:sz="8" w:val="single"/>
              <w:bottom w:color="000000" w:space="0" w:sz="8" w:val="single"/>
              <w:right w:color="000000" w:space="0" w:sz="8" w:val="single"/>
            </w:tcBorders>
            <w:shd w:fill="e1fef2" w:val="clear"/>
            <w:tcMar>
              <w:top w:w="30.0" w:type="dxa"/>
              <w:left w:w="45.0" w:type="dxa"/>
              <w:bottom w:w="30.0" w:type="dxa"/>
              <w:right w:w="45.0" w:type="dxa"/>
            </w:tcMar>
            <w:vAlign w:val="bottom"/>
          </w:tcPr>
          <w:p w:rsidR="00000000" w:rsidDel="00000000" w:rsidP="00000000" w:rsidRDefault="00000000" w:rsidRPr="00000000" w14:paraId="00000118">
            <w:pPr>
              <w:jc w:val="center"/>
              <w:rPr>
                <w:rFonts w:ascii="Arial" w:cs="Arial" w:eastAsia="Arial" w:hAnsi="Arial"/>
                <w:b w:val="1"/>
                <w:bCs w:val="1"/>
                <w:sz w:val="36"/>
                <w:szCs w:val="36"/>
              </w:rPr>
            </w:pPr>
            <w:r w:rsidDel="00000000" w:rsidR="00000000" w:rsidRPr="00000000">
              <w:rPr>
                <w:rFonts w:ascii="Arial" w:cs="Arial" w:eastAsia="Arial" w:hAnsi="Arial"/>
                <w:b w:val="1"/>
                <w:bCs w:val="1"/>
                <w:sz w:val="32"/>
                <w:szCs w:val="32"/>
                <w:rtl w:val="0"/>
              </w:rPr>
              <w:t xml:space="preserve">Translanguaging</w:t>
            </w:r>
            <w:r w:rsidDel="00000000" w:rsidR="00000000" w:rsidRPr="00000000">
              <w:rPr>
                <w:rFonts w:ascii="Arial" w:cs="Arial" w:eastAsia="Arial" w:hAnsi="Arial"/>
                <w:b w:val="1"/>
                <w:bCs w:val="1"/>
                <w:sz w:val="36"/>
                <w:szCs w:val="36"/>
                <w:rtl w:val="0"/>
              </w:rPr>
              <w:t xml:space="preserve">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Bilingual Word Wall</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Post vocabulary words with definitions, visuals, and sample sentences in both languages.</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Reinforces academic vocabulary and supports independent language use.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Translation Station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Create a classroom space where students can use bilingual dictionaries, glossaries, and tech tools to translate key terms.</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Encourages ownership of learning and builds metalinguistic awareness.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Collaborative Summaries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Students read in one language and work together to write a summary in the other.</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Strengthens comprehension and supports transfer of knowledge across languages.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Dialogue Swap</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Students rewrite a short scene or dialogue in the alternate language and act it out.</w:t>
            </w:r>
          </w:p>
        </w:tc>
        <w:tc>
          <w:tcPr>
            <w:tcBorders>
              <w:top w:color="000000" w:space="0" w:sz="8" w:val="single"/>
              <w:left w:color="000000" w:space="0" w:sz="8" w:val="single"/>
              <w:bottom w:color="000000" w:space="0" w:sz="8" w:val="single"/>
              <w:right w:color="000000" w:space="0" w:sz="8" w:val="single"/>
            </w:tcBorders>
            <w:tcMar>
              <w:top w:w="30.0" w:type="dxa"/>
              <w:bottom w:w="30.0" w:type="dxa"/>
            </w:tcMar>
            <w:vAlign w:val="bottom"/>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Builds fluency, confidence, and awareness of structure in both languages.</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rPr>
          <w:color w:val="00864e"/>
        </w:rPr>
      </w:pPr>
      <w:bookmarkStart w:colFirst="0" w:colLast="0" w:name="_heading=h.zgt6ggpa646d" w:id="24"/>
      <w:bookmarkEnd w:id="24"/>
      <w:r w:rsidDel="00000000" w:rsidR="00000000" w:rsidRPr="00000000">
        <w:rPr>
          <w:color w:val="00864e"/>
          <w:rtl w:val="0"/>
        </w:rPr>
        <w:t xml:space="preserve">Theoretical Foundations of Bilingual Education</w:t>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Bilingual education is grounded in well-established theories that explain how students acquire and develop proficiency in two languages while learning academic content. Theories such as Cummins’ concepts of Basic Interpersonal Communication Skills (BICS) and Cognitive Academic Language Proficiency (CALP) guide educators in understanding the timeline and nature of language development. Additionally, Krashen’s Input Hypothesis emphasizes the importance of providing comprehensible and meaningful language input just beyond learners’ current abilities to facilitate acquisition. Finally, Vygotsky’s Zone of Proximal Development further supports the role of scaffolded interaction and collaboration with peers and teachers to promote language and cognitive growth. These theoretical foundations inform bilingual instructional practices that not only support language development but also affirm students’ cultural and linguistic identities, fostering additive bilingualism and biliteracy.</w:t>
      </w:r>
    </w:p>
    <w:p w:rsidR="00000000" w:rsidDel="00000000" w:rsidP="00000000" w:rsidRDefault="00000000" w:rsidRPr="00000000" w14:paraId="0000012A">
      <w:pPr>
        <w:pStyle w:val="Heading2"/>
        <w:rPr/>
      </w:pPr>
      <w:bookmarkStart w:colFirst="0" w:colLast="0" w:name="_heading=h.uyy0ox6pfj6u" w:id="25"/>
      <w:bookmarkEnd w:id="25"/>
      <w:r w:rsidDel="00000000" w:rsidR="00000000" w:rsidRPr="00000000">
        <w:rPr>
          <w:rtl w:val="0"/>
        </w:rPr>
        <w:t xml:space="preserve">Benefits of bilingualism and biliteracy</w:t>
      </w:r>
    </w:p>
    <w:tbl>
      <w:tblPr>
        <w:tblStyle w:val="Table4"/>
        <w:tblW w:w="94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162"/>
        <w:tblGridChange w:id="0">
          <w:tblGrid>
            <w:gridCol w:w="2310"/>
            <w:gridCol w:w="7162"/>
          </w:tblGrid>
        </w:tblGridChange>
      </w:tblGrid>
      <w:tr>
        <w:trPr>
          <w:cantSplit w:val="0"/>
          <w:trHeight w:val="300" w:hRule="atLeast"/>
          <w:tblHeader w:val="0"/>
        </w:trPr>
        <w:tc>
          <w:tcPr>
            <w:shd w:fill="faf7d6" w:val="clear"/>
            <w:vAlign w:val="center"/>
          </w:tcPr>
          <w:p w:rsidR="00000000" w:rsidDel="00000000" w:rsidP="00000000" w:rsidRDefault="00000000" w:rsidRPr="00000000" w14:paraId="0000012B">
            <w:pPr>
              <w:spacing w:after="0" w:lineRule="auto"/>
              <w:rPr>
                <w:rFonts w:ascii="Arial" w:cs="Arial" w:eastAsia="Arial" w:hAnsi="Arial"/>
              </w:rPr>
            </w:pPr>
            <w:r w:rsidDel="00000000" w:rsidR="00000000" w:rsidRPr="00000000">
              <w:rPr>
                <w:rFonts w:ascii="Arial" w:cs="Arial" w:eastAsia="Arial" w:hAnsi="Arial"/>
                <w:rtl w:val="0"/>
              </w:rPr>
              <w:t xml:space="preserve">Cognitive</w:t>
            </w:r>
          </w:p>
        </w:tc>
        <w:tc>
          <w:tcPr>
            <w:vAlign w:val="center"/>
          </w:tcPr>
          <w:p w:rsidR="00000000" w:rsidDel="00000000" w:rsidP="00000000" w:rsidRDefault="00000000" w:rsidRPr="00000000" w14:paraId="0000012C">
            <w:pPr>
              <w:spacing w:after="0" w:lineRule="auto"/>
              <w:rPr>
                <w:rFonts w:ascii="Arial" w:cs="Arial" w:eastAsia="Arial" w:hAnsi="Arial"/>
              </w:rPr>
            </w:pPr>
            <w:r w:rsidDel="00000000" w:rsidR="00000000" w:rsidRPr="00000000">
              <w:rPr>
                <w:rFonts w:ascii="Arial" w:cs="Arial" w:eastAsia="Arial" w:hAnsi="Arial"/>
                <w:rtl w:val="0"/>
              </w:rPr>
              <w:t xml:space="preserve">- Improved executive function (attention, task-switching) </w:t>
            </w:r>
            <w:r w:rsidDel="00000000" w:rsidR="00000000" w:rsidRPr="00000000">
              <w:rPr>
                <w:rtl w:val="0"/>
              </w:rPr>
              <w:br w:type="textWrapping"/>
            </w:r>
            <w:r w:rsidDel="00000000" w:rsidR="00000000" w:rsidRPr="00000000">
              <w:rPr>
                <w:rFonts w:ascii="Arial" w:cs="Arial" w:eastAsia="Arial" w:hAnsi="Arial"/>
                <w:rtl w:val="0"/>
              </w:rPr>
              <w:t xml:space="preserve">- Enhanced problem-solving and memory</w:t>
            </w:r>
          </w:p>
        </w:tc>
      </w:tr>
      <w:tr>
        <w:trPr>
          <w:cantSplit w:val="0"/>
          <w:trHeight w:val="300" w:hRule="atLeast"/>
          <w:tblHeader w:val="0"/>
        </w:trPr>
        <w:tc>
          <w:tcPr>
            <w:shd w:fill="faf7d6" w:val="clear"/>
            <w:vAlign w:val="center"/>
          </w:tcPr>
          <w:p w:rsidR="00000000" w:rsidDel="00000000" w:rsidP="00000000" w:rsidRDefault="00000000" w:rsidRPr="00000000" w14:paraId="0000012D">
            <w:pPr>
              <w:spacing w:after="0" w:lineRule="auto"/>
              <w:rPr>
                <w:rFonts w:ascii="Arial" w:cs="Arial" w:eastAsia="Arial" w:hAnsi="Arial"/>
              </w:rPr>
            </w:pPr>
            <w:r w:rsidDel="00000000" w:rsidR="00000000" w:rsidRPr="00000000">
              <w:rPr>
                <w:rFonts w:ascii="Arial" w:cs="Arial" w:eastAsia="Arial" w:hAnsi="Arial"/>
                <w:rtl w:val="0"/>
              </w:rPr>
              <w:t xml:space="preserve">Academic</w:t>
            </w:r>
          </w:p>
        </w:tc>
        <w:tc>
          <w:tcPr>
            <w:vAlign w:val="center"/>
          </w:tcPr>
          <w:p w:rsidR="00000000" w:rsidDel="00000000" w:rsidP="00000000" w:rsidRDefault="00000000" w:rsidRPr="00000000" w14:paraId="0000012E">
            <w:pPr>
              <w:spacing w:after="0" w:lineRule="auto"/>
              <w:rPr>
                <w:rFonts w:ascii="Arial" w:cs="Arial" w:eastAsia="Arial" w:hAnsi="Arial"/>
              </w:rPr>
            </w:pPr>
            <w:r w:rsidDel="00000000" w:rsidR="00000000" w:rsidRPr="00000000">
              <w:rPr>
                <w:rFonts w:ascii="Arial" w:cs="Arial" w:eastAsia="Arial" w:hAnsi="Arial"/>
                <w:rtl w:val="0"/>
              </w:rPr>
              <w:t xml:space="preserve">- Greater metalinguistic awareness </w:t>
            </w:r>
            <w:r w:rsidDel="00000000" w:rsidR="00000000" w:rsidRPr="00000000">
              <w:rPr>
                <w:rtl w:val="0"/>
              </w:rPr>
              <w:br w:type="textWrapping"/>
            </w:r>
            <w:r w:rsidDel="00000000" w:rsidR="00000000" w:rsidRPr="00000000">
              <w:rPr>
                <w:rFonts w:ascii="Arial" w:cs="Arial" w:eastAsia="Arial" w:hAnsi="Arial"/>
                <w:rtl w:val="0"/>
              </w:rPr>
              <w:t xml:space="preserve">- Higher achievement in reading and math</w:t>
            </w:r>
          </w:p>
        </w:tc>
      </w:tr>
      <w:tr>
        <w:trPr>
          <w:cantSplit w:val="0"/>
          <w:trHeight w:val="300" w:hRule="atLeast"/>
          <w:tblHeader w:val="0"/>
        </w:trPr>
        <w:tc>
          <w:tcPr>
            <w:shd w:fill="faf7d6" w:val="clear"/>
            <w:vAlign w:val="center"/>
          </w:tcPr>
          <w:p w:rsidR="00000000" w:rsidDel="00000000" w:rsidP="00000000" w:rsidRDefault="00000000" w:rsidRPr="00000000" w14:paraId="0000012F">
            <w:pPr>
              <w:spacing w:after="0" w:lineRule="auto"/>
              <w:rPr>
                <w:rFonts w:ascii="Arial" w:cs="Arial" w:eastAsia="Arial" w:hAnsi="Arial"/>
              </w:rPr>
            </w:pPr>
            <w:r w:rsidDel="00000000" w:rsidR="00000000" w:rsidRPr="00000000">
              <w:rPr>
                <w:rFonts w:ascii="Arial" w:cs="Arial" w:eastAsia="Arial" w:hAnsi="Arial"/>
                <w:rtl w:val="0"/>
              </w:rPr>
              <w:t xml:space="preserve">Social/Emotional</w:t>
            </w:r>
          </w:p>
        </w:tc>
        <w:tc>
          <w:tcPr>
            <w:vAlign w:val="center"/>
          </w:tcPr>
          <w:p w:rsidR="00000000" w:rsidDel="00000000" w:rsidP="00000000" w:rsidRDefault="00000000" w:rsidRPr="00000000" w14:paraId="00000130">
            <w:pPr>
              <w:spacing w:after="0" w:lineRule="auto"/>
              <w:rPr>
                <w:rFonts w:ascii="Arial" w:cs="Arial" w:eastAsia="Arial" w:hAnsi="Arial"/>
              </w:rPr>
            </w:pPr>
            <w:r w:rsidDel="00000000" w:rsidR="00000000" w:rsidRPr="00000000">
              <w:rPr>
                <w:rFonts w:ascii="Arial" w:cs="Arial" w:eastAsia="Arial" w:hAnsi="Arial"/>
                <w:rtl w:val="0"/>
              </w:rPr>
              <w:t xml:space="preserve">- Stronger cultural identity </w:t>
            </w:r>
            <w:r w:rsidDel="00000000" w:rsidR="00000000" w:rsidRPr="00000000">
              <w:rPr>
                <w:rtl w:val="0"/>
              </w:rPr>
              <w:br w:type="textWrapping"/>
            </w:r>
            <w:r w:rsidDel="00000000" w:rsidR="00000000" w:rsidRPr="00000000">
              <w:rPr>
                <w:rFonts w:ascii="Arial" w:cs="Arial" w:eastAsia="Arial" w:hAnsi="Arial"/>
                <w:rtl w:val="0"/>
              </w:rPr>
              <w:t xml:space="preserve">- Greater empathy and cross-cultural competence</w:t>
            </w:r>
          </w:p>
        </w:tc>
      </w:tr>
      <w:tr>
        <w:trPr>
          <w:cantSplit w:val="0"/>
          <w:trHeight w:val="300" w:hRule="atLeast"/>
          <w:tblHeader w:val="0"/>
        </w:trPr>
        <w:tc>
          <w:tcPr>
            <w:shd w:fill="faf7d6" w:val="clear"/>
            <w:vAlign w:val="center"/>
          </w:tcPr>
          <w:p w:rsidR="00000000" w:rsidDel="00000000" w:rsidP="00000000" w:rsidRDefault="00000000" w:rsidRPr="00000000" w14:paraId="00000131">
            <w:pPr>
              <w:spacing w:after="0" w:lineRule="auto"/>
              <w:rPr>
                <w:rFonts w:ascii="Arial" w:cs="Arial" w:eastAsia="Arial" w:hAnsi="Arial"/>
              </w:rPr>
            </w:pPr>
            <w:r w:rsidDel="00000000" w:rsidR="00000000" w:rsidRPr="00000000">
              <w:rPr>
                <w:rFonts w:ascii="Arial" w:cs="Arial" w:eastAsia="Arial" w:hAnsi="Arial"/>
                <w:rtl w:val="0"/>
              </w:rPr>
              <w:t xml:space="preserve">Economic/Career</w:t>
            </w:r>
          </w:p>
        </w:tc>
        <w:tc>
          <w:tcPr>
            <w:vAlign w:val="center"/>
          </w:tcPr>
          <w:p w:rsidR="00000000" w:rsidDel="00000000" w:rsidP="00000000" w:rsidRDefault="00000000" w:rsidRPr="00000000" w14:paraId="00000132">
            <w:pPr>
              <w:spacing w:after="0" w:lineRule="auto"/>
              <w:rPr>
                <w:rFonts w:ascii="Arial" w:cs="Arial" w:eastAsia="Arial" w:hAnsi="Arial"/>
              </w:rPr>
            </w:pPr>
            <w:r w:rsidDel="00000000" w:rsidR="00000000" w:rsidRPr="00000000">
              <w:rPr>
                <w:rFonts w:ascii="Arial" w:cs="Arial" w:eastAsia="Arial" w:hAnsi="Arial"/>
                <w:rtl w:val="0"/>
              </w:rPr>
              <w:t xml:space="preserve">- Increased job opportunities </w:t>
            </w:r>
            <w:r w:rsidDel="00000000" w:rsidR="00000000" w:rsidRPr="00000000">
              <w:rPr>
                <w:rtl w:val="0"/>
              </w:rPr>
              <w:br w:type="textWrapping"/>
            </w:r>
            <w:r w:rsidDel="00000000" w:rsidR="00000000" w:rsidRPr="00000000">
              <w:rPr>
                <w:rFonts w:ascii="Arial" w:cs="Arial" w:eastAsia="Arial" w:hAnsi="Arial"/>
                <w:rtl w:val="0"/>
              </w:rPr>
              <w:t xml:space="preserve">- Competitive edge in global workforce</w:t>
            </w:r>
          </w:p>
        </w:tc>
      </w:tr>
    </w:tbl>
    <w:p w:rsidR="00000000" w:rsidDel="00000000" w:rsidP="00000000" w:rsidRDefault="00000000" w:rsidRPr="00000000" w14:paraId="00000133">
      <w:pPr>
        <w:pStyle w:val="Heading2"/>
        <w:rPr>
          <w:sz w:val="24"/>
          <w:szCs w:val="24"/>
        </w:rPr>
      </w:pPr>
      <w:bookmarkStart w:colFirst="0" w:colLast="0" w:name="_heading=h.tql5wdpmw6aw" w:id="26"/>
      <w:bookmarkEnd w:id="26"/>
      <w:r w:rsidDel="00000000" w:rsidR="00000000" w:rsidRPr="00000000">
        <w:rPr>
          <w:rtl w:val="0"/>
        </w:rPr>
        <w:br w:type="textWrapping"/>
        <w:t xml:space="preserve">Second Language Acquisition</w:t>
      </w:r>
      <w:r w:rsidDel="00000000" w:rsidR="00000000" w:rsidRPr="00000000">
        <w:rPr>
          <w:rtl w:val="0"/>
        </w:rPr>
      </w:r>
    </w:p>
    <w:tbl>
      <w:tblPr>
        <w:tblStyle w:val="Table5"/>
        <w:tblW w:w="94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300"/>
        <w:gridCol w:w="3461"/>
        <w:tblGridChange w:id="0">
          <w:tblGrid>
            <w:gridCol w:w="2715"/>
            <w:gridCol w:w="3300"/>
            <w:gridCol w:w="3461"/>
          </w:tblGrid>
        </w:tblGridChange>
      </w:tblGrid>
      <w:tr>
        <w:trPr>
          <w:cantSplit w:val="0"/>
          <w:trHeight w:val="300" w:hRule="atLeast"/>
          <w:tblHeader w:val="0"/>
        </w:trPr>
        <w:tc>
          <w:tcPr>
            <w:shd w:fill="d45965" w:val="clear"/>
            <w:vAlign w:val="center"/>
          </w:tcPr>
          <w:p w:rsidR="00000000" w:rsidDel="00000000" w:rsidP="00000000" w:rsidRDefault="00000000" w:rsidRPr="00000000" w14:paraId="00000134">
            <w:pPr>
              <w:spacing w:after="0" w:lineRule="auto"/>
              <w:jc w:val="center"/>
              <w:rPr/>
            </w:pPr>
            <w:r w:rsidDel="00000000" w:rsidR="00000000" w:rsidRPr="00000000">
              <w:rPr>
                <w:b w:val="1"/>
                <w:bCs w:val="1"/>
                <w:rtl w:val="0"/>
              </w:rPr>
              <w:t xml:space="preserve">Myth</w:t>
            </w:r>
            <w:r w:rsidDel="00000000" w:rsidR="00000000" w:rsidRPr="00000000">
              <w:rPr>
                <w:rtl w:val="0"/>
              </w:rPr>
            </w:r>
          </w:p>
        </w:tc>
        <w:tc>
          <w:tcPr>
            <w:shd w:fill="a4ffd8" w:val="clear"/>
            <w:vAlign w:val="center"/>
          </w:tcPr>
          <w:p w:rsidR="00000000" w:rsidDel="00000000" w:rsidP="00000000" w:rsidRDefault="00000000" w:rsidRPr="00000000" w14:paraId="00000135">
            <w:pPr>
              <w:spacing w:after="0" w:lineRule="auto"/>
              <w:jc w:val="center"/>
              <w:rPr/>
            </w:pPr>
            <w:r w:rsidDel="00000000" w:rsidR="00000000" w:rsidRPr="00000000">
              <w:rPr>
                <w:b w:val="1"/>
                <w:bCs w:val="1"/>
                <w:rtl w:val="0"/>
              </w:rPr>
              <w:t xml:space="preserve">Truth</w:t>
            </w:r>
            <w:r w:rsidDel="00000000" w:rsidR="00000000" w:rsidRPr="00000000">
              <w:rPr>
                <w:rtl w:val="0"/>
              </w:rPr>
            </w:r>
          </w:p>
        </w:tc>
        <w:tc>
          <w:tcPr>
            <w:shd w:fill="faf7d6" w:val="clear"/>
            <w:vAlign w:val="center"/>
          </w:tcPr>
          <w:p w:rsidR="00000000" w:rsidDel="00000000" w:rsidP="00000000" w:rsidRDefault="00000000" w:rsidRPr="00000000" w14:paraId="00000136">
            <w:pPr>
              <w:spacing w:after="0" w:lineRule="auto"/>
              <w:jc w:val="center"/>
              <w:rPr/>
            </w:pPr>
            <w:r w:rsidDel="00000000" w:rsidR="00000000" w:rsidRPr="00000000">
              <w:rPr>
                <w:b w:val="1"/>
                <w:bCs w:val="1"/>
                <w:rtl w:val="0"/>
              </w:rPr>
              <w:t xml:space="preserve">Classroom Implication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37">
            <w:pPr>
              <w:spacing w:after="0" w:lineRule="auto"/>
              <w:rPr>
                <w:rFonts w:ascii="Arial" w:cs="Arial" w:eastAsia="Arial" w:hAnsi="Arial"/>
              </w:rPr>
            </w:pPr>
            <w:r w:rsidDel="00000000" w:rsidR="00000000" w:rsidRPr="00000000">
              <w:rPr>
                <w:rFonts w:ascii="Arial" w:cs="Arial" w:eastAsia="Arial" w:hAnsi="Arial"/>
                <w:rtl w:val="0"/>
              </w:rPr>
              <w:t xml:space="preserve">If a student can hold a casual conversation, they are fluent in academic language.</w:t>
            </w:r>
          </w:p>
        </w:tc>
        <w:tc>
          <w:tcPr>
            <w:vAlign w:val="center"/>
          </w:tcPr>
          <w:p w:rsidR="00000000" w:rsidDel="00000000" w:rsidP="00000000" w:rsidRDefault="00000000" w:rsidRPr="00000000" w14:paraId="00000138">
            <w:pPr>
              <w:spacing w:after="0" w:lineRule="auto"/>
              <w:rPr>
                <w:rFonts w:ascii="Arial" w:cs="Arial" w:eastAsia="Arial" w:hAnsi="Arial"/>
              </w:rPr>
            </w:pPr>
            <w:r w:rsidDel="00000000" w:rsidR="00000000" w:rsidRPr="00000000">
              <w:rPr>
                <w:rFonts w:ascii="Arial" w:cs="Arial" w:eastAsia="Arial" w:hAnsi="Arial"/>
                <w:rtl w:val="0"/>
              </w:rPr>
              <w:t xml:space="preserve">Students often develop everyday social language (BICS) quickly, but academic language (CALP) takes 5–7 years to master.</w:t>
            </w:r>
          </w:p>
        </w:tc>
        <w:tc>
          <w:tcPr>
            <w:vAlign w:val="center"/>
          </w:tcPr>
          <w:p w:rsidR="00000000" w:rsidDel="00000000" w:rsidP="00000000" w:rsidRDefault="00000000" w:rsidRPr="00000000" w14:paraId="0000013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Don’t assume conversational fluency means academic mastery; provide targeted support for academic language.</w:t>
            </w:r>
          </w:p>
        </w:tc>
      </w:tr>
      <w:tr>
        <w:trPr>
          <w:cantSplit w:val="0"/>
          <w:trHeight w:val="300" w:hRule="atLeast"/>
          <w:tblHeader w:val="0"/>
        </w:trPr>
        <w:tc>
          <w:tcPr>
            <w:vAlign w:val="center"/>
          </w:tcPr>
          <w:p w:rsidR="00000000" w:rsidDel="00000000" w:rsidP="00000000" w:rsidRDefault="00000000" w:rsidRPr="00000000" w14:paraId="0000013A">
            <w:pPr>
              <w:spacing w:after="0" w:lineRule="auto"/>
              <w:rPr>
                <w:rFonts w:ascii="Arial" w:cs="Arial" w:eastAsia="Arial" w:hAnsi="Arial"/>
              </w:rPr>
            </w:pPr>
            <w:r w:rsidDel="00000000" w:rsidR="00000000" w:rsidRPr="00000000">
              <w:rPr>
                <w:rFonts w:ascii="Arial" w:cs="Arial" w:eastAsia="Arial" w:hAnsi="Arial"/>
                <w:rtl w:val="0"/>
              </w:rPr>
              <w:t xml:space="preserve">Students learn a new language best by memorizing grammar rules and vocabulary.</w:t>
            </w:r>
          </w:p>
        </w:tc>
        <w:tc>
          <w:tcPr>
            <w:vAlign w:val="center"/>
          </w:tcPr>
          <w:p w:rsidR="00000000" w:rsidDel="00000000" w:rsidP="00000000" w:rsidRDefault="00000000" w:rsidRPr="00000000" w14:paraId="0000013B">
            <w:pPr>
              <w:spacing w:after="0" w:lineRule="auto"/>
              <w:rPr>
                <w:rFonts w:ascii="Arial" w:cs="Arial" w:eastAsia="Arial" w:hAnsi="Arial"/>
              </w:rPr>
            </w:pPr>
            <w:r w:rsidDel="00000000" w:rsidR="00000000" w:rsidRPr="00000000">
              <w:rPr>
                <w:rFonts w:ascii="Arial" w:cs="Arial" w:eastAsia="Arial" w:hAnsi="Arial"/>
                <w:rtl w:val="0"/>
              </w:rPr>
              <w:t xml:space="preserve">Language acquisition happens naturally through exposure to understandable input just beyond the learner’s current level.</w:t>
            </w:r>
          </w:p>
        </w:tc>
        <w:tc>
          <w:tcPr>
            <w:vAlign w:val="center"/>
          </w:tcPr>
          <w:p w:rsidR="00000000" w:rsidDel="00000000" w:rsidP="00000000" w:rsidRDefault="00000000" w:rsidRPr="00000000" w14:paraId="0000013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Use visuals, gestures, real objects, and modeling to make language comprehensible and meaningful.</w:t>
            </w:r>
          </w:p>
        </w:tc>
      </w:tr>
      <w:tr>
        <w:trPr>
          <w:cantSplit w:val="0"/>
          <w:trHeight w:val="300" w:hRule="atLeast"/>
          <w:tblHeader w:val="0"/>
        </w:trPr>
        <w:tc>
          <w:tcPr>
            <w:vAlign w:val="center"/>
          </w:tcPr>
          <w:p w:rsidR="00000000" w:rsidDel="00000000" w:rsidP="00000000" w:rsidRDefault="00000000" w:rsidRPr="00000000" w14:paraId="0000013D">
            <w:pPr>
              <w:spacing w:after="0" w:lineRule="auto"/>
              <w:rPr>
                <w:rFonts w:ascii="Arial" w:cs="Arial" w:eastAsia="Arial" w:hAnsi="Arial"/>
              </w:rPr>
            </w:pPr>
            <w:r w:rsidDel="00000000" w:rsidR="00000000" w:rsidRPr="00000000">
              <w:rPr>
                <w:rFonts w:ascii="Arial" w:cs="Arial" w:eastAsia="Arial" w:hAnsi="Arial"/>
                <w:rtl w:val="0"/>
              </w:rPr>
              <w:t xml:space="preserve">Students learn best by working alone on challenging tasks.</w:t>
            </w:r>
          </w:p>
        </w:tc>
        <w:tc>
          <w:tcPr>
            <w:vAlign w:val="center"/>
          </w:tcPr>
          <w:p w:rsidR="00000000" w:rsidDel="00000000" w:rsidP="00000000" w:rsidRDefault="00000000" w:rsidRPr="00000000" w14:paraId="0000013E">
            <w:pPr>
              <w:spacing w:after="0" w:lineRule="auto"/>
              <w:rPr>
                <w:rFonts w:ascii="Arial" w:cs="Arial" w:eastAsia="Arial" w:hAnsi="Arial"/>
              </w:rPr>
            </w:pPr>
            <w:r w:rsidDel="00000000" w:rsidR="00000000" w:rsidRPr="00000000">
              <w:rPr>
                <w:rFonts w:ascii="Arial" w:cs="Arial" w:eastAsia="Arial" w:hAnsi="Arial"/>
                <w:rtl w:val="0"/>
              </w:rPr>
              <w:t xml:space="preserve">Learning is most effective with help from peers or adults providing scaffolding.</w:t>
            </w:r>
          </w:p>
        </w:tc>
        <w:tc>
          <w:tcPr>
            <w:vAlign w:val="center"/>
          </w:tcPr>
          <w:p w:rsidR="00000000" w:rsidDel="00000000" w:rsidP="00000000" w:rsidRDefault="00000000" w:rsidRPr="00000000" w14:paraId="0000013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Design lessons that encourage peer collaboration and teacher support to push learning forward.</w:t>
            </w:r>
          </w:p>
        </w:tc>
      </w:tr>
      <w:tr>
        <w:trPr>
          <w:cantSplit w:val="0"/>
          <w:trHeight w:val="300" w:hRule="atLeast"/>
          <w:tblHeader w:val="0"/>
        </w:trPr>
        <w:tc>
          <w:tcPr>
            <w:vAlign w:val="center"/>
          </w:tcPr>
          <w:p w:rsidR="00000000" w:rsidDel="00000000" w:rsidP="00000000" w:rsidRDefault="00000000" w:rsidRPr="00000000" w14:paraId="00000140">
            <w:pPr>
              <w:spacing w:after="0" w:lineRule="auto"/>
              <w:rPr>
                <w:rFonts w:ascii="Arial" w:cs="Arial" w:eastAsia="Arial" w:hAnsi="Arial"/>
              </w:rPr>
            </w:pPr>
            <w:r w:rsidDel="00000000" w:rsidR="00000000" w:rsidRPr="00000000">
              <w:rPr>
                <w:rFonts w:ascii="Arial" w:cs="Arial" w:eastAsia="Arial" w:hAnsi="Arial"/>
                <w:rtl w:val="0"/>
              </w:rPr>
              <w:t xml:space="preserve">Skills in one language don’t affect learning another language.</w:t>
            </w:r>
          </w:p>
        </w:tc>
        <w:tc>
          <w:tcPr>
            <w:vAlign w:val="center"/>
          </w:tcPr>
          <w:p w:rsidR="00000000" w:rsidDel="00000000" w:rsidP="00000000" w:rsidRDefault="00000000" w:rsidRPr="00000000" w14:paraId="00000141">
            <w:pPr>
              <w:spacing w:after="0" w:lineRule="auto"/>
              <w:rPr>
                <w:rFonts w:ascii="Arial" w:cs="Arial" w:eastAsia="Arial" w:hAnsi="Arial"/>
              </w:rPr>
            </w:pPr>
            <w:r w:rsidDel="00000000" w:rsidR="00000000" w:rsidRPr="00000000">
              <w:rPr>
                <w:rFonts w:ascii="Arial" w:cs="Arial" w:eastAsia="Arial" w:hAnsi="Arial"/>
                <w:rtl w:val="0"/>
              </w:rPr>
              <w:t xml:space="preserve">Language skills share a common cognitive base, allowing skills and knowledge to transfer across languages.</w:t>
            </w:r>
          </w:p>
        </w:tc>
        <w:tc>
          <w:tcPr>
            <w:vAlign w:val="center"/>
          </w:tcPr>
          <w:p w:rsidR="00000000" w:rsidDel="00000000" w:rsidP="00000000" w:rsidRDefault="00000000" w:rsidRPr="00000000" w14:paraId="0000014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Build on students’ first language literacy to support second language development and cross-language connections.</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bookmarkStart w:colFirst="0" w:colLast="0" w:name="_heading=h.hc5xw914225o" w:id="27"/>
      <w:bookmarkEnd w:id="27"/>
      <w:r w:rsidDel="00000000" w:rsidR="00000000" w:rsidRPr="00000000">
        <w:rPr>
          <w:rtl w:val="0"/>
        </w:rPr>
        <w:t xml:space="preserve">Additive vs. Subtractive Bilingualism</w:t>
      </w:r>
    </w:p>
    <w:p w:rsidR="00000000" w:rsidDel="00000000" w:rsidP="00000000" w:rsidRDefault="00000000" w:rsidRPr="00000000" w14:paraId="00000145">
      <w:pPr>
        <w:spacing w:after="240" w:before="240" w:lineRule="auto"/>
        <w:rPr>
          <w:rFonts w:ascii="Arial" w:cs="Arial" w:eastAsia="Arial" w:hAnsi="Arial"/>
        </w:rPr>
      </w:pPr>
      <w:r w:rsidDel="00000000" w:rsidR="00000000" w:rsidRPr="00000000">
        <w:rPr>
          <w:rFonts w:ascii="Arial" w:cs="Arial" w:eastAsia="Arial" w:hAnsi="Arial"/>
          <w:rtl w:val="0"/>
        </w:rPr>
        <w:t xml:space="preserve">The way a </w:t>
      </w:r>
      <w:r w:rsidDel="00000000" w:rsidR="00000000" w:rsidRPr="00000000">
        <w:rPr>
          <w:rFonts w:ascii="Arial" w:cs="Arial" w:eastAsia="Arial" w:hAnsi="Arial"/>
          <w:b w:val="1"/>
          <w:bCs w:val="1"/>
          <w:rtl w:val="0"/>
        </w:rPr>
        <w:t xml:space="preserve">teacher talks to students</w:t>
      </w:r>
      <w:r w:rsidDel="00000000" w:rsidR="00000000" w:rsidRPr="00000000">
        <w:rPr>
          <w:rFonts w:ascii="Arial" w:cs="Arial" w:eastAsia="Arial" w:hAnsi="Arial"/>
          <w:rtl w:val="0"/>
        </w:rPr>
        <w:t xml:space="preserve">—what languages they use, how they respond to language mixing, and the attitudes they convey about bilingualism—can either support </w:t>
      </w:r>
      <w:r w:rsidDel="00000000" w:rsidR="00000000" w:rsidRPr="00000000">
        <w:rPr>
          <w:rFonts w:ascii="Arial" w:cs="Arial" w:eastAsia="Arial" w:hAnsi="Arial"/>
          <w:b w:val="1"/>
          <w:bCs w:val="1"/>
          <w:rtl w:val="0"/>
        </w:rPr>
        <w:t xml:space="preserve">additive bilingualism</w:t>
      </w:r>
      <w:r w:rsidDel="00000000" w:rsidR="00000000" w:rsidRPr="00000000">
        <w:rPr>
          <w:rFonts w:ascii="Arial" w:cs="Arial" w:eastAsia="Arial" w:hAnsi="Arial"/>
          <w:rtl w:val="0"/>
        </w:rPr>
        <w:t xml:space="preserve"> or unintentionally push students toward </w:t>
      </w:r>
      <w:r w:rsidDel="00000000" w:rsidR="00000000" w:rsidRPr="00000000">
        <w:rPr>
          <w:rFonts w:ascii="Arial" w:cs="Arial" w:eastAsia="Arial" w:hAnsi="Arial"/>
          <w:b w:val="1"/>
          <w:bCs w:val="1"/>
          <w:rtl w:val="0"/>
        </w:rPr>
        <w:t xml:space="preserve">subtractive bilingualism</w:t>
      </w:r>
      <w:r w:rsidDel="00000000" w:rsidR="00000000" w:rsidRPr="00000000">
        <w:rPr>
          <w:rFonts w:ascii="Arial" w:cs="Arial" w:eastAsia="Arial" w:hAnsi="Arial"/>
          <w:rtl w:val="0"/>
        </w:rPr>
        <w:t xml:space="preserve">. Affirming both languages, using home language strategically, and encouraging flexible language use help students grow as confident bilingual learners with strong cultural identities. On the other hand, favoring English exclusively or devaluing home languages can contribute to language loss and disconnection from students’ cultural roots.</w:t>
      </w:r>
    </w:p>
    <w:tbl>
      <w:tblPr>
        <w:tblStyle w:val="Table6"/>
        <w:tblW w:w="94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4628"/>
        <w:tblGridChange w:id="0">
          <w:tblGrid>
            <w:gridCol w:w="4830"/>
            <w:gridCol w:w="4628"/>
          </w:tblGrid>
        </w:tblGridChange>
      </w:tblGrid>
      <w:tr>
        <w:trPr>
          <w:cantSplit w:val="0"/>
          <w:trHeight w:val="300" w:hRule="atLeast"/>
          <w:tblHeader w:val="0"/>
        </w:trPr>
        <w:tc>
          <w:tcPr>
            <w:shd w:fill="c3ffe5" w:val="clear"/>
            <w:vAlign w:val="center"/>
          </w:tcPr>
          <w:p w:rsidR="00000000" w:rsidDel="00000000" w:rsidP="00000000" w:rsidRDefault="00000000" w:rsidRPr="00000000" w14:paraId="00000146">
            <w:pPr>
              <w:spacing w:after="0" w:lineRule="auto"/>
              <w:jc w:val="center"/>
              <w:rPr/>
            </w:pPr>
            <w:r w:rsidDel="00000000" w:rsidR="00000000" w:rsidRPr="00000000">
              <w:rPr>
                <w:b w:val="1"/>
                <w:bCs w:val="1"/>
                <w:rtl w:val="0"/>
              </w:rPr>
              <w:t xml:space="preserve">Additive Bilingualism</w:t>
            </w:r>
            <w:r w:rsidDel="00000000" w:rsidR="00000000" w:rsidRPr="00000000">
              <w:rPr>
                <w:rtl w:val="0"/>
              </w:rPr>
            </w:r>
          </w:p>
        </w:tc>
        <w:tc>
          <w:tcPr>
            <w:shd w:fill="d45965" w:val="clear"/>
            <w:vAlign w:val="center"/>
          </w:tcPr>
          <w:p w:rsidR="00000000" w:rsidDel="00000000" w:rsidP="00000000" w:rsidRDefault="00000000" w:rsidRPr="00000000" w14:paraId="00000147">
            <w:pPr>
              <w:spacing w:after="0" w:lineRule="auto"/>
              <w:jc w:val="center"/>
              <w:rPr/>
            </w:pPr>
            <w:r w:rsidDel="00000000" w:rsidR="00000000" w:rsidRPr="00000000">
              <w:rPr>
                <w:b w:val="1"/>
                <w:bCs w:val="1"/>
                <w:rtl w:val="0"/>
              </w:rPr>
              <w:t xml:space="preserve">Subtractive Bilingualism</w:t>
            </w: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148">
            <w:pPr>
              <w:spacing w:after="0" w:lineRule="auto"/>
              <w:rPr>
                <w:rFonts w:ascii="Arial" w:cs="Arial" w:eastAsia="Arial" w:hAnsi="Arial"/>
              </w:rPr>
            </w:pPr>
            <w:r w:rsidDel="00000000" w:rsidR="00000000" w:rsidRPr="00000000">
              <w:rPr>
                <w:rFonts w:ascii="Arial" w:cs="Arial" w:eastAsia="Arial" w:hAnsi="Arial"/>
                <w:rtl w:val="0"/>
              </w:rPr>
              <w:t xml:space="preserve">Learning a second language </w:t>
            </w:r>
            <w:r w:rsidDel="00000000" w:rsidR="00000000" w:rsidRPr="00000000">
              <w:rPr>
                <w:rFonts w:ascii="Arial" w:cs="Arial" w:eastAsia="Arial" w:hAnsi="Arial"/>
                <w:b w:val="1"/>
                <w:bCs w:val="1"/>
                <w:rtl w:val="0"/>
              </w:rPr>
              <w:t xml:space="preserve">while maintaining</w:t>
            </w:r>
            <w:r w:rsidDel="00000000" w:rsidR="00000000" w:rsidRPr="00000000">
              <w:rPr>
                <w:rFonts w:ascii="Arial" w:cs="Arial" w:eastAsia="Arial" w:hAnsi="Arial"/>
                <w:rtl w:val="0"/>
              </w:rPr>
              <w:t xml:space="preserve"> the first</w:t>
            </w:r>
          </w:p>
        </w:tc>
        <w:tc>
          <w:tcPr>
            <w:vAlign w:val="center"/>
          </w:tcPr>
          <w:p w:rsidR="00000000" w:rsidDel="00000000" w:rsidP="00000000" w:rsidRDefault="00000000" w:rsidRPr="00000000" w14:paraId="00000149">
            <w:pPr>
              <w:spacing w:after="0" w:lineRule="auto"/>
              <w:rPr>
                <w:rFonts w:ascii="Arial" w:cs="Arial" w:eastAsia="Arial" w:hAnsi="Arial"/>
              </w:rPr>
            </w:pPr>
            <w:r w:rsidDel="00000000" w:rsidR="00000000" w:rsidRPr="00000000">
              <w:rPr>
                <w:rFonts w:ascii="Arial" w:cs="Arial" w:eastAsia="Arial" w:hAnsi="Arial"/>
                <w:rtl w:val="0"/>
              </w:rPr>
              <w:t xml:space="preserve">Learning a second language </w:t>
            </w:r>
            <w:r w:rsidDel="00000000" w:rsidR="00000000" w:rsidRPr="00000000">
              <w:rPr>
                <w:rFonts w:ascii="Arial" w:cs="Arial" w:eastAsia="Arial" w:hAnsi="Arial"/>
                <w:b w:val="1"/>
                <w:bCs w:val="1"/>
                <w:rtl w:val="0"/>
              </w:rPr>
              <w:t xml:space="preserve">at the expense of</w:t>
            </w:r>
            <w:r w:rsidDel="00000000" w:rsidR="00000000" w:rsidRPr="00000000">
              <w:rPr>
                <w:rFonts w:ascii="Arial" w:cs="Arial" w:eastAsia="Arial" w:hAnsi="Arial"/>
                <w:rtl w:val="0"/>
              </w:rPr>
              <w:t xml:space="preserve"> the first</w:t>
            </w:r>
          </w:p>
        </w:tc>
      </w:tr>
      <w:tr>
        <w:trPr>
          <w:cantSplit w:val="0"/>
          <w:trHeight w:val="300" w:hRule="atLeast"/>
          <w:tblHeader w:val="0"/>
        </w:trPr>
        <w:tc>
          <w:tcPr>
            <w:vAlign w:val="center"/>
          </w:tcPr>
          <w:p w:rsidR="00000000" w:rsidDel="00000000" w:rsidP="00000000" w:rsidRDefault="00000000" w:rsidRPr="00000000" w14:paraId="0000014A">
            <w:pPr>
              <w:spacing w:after="0" w:lineRule="auto"/>
              <w:rPr>
                <w:rFonts w:ascii="Arial" w:cs="Arial" w:eastAsia="Arial" w:hAnsi="Arial"/>
              </w:rPr>
            </w:pPr>
            <w:r w:rsidDel="00000000" w:rsidR="00000000" w:rsidRPr="00000000">
              <w:rPr>
                <w:rFonts w:ascii="Arial" w:cs="Arial" w:eastAsia="Arial" w:hAnsi="Arial"/>
                <w:rtl w:val="0"/>
              </w:rPr>
              <w:t xml:space="preserve">Bilingual, biliterate, bicultural</w:t>
            </w:r>
          </w:p>
        </w:tc>
        <w:tc>
          <w:tcPr>
            <w:vAlign w:val="center"/>
          </w:tcPr>
          <w:p w:rsidR="00000000" w:rsidDel="00000000" w:rsidP="00000000" w:rsidRDefault="00000000" w:rsidRPr="00000000" w14:paraId="0000014B">
            <w:pPr>
              <w:spacing w:after="0" w:lineRule="auto"/>
              <w:rPr>
                <w:rFonts w:ascii="Arial" w:cs="Arial" w:eastAsia="Arial" w:hAnsi="Arial"/>
              </w:rPr>
            </w:pPr>
            <w:r w:rsidDel="00000000" w:rsidR="00000000" w:rsidRPr="00000000">
              <w:rPr>
                <w:rFonts w:ascii="Arial" w:cs="Arial" w:eastAsia="Arial" w:hAnsi="Arial"/>
                <w:rtl w:val="0"/>
              </w:rPr>
              <w:t xml:space="preserve">Monolingual, loss of cultural/linguistic identity</w:t>
            </w:r>
          </w:p>
        </w:tc>
      </w:tr>
      <w:tr>
        <w:trPr>
          <w:cantSplit w:val="0"/>
          <w:trHeight w:val="300" w:hRule="atLeast"/>
          <w:tblHeader w:val="0"/>
        </w:trPr>
        <w:tc>
          <w:tcPr>
            <w:vAlign w:val="center"/>
          </w:tcPr>
          <w:p w:rsidR="00000000" w:rsidDel="00000000" w:rsidP="00000000" w:rsidRDefault="00000000" w:rsidRPr="00000000" w14:paraId="0000014C">
            <w:pPr>
              <w:spacing w:after="0" w:lineRule="auto"/>
              <w:rPr>
                <w:rFonts w:ascii="Arial" w:cs="Arial" w:eastAsia="Arial" w:hAnsi="Arial"/>
              </w:rPr>
            </w:pPr>
            <w:r w:rsidDel="00000000" w:rsidR="00000000" w:rsidRPr="00000000">
              <w:rPr>
                <w:rFonts w:ascii="Arial" w:cs="Arial" w:eastAsia="Arial" w:hAnsi="Arial"/>
                <w:rtl w:val="0"/>
              </w:rPr>
              <w:t xml:space="preserve">Affirm both languages; build connections between them</w:t>
            </w:r>
          </w:p>
        </w:tc>
        <w:tc>
          <w:tcPr>
            <w:vAlign w:val="center"/>
          </w:tcPr>
          <w:p w:rsidR="00000000" w:rsidDel="00000000" w:rsidP="00000000" w:rsidRDefault="00000000" w:rsidRPr="00000000" w14:paraId="0000014D">
            <w:pPr>
              <w:spacing w:after="0" w:lineRule="auto"/>
              <w:rPr>
                <w:rFonts w:ascii="Arial" w:cs="Arial" w:eastAsia="Arial" w:hAnsi="Arial"/>
              </w:rPr>
            </w:pPr>
            <w:r w:rsidDel="00000000" w:rsidR="00000000" w:rsidRPr="00000000">
              <w:rPr>
                <w:rFonts w:ascii="Arial" w:cs="Arial" w:eastAsia="Arial" w:hAnsi="Arial"/>
                <w:rtl w:val="0"/>
              </w:rPr>
              <w:t xml:space="preserve">Prioritize English; devalue or ignore home language</w:t>
            </w:r>
          </w:p>
        </w:tc>
      </w:tr>
      <w:tr>
        <w:trPr>
          <w:cantSplit w:val="0"/>
          <w:trHeight w:val="300" w:hRule="atLeast"/>
          <w:tblHeader w:val="0"/>
        </w:trPr>
        <w:tc>
          <w:tcPr>
            <w:vAlign w:val="center"/>
          </w:tcPr>
          <w:p w:rsidR="00000000" w:rsidDel="00000000" w:rsidP="00000000" w:rsidRDefault="00000000" w:rsidRPr="00000000" w14:paraId="0000014E">
            <w:pPr>
              <w:spacing w:after="0" w:lineRule="auto"/>
              <w:rPr>
                <w:rFonts w:ascii="Arial" w:cs="Arial" w:eastAsia="Arial" w:hAnsi="Arial"/>
              </w:rPr>
            </w:pPr>
            <w:r w:rsidDel="00000000" w:rsidR="00000000" w:rsidRPr="00000000">
              <w:rPr>
                <w:rFonts w:ascii="Arial" w:cs="Arial" w:eastAsia="Arial" w:hAnsi="Arial"/>
                <w:rtl w:val="0"/>
              </w:rPr>
              <w:t xml:space="preserve">Empowered, confident, culturally connected</w:t>
            </w:r>
          </w:p>
        </w:tc>
        <w:tc>
          <w:tcPr>
            <w:vAlign w:val="center"/>
          </w:tcPr>
          <w:p w:rsidR="00000000" w:rsidDel="00000000" w:rsidP="00000000" w:rsidRDefault="00000000" w:rsidRPr="00000000" w14:paraId="0000014F">
            <w:pPr>
              <w:spacing w:after="0" w:lineRule="auto"/>
              <w:rPr>
                <w:rFonts w:ascii="Arial" w:cs="Arial" w:eastAsia="Arial" w:hAnsi="Arial"/>
              </w:rPr>
            </w:pPr>
            <w:r w:rsidDel="00000000" w:rsidR="00000000" w:rsidRPr="00000000">
              <w:rPr>
                <w:rFonts w:ascii="Arial" w:cs="Arial" w:eastAsia="Arial" w:hAnsi="Arial"/>
                <w:rtl w:val="0"/>
              </w:rPr>
              <w:t xml:space="preserve">Marginalized, at risk of language shame or disconnection</w:t>
            </w:r>
          </w:p>
        </w:tc>
      </w:tr>
    </w:tbl>
    <w:p w:rsidR="00000000" w:rsidDel="00000000" w:rsidP="00000000" w:rsidRDefault="00000000" w:rsidRPr="00000000" w14:paraId="00000150">
      <w:pPr>
        <w:spacing w:after="240" w:before="240" w:lineRule="auto"/>
        <w:rPr>
          <w:rFonts w:ascii="Arial" w:cs="Arial" w:eastAsia="Arial" w:hAnsi="Arial"/>
        </w:rPr>
      </w:pPr>
      <w:r w:rsidDel="00000000" w:rsidR="00000000" w:rsidRPr="00000000">
        <w:rPr>
          <w:rFonts w:ascii="Arial" w:cs="Arial" w:eastAsia="Arial" w:hAnsi="Arial"/>
          <w:rtl w:val="0"/>
        </w:rPr>
        <w:t xml:space="preserve">Your role as a bilingual educator is to promote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i w:val="1"/>
          <w:iCs w:val="1"/>
          <w:rtl w:val="0"/>
        </w:rPr>
        <w:t xml:space="preserve">additive bilingualism, </w:t>
      </w:r>
      <w:r w:rsidDel="00000000" w:rsidR="00000000" w:rsidRPr="00000000">
        <w:rPr>
          <w:rFonts w:ascii="Arial" w:cs="Arial" w:eastAsia="Arial" w:hAnsi="Arial"/>
          <w:rtl w:val="0"/>
        </w:rPr>
        <w:t xml:space="preserve">valuing and building on what students already know while helping them acquire a new language.</w:t>
      </w:r>
    </w:p>
    <w:p w:rsidR="00000000" w:rsidDel="00000000" w:rsidP="00000000" w:rsidRDefault="00000000" w:rsidRPr="00000000" w14:paraId="00000151">
      <w:pPr>
        <w:pStyle w:val="Heading1"/>
        <w:rPr>
          <w:color w:val="00864e"/>
        </w:rPr>
      </w:pPr>
      <w:bookmarkStart w:colFirst="0" w:colLast="0" w:name="_heading=h.gtv1cylkjt20" w:id="28"/>
      <w:bookmarkEnd w:id="28"/>
      <w:r w:rsidDel="00000000" w:rsidR="00000000" w:rsidRPr="00000000">
        <w:rPr>
          <w:color w:val="00864e"/>
          <w:rtl w:val="0"/>
        </w:rPr>
        <w:t xml:space="preserve">Glossary of Bilingual Terms</w:t>
      </w:r>
    </w:p>
    <w:p w:rsidR="00000000" w:rsidDel="00000000" w:rsidP="00000000" w:rsidRDefault="00000000" w:rsidRPr="00000000" w14:paraId="000001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4242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21"/>
          <w:szCs w:val="21"/>
          <w:u w:val="none"/>
          <w:shd w:fill="auto" w:val="clear"/>
          <w:vertAlign w:val="baseline"/>
          <w:rtl w:val="0"/>
        </w:rPr>
        <w:t xml:space="preserve">Dual Language (DL) or Dual Language Immersion (DLI) (one-way or two-way)</w:t>
      </w:r>
      <w:r w:rsidDel="00000000" w:rsidR="00000000" w:rsidRPr="00000000">
        <w:rPr>
          <w:rFonts w:ascii="Arial" w:cs="Arial" w:eastAsia="Arial" w:hAnsi="Arial"/>
          <w:b w:val="0"/>
          <w:bCs w:val="0"/>
          <w:i w:val="0"/>
          <w:iCs w:val="0"/>
          <w:smallCaps w:val="0"/>
          <w:strike w:val="0"/>
          <w:color w:val="424242"/>
          <w:sz w:val="21"/>
          <w:szCs w:val="21"/>
          <w:u w:val="none"/>
          <w:shd w:fill="auto" w:val="clear"/>
          <w:vertAlign w:val="baseline"/>
          <w:rtl w:val="0"/>
        </w:rPr>
        <w:t xml:space="preserve">: Programs that aim to develop bilingualism and biliteracy, academic achievement, and cross-cultural competencies.</w:t>
      </w:r>
    </w:p>
    <w:p w:rsidR="00000000" w:rsidDel="00000000" w:rsidP="00000000" w:rsidRDefault="00000000" w:rsidRPr="00000000" w14:paraId="000001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4242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21"/>
          <w:szCs w:val="21"/>
          <w:u w:val="none"/>
          <w:shd w:fill="auto" w:val="clear"/>
          <w:vertAlign w:val="baseline"/>
          <w:rtl w:val="0"/>
        </w:rPr>
        <w:t xml:space="preserve">Transitional Bilingual Education (TBE) or Transitional Bilingual Instruction Program (TBIP)</w:t>
      </w:r>
      <w:r w:rsidDel="00000000" w:rsidR="00000000" w:rsidRPr="00000000">
        <w:rPr>
          <w:rFonts w:ascii="Arial" w:cs="Arial" w:eastAsia="Arial" w:hAnsi="Arial"/>
          <w:b w:val="0"/>
          <w:bCs w:val="0"/>
          <w:i w:val="0"/>
          <w:iCs w:val="0"/>
          <w:smallCaps w:val="0"/>
          <w:strike w:val="0"/>
          <w:color w:val="424242"/>
          <w:sz w:val="21"/>
          <w:szCs w:val="21"/>
          <w:u w:val="none"/>
          <w:shd w:fill="auto" w:val="clear"/>
          <w:vertAlign w:val="baseline"/>
          <w:rtl w:val="0"/>
        </w:rPr>
        <w:t xml:space="preserve">: Programs that transition students from their home language to English.</w:t>
      </w:r>
    </w:p>
    <w:p w:rsidR="00000000" w:rsidDel="00000000" w:rsidP="00000000" w:rsidRDefault="00000000" w:rsidRPr="00000000" w14:paraId="000001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4242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21"/>
          <w:szCs w:val="21"/>
          <w:u w:val="none"/>
          <w:shd w:fill="auto" w:val="clear"/>
          <w:vertAlign w:val="baseline"/>
          <w:rtl w:val="0"/>
        </w:rPr>
        <w:t xml:space="preserve">English as a New Language (ENL)</w:t>
      </w:r>
      <w:r w:rsidDel="00000000" w:rsidR="00000000" w:rsidRPr="00000000">
        <w:rPr>
          <w:rFonts w:ascii="Arial" w:cs="Arial" w:eastAsia="Arial" w:hAnsi="Arial"/>
          <w:b w:val="0"/>
          <w:bCs w:val="0"/>
          <w:i w:val="0"/>
          <w:iCs w:val="0"/>
          <w:smallCaps w:val="0"/>
          <w:strike w:val="0"/>
          <w:color w:val="424242"/>
          <w:sz w:val="21"/>
          <w:szCs w:val="21"/>
          <w:u w:val="none"/>
          <w:shd w:fill="auto" w:val="clear"/>
          <w:vertAlign w:val="baseline"/>
          <w:rtl w:val="0"/>
        </w:rPr>
        <w:t xml:space="preserve">: Programs that provide instruction in English while supporting the home language</w:t>
      </w:r>
    </w:p>
    <w:p w:rsidR="00000000" w:rsidDel="00000000" w:rsidP="00000000" w:rsidRDefault="00000000" w:rsidRPr="00000000" w14:paraId="000001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4242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21"/>
          <w:szCs w:val="21"/>
          <w:u w:val="none"/>
          <w:shd w:fill="auto" w:val="clear"/>
          <w:vertAlign w:val="baseline"/>
          <w:rtl w:val="0"/>
        </w:rPr>
        <w:t xml:space="preserve">Structured English Immersion (SEI): </w:t>
      </w:r>
      <w:r w:rsidDel="00000000" w:rsidR="00000000" w:rsidRPr="00000000">
        <w:rPr>
          <w:rFonts w:ascii="Arial" w:cs="Arial" w:eastAsia="Arial" w:hAnsi="Arial"/>
          <w:b w:val="0"/>
          <w:bCs w:val="0"/>
          <w:i w:val="0"/>
          <w:iCs w:val="0"/>
          <w:smallCaps w:val="0"/>
          <w:strike w:val="0"/>
          <w:color w:val="424242"/>
          <w:sz w:val="21"/>
          <w:szCs w:val="21"/>
          <w:u w:val="none"/>
          <w:shd w:fill="auto" w:val="clear"/>
          <w:vertAlign w:val="baseline"/>
          <w:rtl w:val="0"/>
        </w:rPr>
        <w:t xml:space="preserve">This term is used in states like Arizona and Indiana to describe programs that immerse students in English instruction while providing support in their native language</w:t>
      </w:r>
    </w:p>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4242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21"/>
          <w:szCs w:val="21"/>
          <w:u w:val="none"/>
          <w:shd w:fill="auto" w:val="clear"/>
          <w:vertAlign w:val="baseline"/>
          <w:rtl w:val="0"/>
        </w:rPr>
        <w:t xml:space="preserve">Early-Exit Programs:</w:t>
      </w:r>
      <w:r w:rsidDel="00000000" w:rsidR="00000000" w:rsidRPr="00000000">
        <w:rPr>
          <w:rFonts w:ascii="Arial" w:cs="Arial" w:eastAsia="Arial" w:hAnsi="Arial"/>
          <w:b w:val="0"/>
          <w:bCs w:val="0"/>
          <w:i w:val="0"/>
          <w:iCs w:val="0"/>
          <w:smallCaps w:val="0"/>
          <w:strike w:val="0"/>
          <w:color w:val="424242"/>
          <w:sz w:val="21"/>
          <w:szCs w:val="21"/>
          <w:u w:val="none"/>
          <w:shd w:fill="auto" w:val="clear"/>
          <w:vertAlign w:val="baseline"/>
          <w:rtl w:val="0"/>
        </w:rPr>
        <w:t xml:space="preserve"> Designed to transition students to English-only instruction rapidly, typically within one to three years</w:t>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4242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21"/>
          <w:szCs w:val="21"/>
          <w:u w:val="none"/>
          <w:shd w:fill="auto" w:val="clear"/>
          <w:vertAlign w:val="baseline"/>
          <w:rtl w:val="0"/>
        </w:rPr>
        <w:t xml:space="preserve">Late-Exit Programs: </w:t>
      </w:r>
      <w:r w:rsidDel="00000000" w:rsidR="00000000" w:rsidRPr="00000000">
        <w:rPr>
          <w:rFonts w:ascii="Arial" w:cs="Arial" w:eastAsia="Arial" w:hAnsi="Arial"/>
          <w:b w:val="0"/>
          <w:bCs w:val="0"/>
          <w:i w:val="0"/>
          <w:iCs w:val="0"/>
          <w:smallCaps w:val="0"/>
          <w:strike w:val="0"/>
          <w:color w:val="424242"/>
          <w:sz w:val="21"/>
          <w:szCs w:val="21"/>
          <w:u w:val="none"/>
          <w:shd w:fill="auto" w:val="clear"/>
          <w:vertAlign w:val="baseline"/>
          <w:rtl w:val="0"/>
        </w:rPr>
        <w:t xml:space="preserve">Maintain native language instruction for a more extended period, often five to seven years, before transitioning to English-only instruction</w:t>
      </w:r>
    </w:p>
    <w:p w:rsidR="00000000" w:rsidDel="00000000" w:rsidP="00000000" w:rsidRDefault="00000000" w:rsidRPr="00000000" w14:paraId="000001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4242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21"/>
          <w:szCs w:val="21"/>
          <w:u w:val="none"/>
          <w:shd w:fill="auto" w:val="clear"/>
          <w:vertAlign w:val="baseline"/>
          <w:rtl w:val="0"/>
        </w:rPr>
        <w:t xml:space="preserve">Heritage Language Programs:</w:t>
      </w:r>
      <w:r w:rsidDel="00000000" w:rsidR="00000000" w:rsidRPr="00000000">
        <w:rPr>
          <w:rFonts w:ascii="Arial" w:cs="Arial" w:eastAsia="Arial" w:hAnsi="Arial"/>
          <w:b w:val="0"/>
          <w:bCs w:val="0"/>
          <w:i w:val="0"/>
          <w:iCs w:val="0"/>
          <w:smallCaps w:val="0"/>
          <w:strike w:val="0"/>
          <w:color w:val="424242"/>
          <w:sz w:val="21"/>
          <w:szCs w:val="21"/>
          <w:u w:val="none"/>
          <w:shd w:fill="auto" w:val="clear"/>
          <w:vertAlign w:val="baseline"/>
          <w:rtl w:val="0"/>
        </w:rPr>
        <w:t xml:space="preserve"> Designed for students who speak a language other than English at home but have not had formal education in that language. These programs aim to develop literacy and academic skills in the heritage language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4242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21"/>
          <w:szCs w:val="21"/>
          <w:u w:val="none"/>
          <w:shd w:fill="auto" w:val="clear"/>
          <w:vertAlign w:val="baseline"/>
          <w:rtl w:val="0"/>
        </w:rPr>
        <w:t xml:space="preserve">Developmental Bilingual Education:</w:t>
      </w:r>
      <w:r w:rsidDel="00000000" w:rsidR="00000000" w:rsidRPr="00000000">
        <w:rPr>
          <w:rFonts w:ascii="Arial" w:cs="Arial" w:eastAsia="Arial" w:hAnsi="Arial"/>
          <w:b w:val="0"/>
          <w:bCs w:val="0"/>
          <w:i w:val="0"/>
          <w:iCs w:val="0"/>
          <w:smallCaps w:val="0"/>
          <w:strike w:val="0"/>
          <w:color w:val="424242"/>
          <w:sz w:val="21"/>
          <w:szCs w:val="21"/>
          <w:u w:val="none"/>
          <w:shd w:fill="auto" w:val="clear"/>
          <w:vertAlign w:val="baseline"/>
          <w:rtl w:val="0"/>
        </w:rPr>
        <w:t xml:space="preserve"> Similar to maintenance bilingual education, these programs aim to develop and maintain students' native language while they acquire English</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spacing w:line="278.00000000000006" w:lineRule="auto"/>
      <w:jc w:val="center"/>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 Cheyanne Grunow · cheygrunow.github.io · For portfolio viewing only</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8017df" w:space="2" w:sz="4" w:val="single"/>
      </w:pBdr>
      <w:spacing w:after="120" w:before="360" w:line="240" w:lineRule="auto"/>
    </w:pPr>
    <w:rPr>
      <w:rFonts w:ascii="Arial" w:cs="Arial" w:eastAsia="Arial" w:hAnsi="Arial"/>
      <w:color w:val="262626"/>
      <w:sz w:val="40"/>
      <w:szCs w:val="40"/>
    </w:rPr>
  </w:style>
  <w:style w:type="paragraph" w:styleId="Heading2">
    <w:name w:val="heading 2"/>
    <w:basedOn w:val="Normal"/>
    <w:next w:val="Normal"/>
    <w:pPr>
      <w:keepNext w:val="1"/>
      <w:keepLines w:val="1"/>
      <w:spacing w:after="0" w:before="120" w:line="240" w:lineRule="auto"/>
    </w:pPr>
    <w:rPr>
      <w:rFonts w:ascii="Arial" w:cs="Arial" w:eastAsia="Arial" w:hAnsi="Arial"/>
      <w:color w:val="8017df"/>
      <w:sz w:val="36"/>
      <w:szCs w:val="36"/>
    </w:rPr>
  </w:style>
  <w:style w:type="paragraph" w:styleId="Heading3">
    <w:name w:val="heading 3"/>
    <w:basedOn w:val="Normal"/>
    <w:next w:val="Normal"/>
    <w:pPr>
      <w:keepNext w:val="1"/>
      <w:keepLines w:val="1"/>
      <w:spacing w:after="0" w:before="80" w:line="240" w:lineRule="auto"/>
    </w:pPr>
    <w:rPr>
      <w:rFonts w:ascii="Arial" w:cs="Arial" w:eastAsia="Arial" w:hAnsi="Arial"/>
      <w:color w:val="5f11a7"/>
      <w:sz w:val="32"/>
      <w:szCs w:val="32"/>
    </w:rPr>
  </w:style>
  <w:style w:type="paragraph" w:styleId="Heading4">
    <w:name w:val="heading 4"/>
    <w:basedOn w:val="Normal"/>
    <w:next w:val="Normal"/>
    <w:pPr>
      <w:keepNext w:val="1"/>
      <w:keepLines w:val="1"/>
      <w:spacing w:after="0" w:before="80" w:line="240" w:lineRule="auto"/>
    </w:pPr>
    <w:rPr>
      <w:rFonts w:ascii="Arial" w:cs="Arial" w:eastAsia="Arial" w:hAnsi="Arial"/>
      <w:i w:val="1"/>
      <w:iCs w:val="1"/>
      <w:color w:val="400b6f"/>
      <w:sz w:val="28"/>
      <w:szCs w:val="28"/>
    </w:rPr>
  </w:style>
  <w:style w:type="paragraph" w:styleId="Heading5">
    <w:name w:val="heading 5"/>
    <w:basedOn w:val="Normal"/>
    <w:next w:val="Normal"/>
    <w:pPr>
      <w:keepNext w:val="1"/>
      <w:keepLines w:val="1"/>
      <w:spacing w:after="0" w:before="80" w:line="240" w:lineRule="auto"/>
    </w:pPr>
    <w:rPr>
      <w:rFonts w:ascii="Arial" w:cs="Arial" w:eastAsia="Arial" w:hAnsi="Arial"/>
      <w:color w:val="5f11a7"/>
      <w:sz w:val="24"/>
      <w:szCs w:val="24"/>
    </w:rPr>
  </w:style>
  <w:style w:type="paragraph" w:styleId="Heading6">
    <w:name w:val="heading 6"/>
    <w:basedOn w:val="Normal"/>
    <w:next w:val="Normal"/>
    <w:pPr>
      <w:keepNext w:val="1"/>
      <w:keepLines w:val="1"/>
      <w:spacing w:after="0" w:before="80" w:line="240" w:lineRule="auto"/>
    </w:pPr>
    <w:rPr>
      <w:rFonts w:ascii="Arial" w:cs="Arial" w:eastAsia="Arial" w:hAnsi="Arial"/>
      <w:i w:val="1"/>
      <w:iCs w:val="1"/>
      <w:color w:val="400b6f"/>
      <w:sz w:val="24"/>
      <w:szCs w:val="24"/>
    </w:rPr>
  </w:style>
  <w:style w:type="paragraph" w:styleId="Title">
    <w:name w:val="Title"/>
    <w:basedOn w:val="Normal"/>
    <w:next w:val="Normal"/>
    <w:pPr>
      <w:spacing w:after="0" w:line="240" w:lineRule="auto"/>
    </w:pPr>
    <w:rPr>
      <w:rFonts w:ascii="Arial" w:cs="Arial" w:eastAsia="Arial" w:hAnsi="Arial"/>
      <w:color w:val="262626"/>
      <w:sz w:val="96"/>
      <w:szCs w:val="96"/>
    </w:rPr>
  </w:style>
  <w:style w:type="paragraph" w:styleId="Subtitle">
    <w:name w:val="Subtitle"/>
    <w:basedOn w:val="Normal"/>
    <w:next w:val="Normal"/>
    <w:pPr>
      <w:spacing w:after="240" w:lineRule="auto"/>
    </w:pPr>
    <w:rPr>
      <w:smallCaps w:val="1"/>
      <w:color w:val="40404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l.org/publications/guiding-principles-3/"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bXb62KORJP91vHDyPk8p7//yw==">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2025-07-14T14:17:14Z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1f845848-1f80-43f2-9adc-20dde41d0a3b</vt:lpwstr>
  </property>
  <property fmtid="{D5CDD505-2E9C-101B-9397-08002B2CF9AE}" pid="7" name="MSIP_Label_defa4170-0d19-0005-0004-bc88714345d2_ActionId">
    <vt:lpwstr>f2cd89ca-b3c9-4824-95e6-ee7a16dbfece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MediaServiceImageTags">
    <vt:lpwstr>MediaServiceImageTags</vt:lpwstr>
  </property>
  <property fmtid="{D5CDD505-2E9C-101B-9397-08002B2CF9AE}" pid="11" name="ContentTypeId">
    <vt:lpwstr>0x0101001874B4BA3AF99842A730551C0F2333BE</vt:lpwstr>
  </property>
  <property fmtid="{D5CDD505-2E9C-101B-9397-08002B2CF9AE}" pid="12" name="ComplianceAssetId">
    <vt:lpwstr>ComplianceAssetId</vt:lpwstr>
  </property>
  <property fmtid="{D5CDD505-2E9C-101B-9397-08002B2CF9AE}" pid="13" name="_ExtendedDescription">
    <vt:lpwstr>_ExtendedDescription</vt:lpwstr>
  </property>
  <property fmtid="{D5CDD505-2E9C-101B-9397-08002B2CF9AE}" pid="14" name="_activity">
    <vt:lpwstr>{"FileActivityType":"9","FileActivityTimeStamp":"2025-07-21T20:17:44.350Z","FileActivityUsersOnPage":[{"DisplayName":"Cheyanne Grunow","Id":"cheyanne.grunow@elevatek12.com"},{"DisplayName":"Jennifer Herrera","Id":"jennifer.herrera@elevatek12.com"},{"DisplayName":"Lydia Deakin-Musick","Id":"lydia.deakin@elevatek12.com"},{"DisplayName":"Cheyanne Grunow","Id":"cheyanne.grunow@elevatek12.com"}],"FileActivityNavigationId":null}</vt:lpwstr>
  </property>
  <property fmtid="{D5CDD505-2E9C-101B-9397-08002B2CF9AE}" pid="15" name="TriggerFlowInfo">
    <vt:lpwstr>TriggerFlowInfo</vt:lpwstr>
  </property>
  <property fmtid="{D5CDD505-2E9C-101B-9397-08002B2CF9AE}" pid="16" name="docLang">
    <vt:lpwstr>en</vt:lpwstr>
  </property>
</Properties>
</file>