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rFonts w:ascii="Arial" w:cs="Arial" w:eastAsia="Arial" w:hAnsi="Arial"/>
          <w:sz w:val="46"/>
          <w:szCs w:val="46"/>
        </w:rPr>
      </w:pPr>
      <w:bookmarkStart w:colFirst="0" w:colLast="0" w:name="_w03cqpv8bsk" w:id="0"/>
      <w:bookmarkEnd w:id="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Using JIRA Cloud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government user we expect a good degree of sophistication when working with data. We have a shared responsibility to keep the right things safe. This guidance will help you use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JIRA Cloud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collaborate securely with colleagues.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JIRA Cloud is an issue and task tracking application, developed by Atlassian. It provides bug tracking, issue tracking, and project management functions.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sshav6h8p5ap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Securing your account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Secure your JIRA Cloud account by using: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password made up of</w:t>
      </w:r>
      <w:hyperlink r:id="rId6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3 random words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secure (HTTPS) connection and a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modern browser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or JIRA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mobile app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you have a corporate Google (G Suite) account use this to log in to JIRA, and</w:t>
      </w:r>
      <w:hyperlink r:id="rId1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enable two factor authentication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on that account.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Tell your JIRA administrator if you: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think someone may have accessed your account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lose a device that can access your JIRA account (you should also</w:t>
      </w:r>
      <w:hyperlink r:id="rId1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reset your password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lqg0faqzxun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Protecting your data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protect your data when using JIRA, make sure you: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don't use JIRA to store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sensitive, personal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or other high value data (like commercial or financial information) that could cause harm or embarrassment if lost or exposed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restrict access to boards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you need to control access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using JIRA, you should also be aware that content, including archived or private content, can be: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disclosed publicly under the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Freedom of Information Act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backed up and viewed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by administrators in JIRA accounts, including content not shared with them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subject to legal requests to share data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by courts, government agencies, or parties involved in litigation in the US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Atlassian - the company that runs JIRA - have signed up to the</w:t>
      </w:r>
      <w:hyperlink r:id="rId20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EU-US Privacy Shield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which requires them to follow European data protection requirements for personal data for their European customers.</w:t>
      </w:r>
      <w:hyperlink r:id="rId22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You own the data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you put in JIRA, and their technical security is similar to other popular public cloud services.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i8f7551qzy2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Managing information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must record or summarise important work in a permanent record at regular intervals or at the end of a piece of work.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sure you don’t lose content by: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creating a permanent record of shared information at regular intervals or at the end of a piece of 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your document storage or email service to capture important discussions or decisions (name the data so it can be found later)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can export data from JIRA by: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copying and pasting the text (while noting the date)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asking your administrator for 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a backup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color w:val="1155cc"/>
          <w:sz w:val="22"/>
          <w:szCs w:val="22"/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printing cards</w:t>
        </w:r>
      </w:hyperlink>
      <w:r w:rsidDel="00000000" w:rsidR="00000000" w:rsidRPr="00000000">
        <w:rPr>
          <w:rtl w:val="0"/>
        </w:rPr>
        <w:t xml:space="preserve"> either to paper or PDF</w:t>
      </w: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ibk7b2lcji01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your account looks official and similar to other government JIRA accounts by: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setting your full name in </w:t>
      </w: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your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a recognisable profile photo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your role to the Job title section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your organisation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kx34merp26ct" w:id="5"/>
      <w:bookmarkEnd w:id="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Getting help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help using JIRA, you can read their </w:t>
      </w: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getting started guide</w:t>
        </w:r>
      </w:hyperlink>
      <w:r w:rsidDel="00000000" w:rsidR="00000000" w:rsidRPr="00000000">
        <w:rPr>
          <w:rtl w:val="0"/>
        </w:rPr>
        <w:t xml:space="preserve"> or their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  <w:t xml:space="preserve"> pages.</w:t>
      </w: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Atlassian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offer support through 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support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status page</w:t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may also get help from your internal IT team if they have agreed to do it.</w:t>
      </w:r>
    </w:p>
    <w:sectPr>
      <w:headerReference r:id="rId33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rFonts w:ascii="Helvetica Neue" w:cs="Helvetica Neue" w:eastAsia="Helvetica Neue" w:hAnsi="Helvetica Neue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</w:pPr>
    <w:rPr>
      <w:b w:val="1"/>
      <w:color w:val="005ea5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40" w:lineRule="auto"/>
      <w:contextualSpacing w:val="1"/>
    </w:pPr>
    <w:rPr>
      <w:color w:val="005ea5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tlassian.com/legal/privacy-policy" TargetMode="External"/><Relationship Id="rId22" Type="http://schemas.openxmlformats.org/officeDocument/2006/relationships/hyperlink" Target="https://www.atlassian.com/legal/privacy-policy" TargetMode="External"/><Relationship Id="rId21" Type="http://schemas.openxmlformats.org/officeDocument/2006/relationships/hyperlink" Target="https://www.atlassian.com/legal/privacy-policy" TargetMode="External"/><Relationship Id="rId24" Type="http://schemas.openxmlformats.org/officeDocument/2006/relationships/hyperlink" Target="https://confluence.atlassian.com/adminjiracloud/exporting-issues-776636787.html" TargetMode="External"/><Relationship Id="rId23" Type="http://schemas.openxmlformats.org/officeDocument/2006/relationships/hyperlink" Target="https://www.atlassian.com/legal/privacy-polic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atlassian.com/software/jira/mobile-app" TargetMode="External"/><Relationship Id="rId26" Type="http://schemas.openxmlformats.org/officeDocument/2006/relationships/hyperlink" Target="https://confluence.atlassian.com/confcloud/create-a-site-backup-724765526.html" TargetMode="External"/><Relationship Id="rId25" Type="http://schemas.openxmlformats.org/officeDocument/2006/relationships/hyperlink" Target="https://confluence.atlassian.com/jirasoftwarecloud/printing-issue-cards-785332012.html" TargetMode="External"/><Relationship Id="rId28" Type="http://schemas.openxmlformats.org/officeDocument/2006/relationships/hyperlink" Target="https://confluence.atlassian.com/get-started-with-jira-software/get-started-with-jira-software-844502163.html" TargetMode="External"/><Relationship Id="rId27" Type="http://schemas.openxmlformats.org/officeDocument/2006/relationships/hyperlink" Target="https://id.atlassian.com/profile" TargetMode="External"/><Relationship Id="rId5" Type="http://schemas.openxmlformats.org/officeDocument/2006/relationships/hyperlink" Target="https://www.atlassian.com/software/jira/features" TargetMode="External"/><Relationship Id="rId6" Type="http://schemas.openxmlformats.org/officeDocument/2006/relationships/hyperlink" Target="https://www.ncsc.gov.uk/blog-post/three-random-words-or-thinkrandom-0" TargetMode="External"/><Relationship Id="rId29" Type="http://schemas.openxmlformats.org/officeDocument/2006/relationships/hyperlink" Target="https://confluence.atlassian.com/jirasoftwarecloud/getting-help-764478193.html" TargetMode="External"/><Relationship Id="rId7" Type="http://schemas.openxmlformats.org/officeDocument/2006/relationships/hyperlink" Target="https://www.ncsc.gov.uk/blog-post/three-random-words-or-thinkrandom-0" TargetMode="External"/><Relationship Id="rId8" Type="http://schemas.openxmlformats.org/officeDocument/2006/relationships/hyperlink" Target="https://whatbrowser.org" TargetMode="External"/><Relationship Id="rId31" Type="http://schemas.openxmlformats.org/officeDocument/2006/relationships/hyperlink" Target="https://support.atlassian.com/" TargetMode="External"/><Relationship Id="rId30" Type="http://schemas.openxmlformats.org/officeDocument/2006/relationships/hyperlink" Target="https://confluence.atlassian.com/confcloud/get-started-777009909.html" TargetMode="External"/><Relationship Id="rId11" Type="http://schemas.openxmlformats.org/officeDocument/2006/relationships/hyperlink" Target="https://www.google.com/landing/2step/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www.atlassian.com/software/confluence/mobile-app" TargetMode="External"/><Relationship Id="rId32" Type="http://schemas.openxmlformats.org/officeDocument/2006/relationships/hyperlink" Target="http://status.atlassian.com/" TargetMode="External"/><Relationship Id="rId13" Type="http://schemas.openxmlformats.org/officeDocument/2006/relationships/hyperlink" Target="https://id.atlassian.com/login/resetpassword" TargetMode="External"/><Relationship Id="rId12" Type="http://schemas.openxmlformats.org/officeDocument/2006/relationships/hyperlink" Target="https://www.google.com/landing/2step/" TargetMode="External"/><Relationship Id="rId15" Type="http://schemas.openxmlformats.org/officeDocument/2006/relationships/hyperlink" Target="https://ico.org.uk/for-organisations/guide-to-data-protection/key-definitions/" TargetMode="External"/><Relationship Id="rId14" Type="http://schemas.openxmlformats.org/officeDocument/2006/relationships/hyperlink" Target="https://id.atlassian.com/login/resetpassword" TargetMode="External"/><Relationship Id="rId17" Type="http://schemas.openxmlformats.org/officeDocument/2006/relationships/hyperlink" Target="https://ico.org.uk/for-organisations/guide-to-freedom-of-information/what-is-the-foi-act/" TargetMode="External"/><Relationship Id="rId16" Type="http://schemas.openxmlformats.org/officeDocument/2006/relationships/hyperlink" Target="https://confluence.atlassian.com/agile/jira-agile-user-s-guide/configuring-a-board#ConfiguringaBoard-Sharingaboard" TargetMode="External"/><Relationship Id="rId19" Type="http://schemas.openxmlformats.org/officeDocument/2006/relationships/hyperlink" Target="https://www.atlassian.com/legal/privacy-policy" TargetMode="External"/><Relationship Id="rId18" Type="http://schemas.openxmlformats.org/officeDocument/2006/relationships/hyperlink" Target="https://confluence.atlassian.com/adminjiracloud/exporting-issues-776636787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