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“数据</w:t>
      </w:r>
      <w:r>
        <w:rPr>
          <w:color w:val="000000"/>
          <w:spacing w:val="0"/>
          <w:w w:val="100"/>
          <w:position w:val="0"/>
        </w:rPr>
        <w:t>与数据安全”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案例设计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学情分析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年级学生在之前的学习中，已经积累了一定的计算机操作基础和对数据的基本认识。他们能够理解简单的数据概念，如数字、文本、图片等，并能在一定程度上进行数据的输入和输出操作。然而，对于数据的深层次理解，如数据的存储、传输和处理过程，以及数据安全的重要性，他们可能还缺乏深入的认识。由于数据安全与日常生活息息相关，学生可能也会关注到个人数据隐私和网络安全等问题。在“数据与数据安全”模块的学习中，一些与生活密切相关的数据应用和安全问题，如个人信息保护、网络诈骗防范等，能够引发学生的兴趣和关注。通过本模块的学习，期望学生能够了解数据的基本概念和特点，掌握数据安全的基本知识和防护技能。同时希望通过学习能够增强学生的数据安全意识，提高学生在网络环境中的自我保护能力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课标要求分析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Theme="minorEastAsia"/>
          <w:lang w:eastAsia="zh-CN"/>
        </w:rPr>
      </w:pPr>
      <w:r>
        <w:rPr>
          <w:color w:val="000000"/>
          <w:spacing w:val="0"/>
          <w:w w:val="100"/>
          <w:position w:val="0"/>
        </w:rPr>
        <w:t>通过本模块的学习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</w:t>
      </w:r>
      <w:r>
        <w:rPr>
          <w:rFonts w:hint="eastAsia" w:eastAsiaTheme="minorEastAsia"/>
          <w:lang w:eastAsia="zh-CN"/>
        </w:rPr>
        <w:t>学生能够了解数据安全的重要性，掌握数据安全的基本概念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Theme="minorEastAsia"/>
          <w:lang w:eastAsia="zh-CN"/>
        </w:rPr>
      </w:pPr>
      <w:r>
        <w:rPr>
          <w:color w:val="000000"/>
          <w:spacing w:val="0"/>
          <w:w w:val="100"/>
          <w:position w:val="0"/>
        </w:rPr>
        <w:t>学生能认识数据在信息社会中的重要作用，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同时</w:t>
      </w:r>
      <w:r>
        <w:rPr>
          <w:color w:val="000000"/>
          <w:spacing w:val="0"/>
          <w:w w:val="100"/>
          <w:position w:val="0"/>
        </w:rPr>
        <w:t>能关注数据安全，在社会公认的信息伦理道德规范下开展活动。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教学内容分析</w:t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tabs>
          <w:tab w:val="left" w:pos="9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22" w:lineRule="exact"/>
        <w:ind w:right="0" w:rightChars="0" w:firstLine="440" w:firstLineChars="200"/>
        <w:jc w:val="both"/>
        <w:textAlignment w:val="auto"/>
        <w:rPr>
          <w:rFonts w:hint="eastAsia"/>
        </w:rPr>
      </w:pPr>
      <w:r>
        <w:rPr>
          <w:color w:val="000000"/>
          <w:spacing w:val="0"/>
          <w:w w:val="100"/>
          <w:position w:val="0"/>
        </w:rPr>
        <w:t>通过真实案例了解威胁数据安全的因素，认识自主可控技术对数据安全的影响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</w:t>
      </w:r>
      <w:r>
        <w:rPr>
          <w:color w:val="000000"/>
          <w:spacing w:val="0"/>
          <w:w w:val="100"/>
          <w:position w:val="0"/>
        </w:rPr>
        <w:t>在学习和生活中有意识地保护数据，并遵守相关的法律法规。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教学目标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  <w:ind w:left="0" w:leftChars="0" w:firstLine="420" w:firstLineChars="200"/>
        <w:jc w:val="left"/>
      </w:pPr>
      <w:r>
        <w:rPr>
          <w:color w:val="000000"/>
          <w:spacing w:val="0"/>
          <w:w w:val="100"/>
          <w:position w:val="0"/>
        </w:rPr>
        <w:t>能认识到数据是现代社会的重要组成部分，根据简单问题的情境、数据的来源，以及内容表达的目的，判断数据的合理性和可靠性，认识自主可控技术对保障数据安全的意义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color w:val="000000"/>
          <w:spacing w:val="0"/>
          <w:w w:val="100"/>
          <w:position w:val="0"/>
        </w:rPr>
        <w:t>在数据的使用过程中，能遵守与信息相关的法律法规，在学习、生活中使用常见的防护措施，有意识地保护数据。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案例设计</w:t>
      </w:r>
    </w:p>
    <w:p>
      <w:pPr>
        <w:numPr>
          <w:ilvl w:val="0"/>
          <w:numId w:val="0"/>
        </w:numPr>
        <w:rPr>
          <w:rFonts w:hint="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/>
          <w:color w:val="C00000"/>
          <w:lang w:val="en-US" w:eastAsia="zh-Hans"/>
        </w:rPr>
        <w:t>典型案例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中观案例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单元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</w:p>
    <w:tbl>
      <w:tblPr>
        <w:tblStyle w:val="3"/>
        <w:tblW w:w="6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06"/>
        <w:gridCol w:w="1244"/>
        <w:gridCol w:w="1266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情境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问题</w:t>
            </w:r>
          </w:p>
        </w:tc>
        <w:tc>
          <w:tcPr>
            <w:tcW w:w="1244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核心素养</w:t>
            </w:r>
          </w:p>
        </w:tc>
        <w:tc>
          <w:tcPr>
            <w:tcW w:w="126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核心概念</w:t>
            </w:r>
          </w:p>
        </w:tc>
        <w:tc>
          <w:tcPr>
            <w:tcW w:w="1187" w:type="dxa"/>
          </w:tcPr>
          <w:p>
            <w:pPr>
              <w:bidi w:val="0"/>
              <w:jc w:val="left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学科逻辑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初识自媒体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自媒体新农村网红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坎坷的电商之路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案例素材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思政案例</w:t>
      </w:r>
    </w:p>
    <w:tbl>
      <w:tblPr>
        <w:tblStyle w:val="3"/>
        <w:tblW w:w="6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06"/>
        <w:gridCol w:w="1244"/>
        <w:gridCol w:w="1266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情境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问题</w:t>
            </w:r>
          </w:p>
        </w:tc>
        <w:tc>
          <w:tcPr>
            <w:tcW w:w="1244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核心素养</w:t>
            </w:r>
          </w:p>
        </w:tc>
        <w:tc>
          <w:tcPr>
            <w:tcW w:w="126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核心概念</w:t>
            </w:r>
          </w:p>
        </w:tc>
        <w:tc>
          <w:tcPr>
            <w:tcW w:w="1187" w:type="dxa"/>
          </w:tcPr>
          <w:p>
            <w:pPr>
              <w:bidi w:val="0"/>
              <w:jc w:val="left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学科逻辑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初识自媒体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自媒体新农村网红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坎坷的电商之路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案例素材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身边案例</w:t>
      </w:r>
    </w:p>
    <w:tbl>
      <w:tblPr>
        <w:tblStyle w:val="3"/>
        <w:tblW w:w="6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06"/>
        <w:gridCol w:w="1244"/>
        <w:gridCol w:w="1266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情境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问题</w:t>
            </w:r>
          </w:p>
        </w:tc>
        <w:tc>
          <w:tcPr>
            <w:tcW w:w="1244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核心素养</w:t>
            </w:r>
          </w:p>
        </w:tc>
        <w:tc>
          <w:tcPr>
            <w:tcW w:w="126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核心概念</w:t>
            </w:r>
          </w:p>
        </w:tc>
        <w:tc>
          <w:tcPr>
            <w:tcW w:w="1187" w:type="dxa"/>
          </w:tcPr>
          <w:p>
            <w:pPr>
              <w:bidi w:val="0"/>
              <w:jc w:val="left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学科逻辑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初识自媒体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自媒体新农村网红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坎坷的电商之路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案例素材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theme="minorBidi"/>
          <w:color w:val="000000"/>
          <w:spacing w:val="0"/>
          <w:w w:val="100"/>
          <w:kern w:val="2"/>
          <w:position w:val="0"/>
          <w:sz w:val="21"/>
          <w:szCs w:val="24"/>
          <w:u w:val="none"/>
          <w:shd w:val="clear" w:color="auto" w:fill="auto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前沿案例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6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06"/>
        <w:gridCol w:w="1244"/>
        <w:gridCol w:w="1266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情境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问题</w:t>
            </w:r>
          </w:p>
        </w:tc>
        <w:tc>
          <w:tcPr>
            <w:tcW w:w="1244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核心素养</w:t>
            </w:r>
          </w:p>
        </w:tc>
        <w:tc>
          <w:tcPr>
            <w:tcW w:w="1266" w:type="dxa"/>
          </w:tcPr>
          <w:p>
            <w:pPr>
              <w:bidi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核心概念</w:t>
            </w:r>
          </w:p>
        </w:tc>
        <w:tc>
          <w:tcPr>
            <w:tcW w:w="1187" w:type="dxa"/>
          </w:tcPr>
          <w:p>
            <w:pPr>
              <w:bidi w:val="0"/>
              <w:jc w:val="left"/>
              <w:rPr>
                <w:vertAlign w:val="baseline"/>
              </w:rPr>
            </w:pPr>
            <w:r>
              <w:rPr>
                <w:rFonts w:hint="eastAsia"/>
                <w:lang w:val="en-US" w:eastAsia="zh-Hans"/>
              </w:rPr>
              <w:t>学科逻辑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初识自媒体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restart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自媒体新农村网红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35" w:type="dxa"/>
          </w:tcPr>
          <w:p>
            <w:pPr>
              <w:bidi w:val="0"/>
              <w:jc w:val="left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坎坷的电商之路</w:t>
            </w:r>
          </w:p>
        </w:tc>
        <w:tc>
          <w:tcPr>
            <w:tcW w:w="1106" w:type="dxa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44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266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  <w:tc>
          <w:tcPr>
            <w:tcW w:w="1187" w:type="dxa"/>
            <w:vMerge w:val="continue"/>
          </w:tcPr>
          <w:p>
            <w:pPr>
              <w:bidi w:val="0"/>
              <w:jc w:val="left"/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案例素材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000000"/>
          <w:spacing w:val="0"/>
          <w:w w:val="100"/>
          <w:position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F558D"/>
    <w:multiLevelType w:val="singleLevel"/>
    <w:tmpl w:val="AD3F558D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B4D54D85"/>
    <w:multiLevelType w:val="singleLevel"/>
    <w:tmpl w:val="B4D54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E5DA35C"/>
    <w:multiLevelType w:val="singleLevel"/>
    <w:tmpl w:val="DE5DA3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4650C87"/>
    <w:multiLevelType w:val="singleLevel"/>
    <w:tmpl w:val="44650C8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D3A40F0"/>
    <w:multiLevelType w:val="singleLevel"/>
    <w:tmpl w:val="5D3A40F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0C6957B5"/>
    <w:rsid w:val="0C6957B5"/>
    <w:rsid w:val="213827F6"/>
    <w:rsid w:val="276B0F5E"/>
    <w:rsid w:val="566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Body text|1"/>
    <w:basedOn w:val="1"/>
    <w:autoRedefine/>
    <w:qFormat/>
    <w:uiPriority w:val="0"/>
    <w:pPr>
      <w:widowControl w:val="0"/>
      <w:shd w:val="clear" w:color="auto" w:fill="auto"/>
      <w:spacing w:after="200" w:line="410" w:lineRule="auto"/>
      <w:ind w:firstLine="400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2024-03-11T13:51:00Z</dcterms:created>
  <dc:creator>车梓彤吖</dc:creator>
  <cp:lastModifiedBy>车梓彤吖</cp:lastModifiedBy>
  <dcterms:modified xsi:type="dcterms:W3CDTF">2024-03-11T17:15:55Z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6981E77A6F964F9E973D40D164909BF4_11</vt:lpwstr>
  </property>
</Properties>
</file>