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  <w:bookmarkStart w:id="0" w:name="_GoBack"/>
      <w:bookmarkEnd w:id="0"/>
      <w:r>
        <w:rPr>
          <w:rFonts w:hint="eastAsia"/>
        </w:rPr>
        <w:t>kubernetes 集群一键部署脚本使用说明</w:t>
      </w:r>
    </w:p>
    <w:p>
      <w:pPr>
        <w:tabs>
          <w:tab w:val="left" w:pos="3400"/>
        </w:tabs>
        <w:spacing w:line="240" w:lineRule="auto"/>
      </w:pPr>
      <w:r>
        <w:tab/>
      </w:r>
    </w:p>
    <w:p>
      <w:pPr>
        <w:pStyle w:val="2"/>
      </w:pPr>
      <w:r>
        <w:rPr>
          <w:rFonts w:hint="eastAsia"/>
        </w:rPr>
        <w:t>kubernetes环境搭建</w:t>
      </w:r>
    </w:p>
    <w:p>
      <w:pPr>
        <w:pStyle w:val="3"/>
      </w:pPr>
      <w:r>
        <w:rPr>
          <w:rFonts w:hint="eastAsia"/>
        </w:rPr>
        <w:t>前提条件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请保证集群所有节点之间网络互通，并且Node与Master之间已经创建好互信（参考数据库的互信：</w:t>
      </w:r>
      <w:r>
        <w:t>https://opengauss.org/zh/docs/2.0.1/docs/installation/%E5%88%9D%E5%A7%8B%E5%8C%96%E5%AE%89%E8%A3%85%E7%8E%AF%E5%A2%83.html#%E6%89%8B%E5%B7%A5%E5%BB%BA%E7%AB%8B%E4%BA%92%E4%BF%A1</w:t>
      </w:r>
      <w:r>
        <w:rPr>
          <w:rFonts w:hint="eastAsia"/>
        </w:rPr>
        <w:t>）。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请保证所有机器能连接外网。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本脚本请使用root账户执行。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本脚本目前仅支持CentOS系统。</w:t>
      </w:r>
    </w:p>
    <w:p>
      <w:pPr>
        <w:pStyle w:val="34"/>
        <w:numPr>
          <w:ilvl w:val="0"/>
          <w:numId w:val="3"/>
        </w:numPr>
        <w:spacing w:line="240" w:lineRule="auto"/>
        <w:ind w:firstLineChars="0"/>
      </w:pPr>
      <w:r>
        <w:t>脚本</w:t>
      </w:r>
      <w:r>
        <w:rPr>
          <w:rFonts w:hint="eastAsia"/>
        </w:rPr>
        <w:t>下载路径</w:t>
      </w:r>
      <w:r>
        <w:t>https://gitee.com/ricardo_cui/openGauss-distributed-solutions.git</w:t>
      </w:r>
    </w:p>
    <w:p>
      <w:pPr>
        <w:pStyle w:val="3"/>
      </w:pPr>
      <w:r>
        <w:rPr>
          <w:rFonts w:hint="eastAsia"/>
        </w:rPr>
        <w:t>软件版本</w:t>
      </w:r>
    </w:p>
    <w:p>
      <w:r>
        <w:rPr>
          <w:rFonts w:hint="eastAsia"/>
        </w:rPr>
        <w:t>一键部署脚本</w:t>
      </w:r>
      <w:r>
        <w:t>将安装如下软件</w:t>
      </w:r>
      <w:r>
        <w:rPr>
          <w:rFonts w:hint="eastAsia"/>
        </w:rPr>
        <w:t>：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kubeadm v1.21.1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kubectl v1.21.1</w:t>
      </w:r>
    </w:p>
    <w:p>
      <w:pPr>
        <w:pStyle w:val="34"/>
        <w:numPr>
          <w:ilvl w:val="0"/>
          <w:numId w:val="4"/>
        </w:numPr>
        <w:spacing w:line="240" w:lineRule="auto"/>
        <w:ind w:firstLineChars="0"/>
      </w:pPr>
      <w:r>
        <w:t>docker 18.06.1-ce</w:t>
      </w:r>
    </w:p>
    <w:p>
      <w:pPr>
        <w:pStyle w:val="3"/>
      </w:pPr>
      <w:r>
        <w:rPr>
          <w:rFonts w:hint="eastAsia"/>
        </w:rPr>
        <w:t>安装步骤</w:t>
      </w: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环境清理  </w:t>
      </w:r>
    </w:p>
    <w:p>
      <w:pPr>
        <w:spacing w:line="240" w:lineRule="auto"/>
        <w:ind w:left="420"/>
      </w:pPr>
      <w:r>
        <w:rPr>
          <w:rFonts w:hint="eastAsia"/>
        </w:rPr>
        <w:t>请在脚本目录运行以下命令：本脚本将删除所有容器镜像，然后删除docker，删除kubeadm kubelet。如果为全新环境可以跳过此步骤。</w:t>
      </w:r>
    </w:p>
    <w:p>
      <w:pPr>
        <w:spacing w:line="240" w:lineRule="auto"/>
        <w:ind w:firstLine="420"/>
      </w:pPr>
    </w:p>
    <w:p>
      <w:pPr>
        <w:spacing w:line="240" w:lineRule="auto"/>
        <w:ind w:firstLine="42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sh env_clean.sh</w:t>
      </w:r>
    </w:p>
    <w:p>
      <w:pPr>
        <w:spacing w:line="240" w:lineRule="auto"/>
        <w:ind w:firstLine="420"/>
        <w:rPr>
          <w:rFonts w:ascii="Consolas" w:hAnsi="Consolas"/>
          <w:shd w:val="pct10" w:color="auto" w:fill="FFFFFF"/>
        </w:rPr>
      </w:pPr>
      <w:r>
        <w:drawing>
          <wp:inline distT="0" distB="0" distL="0" distR="0">
            <wp:extent cx="5274310" cy="2381885"/>
            <wp:effectExtent l="0" t="0" r="2540" b="0"/>
            <wp:docPr id="1" name="图片 1" descr="C:\Users\c00580177\AppData\Roaming\eSpace_Desktop\UserData\c00580177\imagefiles\originalImgfiles\03D73ACC-3B6E-4D44-BA31-41135A8C2C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00580177\AppData\Roaming\eSpace_Desktop\UserData\c00580177\imagefiles\originalImgfiles\03D73ACC-3B6E-4D44-BA31-41135A8C2C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创建配置文件profile  </w:t>
      </w:r>
    </w:p>
    <w:p>
      <w:pPr>
        <w:spacing w:line="240" w:lineRule="auto"/>
        <w:ind w:left="420"/>
      </w:pPr>
      <w:r>
        <w:rPr>
          <w:rFonts w:hint="eastAsia"/>
        </w:rPr>
        <w:t>请用如下方式创建配置文件，并正确写入mater以及多个node的ip地址。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cat &lt;&lt; EOF &gt;&gt; profile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master=ip1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node1=ip2</w:t>
      </w:r>
    </w:p>
    <w:p>
      <w:pPr>
        <w:spacing w:line="240" w:lineRule="auto"/>
        <w:ind w:left="420"/>
        <w:rPr>
          <w:shd w:val="pct10" w:color="auto" w:fill="FFFFFF"/>
        </w:rPr>
      </w:pPr>
      <w:r>
        <w:rPr>
          <w:shd w:val="pct10" w:color="auto" w:fill="FFFFFF"/>
        </w:rPr>
        <w:t>EOF</w:t>
      </w:r>
    </w:p>
    <w:p>
      <w:pPr>
        <w:spacing w:line="240" w:lineRule="auto"/>
        <w:ind w:firstLine="420"/>
      </w:pPr>
      <w:r>
        <w:drawing>
          <wp:inline distT="0" distB="0" distL="0" distR="0">
            <wp:extent cx="3951605" cy="657860"/>
            <wp:effectExtent l="0" t="0" r="0" b="8890"/>
            <wp:docPr id="2" name="图片 2" descr="C:\Users\c00580177\AppData\Roaming\eSpace_Desktop\UserData\c00580177\imagefiles\E4BFC590-423A-40FD-B837-F02D87E6FC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c00580177\AppData\Roaming\eSpace_Desktop\UserData\c00580177\imagefiles\E4BFC590-423A-40FD-B837-F02D87E6FC9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40" w:after="240" w:line="240" w:lineRule="auto"/>
      </w:pPr>
      <w:r>
        <w:rPr>
          <w:rFonts w:hint="eastAsia"/>
        </w:rPr>
        <w:t xml:space="preserve">在master节点使用root账户执行如下命令 </w:t>
      </w:r>
    </w:p>
    <w:p>
      <w:pPr>
        <w:pStyle w:val="34"/>
        <w:numPr>
          <w:ilvl w:val="0"/>
          <w:numId w:val="5"/>
        </w:numPr>
        <w:spacing w:line="240" w:lineRule="auto"/>
        <w:ind w:firstLineChars="0"/>
        <w:rPr>
          <w:shd w:val="pct10" w:color="auto" w:fill="FFFFFF"/>
        </w:rPr>
      </w:pPr>
      <w:r>
        <w:rPr>
          <w:shd w:val="pct10" w:color="auto" w:fill="FFFFFF"/>
        </w:rPr>
        <w:t>chmod +x *.sh</w:t>
      </w:r>
    </w:p>
    <w:p>
      <w:pPr>
        <w:spacing w:line="240" w:lineRule="auto"/>
        <w:ind w:left="420"/>
      </w:pPr>
      <w:r>
        <w:t>保证脚本为用户为root且拥有可执行权限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67325" cy="2626360"/>
            <wp:effectExtent l="0" t="0" r="9525" b="2540"/>
            <wp:docPr id="3" name="图片 3" descr="C:\Users\c00580177\AppData\Roaming\eSpace_Desktop\UserData\c00580177\imagefiles\9AF88F9B-7F71-47E6-92A5-A2CF691148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00580177\AppData\Roaming\eSpace_Desktop\UserData\c00580177\imagefiles\9AF88F9B-7F71-47E6-92A5-A2CF6911485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numPr>
          <w:ilvl w:val="0"/>
          <w:numId w:val="5"/>
        </w:numPr>
        <w:spacing w:line="240" w:lineRule="auto"/>
        <w:ind w:firstLineChars="0"/>
        <w:rPr>
          <w:shd w:val="pct10" w:color="auto" w:fill="FFFFFF"/>
        </w:rPr>
      </w:pPr>
      <w:r>
        <w:rPr>
          <w:shd w:val="pct10" w:color="auto" w:fill="FFFFFF"/>
        </w:rPr>
        <w:t>sh install-master.sh</w:t>
      </w:r>
    </w:p>
    <w:p>
      <w:pPr>
        <w:spacing w:line="240" w:lineRule="auto"/>
        <w:ind w:left="420"/>
      </w:pPr>
      <w:r>
        <w:t>安装脚本首先检测各个节点能否连接外网</w:t>
      </w:r>
      <w:r>
        <w:rPr>
          <w:rFonts w:hint="eastAsia"/>
        </w:rPr>
        <w:t>，</w:t>
      </w:r>
      <w:r>
        <w:t>如果节点未建立互信会提示输入密码</w:t>
      </w:r>
      <w:r>
        <w:rPr>
          <w:rFonts w:hint="eastAsia"/>
        </w:rPr>
        <w:t>。接着yum安装docker如下图所示。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1886585"/>
            <wp:effectExtent l="0" t="0" r="2540" b="0"/>
            <wp:docPr id="5" name="图片 5" descr="C:\Users\c00580177\AppData\Roaming\eSpace_Desktop\UserData\c00580177\imagefiles\originalImgfiles\6DCEE4D5-1A0F-47C4-9C05-2ACA48AFA9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c00580177\AppData\Roaming\eSpace_Desktop\UserData\c00580177\imagefiles\originalImgfiles\6DCEE4D5-1A0F-47C4-9C05-2ACA48AFA9D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docker安装完成后下载kubernetes所需镜像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2364740"/>
            <wp:effectExtent l="0" t="0" r="2540" b="0"/>
            <wp:docPr id="6" name="图片 6" descr="C:\Users\c00580177\AppData\Roaming\eSpace_Desktop\UserData\c00580177\imagefiles\292B36C8-8656-4684-AC08-AD15EEC1F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c00580177\AppData\Roaming\eSpace_Desktop\UserData\c00580177\imagefiles\292B36C8-8656-4684-AC08-AD15EEC1F48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rPr>
          <w:rFonts w:hint="eastAsia"/>
        </w:rPr>
        <w:t>镜像下载完成后会安装kubeadm接着进行网络环境设置。</w:t>
      </w:r>
    </w:p>
    <w:p>
      <w:pPr>
        <w:spacing w:line="240" w:lineRule="auto"/>
        <w:ind w:left="420"/>
      </w:pPr>
      <w:r>
        <w:drawing>
          <wp:inline distT="0" distB="0" distL="0" distR="0">
            <wp:extent cx="5274310" cy="3812540"/>
            <wp:effectExtent l="0" t="0" r="2540" b="0"/>
            <wp:docPr id="7" name="图片 7" descr="C:\Users\c00580177\AppData\Roaming\eSpace_Desktop\UserData\c00580177\imagefiles\843E3C19-A5F1-4610-9E0E-98B22C4EE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c00580177\AppData\Roaming\eSpace_Desktop\UserData\c00580177\imagefiles\843E3C19-A5F1-4610-9E0E-98B22C4EEEB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接着会将安装脚本发送至node节点</w:t>
      </w:r>
      <w:r>
        <w:rPr>
          <w:rFonts w:hint="eastAsia"/>
        </w:rPr>
        <w:t>。在node节点</w:t>
      </w:r>
      <w:r>
        <w:t>重新执行上述流程</w:t>
      </w:r>
      <w:r>
        <w:rPr>
          <w:rFonts w:hint="eastAsia"/>
        </w:rPr>
        <w:t>，</w:t>
      </w:r>
      <w:r>
        <w:t>并执行</w:t>
      </w:r>
      <w:r>
        <w:rPr>
          <w:rFonts w:hint="eastAsia"/>
        </w:rPr>
        <w:t>下图</w:t>
      </w:r>
      <w:r>
        <w:t>中mater生成的命令将node加入到集群中</w:t>
      </w:r>
      <w:r>
        <w:rPr>
          <w:rFonts w:hint="eastAsia"/>
        </w:rPr>
        <w:t>。集群基于kubeadm工具初始化，初始化日志在master脚本文件夹下的init</w:t>
      </w:r>
      <w:r>
        <w:t>.log中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1285875"/>
            <wp:effectExtent l="0" t="0" r="2540" b="9525"/>
            <wp:docPr id="8" name="图片 8" descr="C:\Users\c00580177\AppData\Roaming\eSpace_Desktop\UserData\c00580177\imagefiles\originalImgfiles\CF253795-9791-43FA-91EA-9ABD00BC32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c00580177\AppData\Roaming\eSpace_Desktop\UserData\c00580177\imagefiles\originalImgfiles\CF253795-9791-43FA-91EA-9ABD00BC32D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20"/>
      </w:pPr>
      <w:r>
        <w:t>Node节点全部初始化并加入集群后会打印如下信息</w:t>
      </w:r>
      <w:r>
        <w:rPr>
          <w:rFonts w:hint="eastAsia"/>
        </w:rPr>
        <w:t>，STATUS为Ready则表示初始化集群成功。集群安装后会立即查询状态，根据机器条件不同可能Ready时间不一致。可以过几分钟再次在mater节点执行kubectl</w:t>
      </w:r>
      <w:r>
        <w:t xml:space="preserve"> get nodes –o wide 命令查看node状态</w:t>
      </w:r>
      <w:r>
        <w:rPr>
          <w:rFonts w:hint="eastAsia"/>
        </w:rPr>
        <w:t>。</w:t>
      </w:r>
    </w:p>
    <w:p>
      <w:pPr>
        <w:spacing w:line="240" w:lineRule="auto"/>
        <w:ind w:firstLine="420"/>
      </w:pPr>
      <w:r>
        <w:drawing>
          <wp:inline distT="0" distB="0" distL="0" distR="0">
            <wp:extent cx="5274310" cy="314325"/>
            <wp:effectExtent l="0" t="0" r="0" b="9525"/>
            <wp:docPr id="9" name="图片 9" descr="C:\Users\c00580177\AppData\Roaming\eSpace_Desktop\UserData\c00580177\imagefiles\originalImgfiles\CC92CFC1-9908-4A34-B985-B39A26E07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c00580177\AppData\Roaming\eSpace_Desktop\UserData\c00580177\imagefiles\originalImgfiles\CC92CFC1-9908-4A34-B985-B39A26E07B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240" w:after="240" w:line="240" w:lineRule="auto"/>
      </w:pPr>
      <w:r>
        <w:rPr>
          <w:rFonts w:hint="eastAsia"/>
        </w:rPr>
        <w:t>备注说明</w:t>
      </w:r>
    </w:p>
    <w:p>
      <w:pPr>
        <w:spacing w:line="240" w:lineRule="auto"/>
        <w:ind w:left="420"/>
      </w:pPr>
      <w:r>
        <w:rPr>
          <w:rFonts w:hint="eastAsia"/>
        </w:rPr>
        <w:t>本脚本会在所有节点部署kubernetes，同时重新安装docker。如果无需重新安装docker，请注释掉install-master.sh脚本中的</w:t>
      </w:r>
      <w:r>
        <w:rPr>
          <w:rFonts w:hint="eastAsia"/>
          <w:shd w:val="pct10" w:color="auto" w:fill="FFFFFF"/>
        </w:rPr>
        <w:t>`/bin/bash install-docker.sh new`</w:t>
      </w:r>
      <w:r>
        <w:rPr>
          <w:rFonts w:hint="eastAsia"/>
        </w:rPr>
        <w:t>，并取消注释</w:t>
      </w:r>
      <w:r>
        <w:rPr>
          <w:rFonts w:hint="eastAsia"/>
          <w:shd w:val="pct10" w:color="auto" w:fill="FFFFFF"/>
        </w:rPr>
        <w:t>`/bin/bash install-docker.sh`</w:t>
      </w:r>
    </w:p>
    <w:p>
      <w:pPr>
        <w:pStyle w:val="2"/>
        <w:numPr>
          <w:ilvl w:val="0"/>
          <w:numId w:val="0"/>
        </w:numPr>
      </w:pPr>
      <w:r>
        <w:t>2.</w:t>
      </w:r>
      <w:r>
        <w:rPr>
          <w:rFonts w:hint="eastAsia"/>
        </w:rPr>
        <w:t xml:space="preserve"> 基于openGauss的kubernetes一键化部署</w:t>
      </w:r>
    </w:p>
    <w:p>
      <w:pPr>
        <w:pStyle w:val="34"/>
        <w:keepNext/>
        <w:widowControl/>
        <w:numPr>
          <w:ilvl w:val="0"/>
          <w:numId w:val="1"/>
        </w:numPr>
        <w:autoSpaceDE/>
        <w:autoSpaceDN/>
        <w:adjustRightInd/>
        <w:spacing w:before="240" w:after="240" w:line="240" w:lineRule="auto"/>
        <w:ind w:firstLineChars="0"/>
        <w:jc w:val="both"/>
        <w:outlineLvl w:val="0"/>
        <w:rPr>
          <w:rFonts w:ascii="Arial" w:hAnsi="Arial" w:eastAsia="黑体"/>
          <w:b/>
          <w:snapToGrid/>
          <w:vanish/>
          <w:sz w:val="32"/>
          <w:szCs w:val="32"/>
        </w:rPr>
      </w:pPr>
    </w:p>
    <w:p>
      <w:pPr>
        <w:pStyle w:val="3"/>
      </w:pPr>
      <w:r>
        <w:rPr>
          <w:rFonts w:hint="eastAsia"/>
        </w:rPr>
        <w:t>前提条件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k8s集群环境均安装python3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下载镜像pengauss、shardingphere、haproxy镜像（版本1.0.0）并保证所有node节点均导入以上三个镜像等</w:t>
      </w:r>
      <w:r>
        <w:rPr>
          <w:rFonts w:hint="eastAsia"/>
        </w:rPr>
        <w:t>。</w:t>
      </w:r>
      <w:r>
        <w:rPr>
          <w:b/>
        </w:rPr>
        <w:t>镜像载入方式docker load &lt; 镜像包名</w:t>
      </w:r>
      <w:r>
        <w:t>，镜像包名分别为</w:t>
      </w:r>
      <w:r>
        <w:rPr>
          <w:b/>
        </w:rPr>
        <w:t>opengauss100.tar.gz</w:t>
      </w:r>
      <w:r>
        <w:t>，</w:t>
      </w:r>
      <w:r>
        <w:rPr>
          <w:b/>
        </w:rPr>
        <w:t>shardingsphere100.tar.gz</w:t>
      </w:r>
      <w:r>
        <w:t>，</w:t>
      </w:r>
      <w:r>
        <w:rPr>
          <w:b/>
        </w:rPr>
        <w:t>haproxy100.tar.gz</w:t>
      </w:r>
      <w:r>
        <w:rPr>
          <w:rFonts w:hint="eastAsia"/>
          <w:b/>
        </w:rPr>
        <w:t>。</w:t>
      </w:r>
    </w:p>
    <w:p>
      <w:pPr>
        <w:pStyle w:val="34"/>
        <w:numPr>
          <w:ilvl w:val="0"/>
          <w:numId w:val="6"/>
        </w:numPr>
        <w:spacing w:line="240" w:lineRule="auto"/>
        <w:ind w:firstLineChars="0"/>
      </w:pPr>
      <w:r>
        <w:t>已执行完第一章的环境搭建脚本 </w:t>
      </w:r>
      <w:r>
        <w:rPr>
          <w:rFonts w:hint="eastAsia"/>
        </w:rPr>
        <w:t>。</w:t>
      </w:r>
    </w:p>
    <w:p>
      <w:pPr>
        <w:pStyle w:val="3"/>
      </w:pPr>
      <w:r>
        <w:t>安装步骤</w:t>
      </w:r>
    </w:p>
    <w:p>
      <w:pPr>
        <w:pStyle w:val="4"/>
        <w:spacing w:before="240" w:after="240" w:line="240" w:lineRule="auto"/>
      </w:pPr>
      <w:r>
        <w:t>创建shardingphere集群分片</w:t>
      </w:r>
    </w:p>
    <w:p>
      <w:pPr>
        <w:spacing w:line="240" w:lineRule="auto"/>
        <w:ind w:left="624"/>
        <w:rPr>
          <w:shd w:val="pct10" w:color="auto" w:fill="FFFFFF"/>
        </w:rPr>
      </w:pPr>
      <w:r>
        <w:rPr>
          <w:shd w:val="pct10" w:color="auto" w:fill="FFFFFF"/>
        </w:rPr>
        <w:t>sh sharding.sh 自定义集群name 分片个数 单个分片数据库个数</w:t>
      </w:r>
      <w:r>
        <w:rPr>
          <w:rFonts w:hint="eastAsia"/>
          <w:shd w:val="pct10" w:color="auto" w:fill="FFFFFF"/>
        </w:rPr>
        <w:t xml:space="preserve">（不小于3，不大于9） </w:t>
      </w:r>
      <w:r>
        <w:rPr>
          <w:shd w:val="pct10" w:color="auto" w:fill="FFFFFF"/>
        </w:rPr>
        <w:t>数据库配置参数</w:t>
      </w:r>
      <w:r>
        <w:rPr>
          <w:rFonts w:hint="eastAsia"/>
          <w:shd w:val="pct10" w:color="auto" w:fill="FFFFFF"/>
        </w:rPr>
        <w:t>（可选）</w:t>
      </w:r>
    </w:p>
    <w:p>
      <w:pPr>
        <w:pStyle w:val="34"/>
        <w:spacing w:line="240" w:lineRule="auto"/>
        <w:ind w:left="624" w:firstLine="0" w:firstLineChars="0"/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执行后，</w:t>
      </w:r>
      <w:r>
        <w:rPr>
          <w:b/>
        </w:rPr>
        <w:t>需要输入一次自定义的数据库密码</w:t>
      </w:r>
      <w:r>
        <w:rPr>
          <w:rFonts w:hint="eastAsia"/>
          <w:b/>
        </w:rPr>
        <w:t>（满足openGauss数据库密码要求）</w:t>
      </w:r>
      <w:r>
        <w:rPr>
          <w:rFonts w:hint="eastAsia"/>
        </w:rPr>
        <w:t>，最后</w:t>
      </w:r>
      <w:r>
        <w:t>会生成一个user_input.yaml文件。请自行补充完user_input.yaml内容</w:t>
      </w:r>
      <w:r>
        <w:rPr>
          <w:rFonts w:hint="eastAsia"/>
        </w:rPr>
        <w:t>（请参考附录章节）</w:t>
      </w:r>
      <w:r>
        <w:t xml:space="preserve">。 </w:t>
      </w:r>
    </w:p>
    <w:p>
      <w:pPr>
        <w:pStyle w:val="34"/>
        <w:spacing w:line="240" w:lineRule="auto"/>
        <w:ind w:left="624" w:firstLine="0" w:firstLineChars="0"/>
        <w:rPr>
          <w:b/>
        </w:rPr>
      </w:pPr>
      <w:r>
        <w:rPr>
          <w:b/>
        </w:rPr>
        <w:t>数据库配置参数</w:t>
      </w:r>
      <w:r>
        <w:rPr>
          <w:rFonts w:hint="eastAsia"/>
          <w:b/>
        </w:rPr>
        <w:t>：</w:t>
      </w:r>
      <w:r>
        <w:rPr>
          <w:b/>
        </w:rPr>
        <w:t>示例</w:t>
      </w:r>
      <w:r>
        <w:rPr>
          <w:rFonts w:hint="eastAsia"/>
          <w:b/>
        </w:rPr>
        <w:t>：</w:t>
      </w:r>
      <w:r>
        <w:rPr>
          <w:b/>
        </w:rPr>
        <w:t>xxx</w:t>
      </w:r>
      <w:r>
        <w:rPr>
          <w:rFonts w:hint="eastAsia"/>
          <w:b/>
        </w:rPr>
        <w:t>=</w:t>
      </w:r>
      <w:r>
        <w:rPr>
          <w:b/>
        </w:rPr>
        <w:t>xxx</w:t>
      </w:r>
      <w:r>
        <w:rPr>
          <w:rFonts w:hint="eastAsia"/>
          <w:b/>
        </w:rPr>
        <w:t>#</w:t>
      </w:r>
      <w:r>
        <w:rPr>
          <w:b/>
        </w:rPr>
        <w:t>xxx=xxx</w:t>
      </w:r>
      <w:r>
        <w:rPr>
          <w:rFonts w:hint="eastAsia"/>
          <w:b/>
        </w:rPr>
        <w:t>（分隔符：#），该参数需要使用</w:t>
      </w:r>
      <w:r>
        <w:rPr>
          <w:b/>
        </w:rPr>
        <w:t>英文“”包含。</w:t>
      </w:r>
    </w:p>
    <w:p>
      <w:pPr>
        <w:pStyle w:val="34"/>
        <w:spacing w:line="240" w:lineRule="auto"/>
        <w:ind w:left="624" w:firstLine="0" w:firstLineChars="0"/>
        <w:rPr>
          <w:b/>
          <w:shd w:val="pct10" w:color="auto" w:fill="FFFFFF"/>
        </w:rPr>
      </w:pPr>
      <w:r>
        <w:rPr>
          <w:b/>
          <w:shd w:val="pct10" w:color="auto" w:fill="FFFFFF"/>
        </w:rPr>
        <w:t>sh sharding.sh opengauss 2 3 “max_connections=4096#allow_concurrent_tuple_update=true”</w:t>
      </w:r>
    </w:p>
    <w:p>
      <w:pPr>
        <w:pStyle w:val="34"/>
        <w:spacing w:line="240" w:lineRule="auto"/>
        <w:ind w:left="624" w:firstLine="0" w:firstLineChars="0"/>
        <w:rPr>
          <w:b/>
        </w:rPr>
      </w:pP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生成shardingphere配置文件</w:t>
      </w:r>
    </w:p>
    <w:p>
      <w:pPr>
        <w:spacing w:line="240" w:lineRule="auto"/>
        <w:ind w:left="204" w:firstLine="420"/>
        <w:rPr>
          <w:shd w:val="pct10" w:color="auto" w:fill="FFFFFF"/>
        </w:rPr>
      </w:pPr>
      <w:r>
        <w:rPr>
          <w:shd w:val="pct10" w:color="auto" w:fill="FFFFFF"/>
        </w:rPr>
        <w:t xml:space="preserve">python3 main_sharding_config.py </w:t>
      </w:r>
    </w:p>
    <w:p>
      <w:pPr>
        <w:pStyle w:val="34"/>
        <w:spacing w:line="240" w:lineRule="auto"/>
        <w:ind w:left="624" w:firstLine="0" w:firstLineChars="0"/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执行完成后，会生成config-sharding_tmp.yaml文件。用户也可自行修改该配置文件用以定制化配置。</w:t>
      </w: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71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部署shardingphere服务</w:t>
      </w:r>
    </w:p>
    <w:p>
      <w:pPr>
        <w:spacing w:line="240" w:lineRule="auto"/>
        <w:ind w:left="624"/>
        <w:rPr>
          <w:shd w:val="pct10" w:color="auto" w:fill="FFFFFF"/>
        </w:rPr>
      </w:pPr>
      <w:r>
        <w:rPr>
          <w:shd w:val="pct10" w:color="auto" w:fill="FFFFFF"/>
        </w:rPr>
        <w:t>sh delpoy_sharding.sh 自定义</w:t>
      </w:r>
      <w:r>
        <w:rPr>
          <w:rFonts w:hint="eastAsia"/>
          <w:shd w:val="pct10" w:color="auto" w:fill="FFFFFF"/>
        </w:rPr>
        <w:t>项目</w:t>
      </w:r>
      <w:r>
        <w:rPr>
          <w:shd w:val="pct10" w:color="auto" w:fill="FFFFFF"/>
        </w:rPr>
        <w:t>name 配置文件存放路径</w:t>
      </w:r>
      <w:r>
        <w:rPr>
          <w:rFonts w:hint="eastAsia"/>
          <w:shd w:val="pct10" w:color="auto" w:fill="FFFFFF"/>
        </w:rPr>
        <w:t>（绝对路径）</w:t>
      </w:r>
      <w:r>
        <w:rPr>
          <w:shd w:val="pct10" w:color="auto" w:fill="FFFFFF"/>
        </w:rPr>
        <w:t xml:space="preserve"> 服务部署的node节点hostname</w:t>
      </w:r>
    </w:p>
    <w:p>
      <w:pPr>
        <w:pStyle w:val="34"/>
        <w:spacing w:line="240" w:lineRule="auto"/>
        <w:ind w:left="624" w:firstLine="0" w:firstLineChars="0"/>
        <w:rPr>
          <w:b/>
        </w:rPr>
      </w:pPr>
      <w:r>
        <w:rPr>
          <w:b/>
        </w:rPr>
        <w:t>说明</w:t>
      </w:r>
      <w:r>
        <w:rPr>
          <w:rFonts w:hint="eastAsia"/>
          <w:b/>
        </w:rPr>
        <w:t>：</w:t>
      </w:r>
      <w:r>
        <w:t>其他shardingphere配置文件</w:t>
      </w:r>
      <w:r>
        <w:rPr>
          <w:rFonts w:hint="eastAsia"/>
        </w:rPr>
        <w:t>（如server</w:t>
      </w:r>
      <w:r>
        <w:t>.yaml</w:t>
      </w:r>
      <w:r>
        <w:rPr>
          <w:rFonts w:hint="eastAsia"/>
        </w:rPr>
        <w:t>）如需修改，请提前将修改好的文件（名称不能改）放置到：</w:t>
      </w:r>
      <w:r>
        <w:rPr>
          <w:b/>
        </w:rPr>
        <w:t>命令中</w:t>
      </w:r>
      <w:r>
        <w:rPr>
          <w:rFonts w:hint="eastAsia"/>
          <w:b/>
        </w:rPr>
        <w:t>【</w:t>
      </w:r>
      <w:r>
        <w:rPr>
          <w:b/>
        </w:rPr>
        <w:t>服务部署的node节点hostname</w:t>
      </w:r>
      <w:r>
        <w:rPr>
          <w:rFonts w:hint="eastAsia"/>
          <w:b/>
        </w:rPr>
        <w:t>】节点的【</w:t>
      </w:r>
      <w:r>
        <w:rPr>
          <w:b/>
        </w:rPr>
        <w:t>配置文件存放路径</w:t>
      </w:r>
      <w:r>
        <w:rPr>
          <w:rFonts w:hint="eastAsia"/>
          <w:b/>
        </w:rPr>
        <w:t>】。</w:t>
      </w:r>
    </w:p>
    <w:p>
      <w:pPr>
        <w:pStyle w:val="34"/>
        <w:spacing w:line="240" w:lineRule="auto"/>
        <w:ind w:left="624" w:firstLine="0" w:firstLineChars="0"/>
        <w:rPr>
          <w:rStyle w:val="17"/>
        </w:rPr>
      </w:pPr>
      <w:r>
        <w:t>Shardingphere其他配置文件请参考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"https://github.com/apache/shardingsphere/tree/master/shardingsphere-proxy/shardingsphere-proxy-bootstrap/src/main/resources" </w:instrText>
      </w:r>
      <w:r>
        <w:fldChar w:fldCharType="separate"/>
      </w:r>
      <w:r>
        <w:rPr>
          <w:rStyle w:val="17"/>
        </w:rPr>
        <w:t>https://github.com/apache/shardingsphere/tree/master/shardingsphere-proxy/shardingsphere-proxy-bootstrap/src/main/resources</w:t>
      </w:r>
      <w:r>
        <w:rPr>
          <w:rStyle w:val="17"/>
        </w:rPr>
        <w:fldChar w:fldCharType="end"/>
      </w:r>
    </w:p>
    <w:p>
      <w:pPr>
        <w:pStyle w:val="34"/>
        <w:spacing w:line="240" w:lineRule="auto"/>
        <w:ind w:left="624" w:firstLine="0" w:firstLineChars="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377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测试链接</w:t>
      </w:r>
    </w:p>
    <w:p>
      <w:pPr>
        <w:spacing w:line="240" w:lineRule="auto"/>
        <w:ind w:firstLine="420"/>
      </w:pPr>
      <w:r>
        <w:t>使用</w:t>
      </w:r>
      <w:r>
        <w:rPr>
          <w:rFonts w:hint="eastAsia"/>
        </w:rPr>
        <w:t>gsql远程连接shardingphere对外暴露的接口，如下示例：</w:t>
      </w:r>
    </w:p>
    <w:p>
      <w:pPr>
        <w:spacing w:line="240" w:lineRule="auto"/>
        <w:ind w:firstLine="420"/>
        <w:rPr>
          <w:shd w:val="pct10" w:color="auto" w:fill="FFFFFF"/>
        </w:rPr>
      </w:pPr>
      <w:r>
        <w:rPr>
          <w:shd w:val="pct10" w:color="auto" w:fill="FFFFFF"/>
        </w:rPr>
        <w:t>gsql -d sharding_db -p 30400 -r -h nodeIP</w:t>
      </w:r>
      <w:r>
        <w:rPr>
          <w:rFonts w:hint="eastAsia"/>
          <w:shd w:val="pct10" w:color="auto" w:fill="FFFFFF"/>
        </w:rPr>
        <w:t>/master</w:t>
      </w:r>
      <w:r>
        <w:rPr>
          <w:shd w:val="pct10" w:color="auto" w:fill="FFFFFF"/>
        </w:rPr>
        <w:t>IP -U root -W root</w:t>
      </w:r>
    </w:p>
    <w:p>
      <w:pPr>
        <w:spacing w:line="240" w:lineRule="auto"/>
        <w:ind w:firstLine="420"/>
        <w:rPr>
          <w:shd w:val="pct10" w:color="auto" w:fill="FFFFFF"/>
        </w:rPr>
      </w:pPr>
    </w:p>
    <w:p>
      <w:pPr>
        <w:spacing w:line="240" w:lineRule="auto"/>
        <w:ind w:firstLine="420"/>
        <w:rPr>
          <w:shd w:val="pct10" w:color="auto" w:fill="FFFFFF"/>
        </w:rPr>
      </w:pPr>
      <w:r>
        <w:t>备注</w:t>
      </w:r>
      <w:r>
        <w:rPr>
          <w:rFonts w:hint="eastAsia"/>
        </w:rPr>
        <w:t>：</w:t>
      </w:r>
      <w:r>
        <w:t>以上脚本可重复执行</w:t>
      </w:r>
      <w:r>
        <w:rPr>
          <w:rFonts w:hint="eastAsia"/>
        </w:rPr>
        <w:t>，</w:t>
      </w:r>
      <w:r>
        <w:t>重复执行会先删除原有的项目</w:t>
      </w:r>
      <w:r>
        <w:rPr>
          <w:rFonts w:hint="eastAsia"/>
        </w:rPr>
        <w:t>。</w:t>
      </w:r>
    </w:p>
    <w:p>
      <w:pPr>
        <w:pStyle w:val="2"/>
      </w:pPr>
      <w:r>
        <w:t>K</w:t>
      </w:r>
      <w:r>
        <w:rPr>
          <w:rFonts w:hint="eastAsia"/>
        </w:rPr>
        <w:t>ubernetes常用命令</w:t>
      </w:r>
    </w:p>
    <w:p>
      <w:pPr>
        <w:pStyle w:val="3"/>
      </w:pPr>
      <w:r>
        <w:rPr>
          <w:rFonts w:hint="eastAsia"/>
        </w:rPr>
        <w:t>查看pod</w:t>
      </w:r>
      <w:r>
        <w:t>/svc</w:t>
      </w:r>
      <w:r>
        <w:rPr>
          <w:rFonts w:hint="eastAsia"/>
        </w:rPr>
        <w:t>状态</w:t>
      </w:r>
    </w:p>
    <w:p>
      <w:pPr>
        <w:ind w:firstLine="420"/>
        <w:rPr>
          <w:shd w:val="pct10" w:color="auto" w:fill="FFFFFF"/>
        </w:rPr>
      </w:pPr>
      <w:r>
        <w:rPr>
          <w:shd w:val="pct10" w:color="auto" w:fill="FFFFFF"/>
        </w:rPr>
        <w:t>kubectl get pod –all-namespaces –o wide</w:t>
      </w:r>
    </w:p>
    <w:p>
      <w:pPr>
        <w:ind w:firstLine="420"/>
        <w:rPr>
          <w:shd w:val="pct10" w:color="auto" w:fill="FFFFFF"/>
        </w:rPr>
      </w:pPr>
      <w:r>
        <w:rPr>
          <w:shd w:val="pct10" w:color="auto" w:fill="FFFFFF"/>
        </w:rPr>
        <w:t>kubectl get svc –all-namespaces –o wide</w:t>
      </w:r>
    </w:p>
    <w:p>
      <w:pPr>
        <w:ind w:firstLine="420"/>
        <w:rPr>
          <w:shd w:val="pct10" w:color="auto" w:fill="FFFFFF"/>
        </w:rPr>
      </w:pPr>
      <w:r>
        <w:rPr>
          <w:snapToGrid/>
        </w:rPr>
        <w:drawing>
          <wp:inline distT="0" distB="0" distL="0" distR="0">
            <wp:extent cx="5274310" cy="1328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状态为running的pod为正常</w:t>
      </w:r>
      <w:r>
        <w:rPr>
          <w:rFonts w:hint="eastAsia"/>
        </w:rPr>
        <w:t>，其他状态为异常。</w:t>
      </w:r>
    </w:p>
    <w:p>
      <w:pPr>
        <w:pStyle w:val="3"/>
      </w:pPr>
      <w:r>
        <w:t>查看pod日志</w:t>
      </w:r>
    </w:p>
    <w:p>
      <w:pPr>
        <w:rPr>
          <w:shd w:val="pct10" w:color="auto" w:fill="FFFF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shd w:val="pct10" w:color="auto" w:fill="FFFFFF"/>
        </w:rPr>
        <w:t xml:space="preserve">kubectl </w:t>
      </w:r>
      <w:r>
        <w:rPr>
          <w:rFonts w:hint="eastAsia"/>
          <w:shd w:val="pct10" w:color="auto" w:fill="FFFFFF"/>
        </w:rPr>
        <w:t>log</w:t>
      </w:r>
      <w:r>
        <w:rPr>
          <w:shd w:val="pct10" w:color="auto" w:fill="FFFFFF"/>
        </w:rPr>
        <w:t>s podname –n namespace</w:t>
      </w:r>
    </w:p>
    <w:p>
      <w:r>
        <w:t xml:space="preserve">     例</w:t>
      </w:r>
      <w:r>
        <w:rPr>
          <w:rFonts w:hint="eastAsia"/>
        </w:rPr>
        <w:t>：k</w:t>
      </w:r>
      <w:r>
        <w:t xml:space="preserve">ubectl </w:t>
      </w:r>
      <w:r>
        <w:rPr>
          <w:rFonts w:hint="eastAsia"/>
        </w:rPr>
        <w:t>log</w:t>
      </w:r>
      <w:r>
        <w:t>s gauss-1-1 –n gauss-1</w:t>
      </w:r>
    </w:p>
    <w:p>
      <w:pPr>
        <w:ind w:left="420" w:firstLine="420" w:firstLineChars="200"/>
      </w:pPr>
      <w:r>
        <w:t>状态为Running的时候</w:t>
      </w:r>
      <w:r>
        <w:rPr>
          <w:rFonts w:hint="eastAsia"/>
        </w:rPr>
        <w:t>，</w:t>
      </w:r>
      <w:r>
        <w:t>镜像内部也可能报错</w:t>
      </w:r>
      <w:r>
        <w:rPr>
          <w:rFonts w:hint="eastAsia"/>
        </w:rPr>
        <w:t>，</w:t>
      </w:r>
      <w:r>
        <w:t>此时就需要查看pod日志进行错误排查</w:t>
      </w:r>
      <w:r>
        <w:rPr>
          <w:rFonts w:hint="eastAsia"/>
        </w:rPr>
        <w:t>。</w:t>
      </w:r>
    </w:p>
    <w:p>
      <w:pPr>
        <w:pStyle w:val="2"/>
      </w:pPr>
      <w:r>
        <w:t>附录</w:t>
      </w:r>
    </w:p>
    <w:p>
      <w:pPr>
        <w:pStyle w:val="3"/>
      </w:pPr>
      <w:r>
        <w:t>user_input内容说明</w:t>
      </w:r>
    </w:p>
    <w:p>
      <w:pPr>
        <w:ind w:left="204" w:firstLine="420"/>
      </w:pPr>
      <w:r>
        <w:rPr>
          <w:snapToGrid/>
        </w:rPr>
        <w:drawing>
          <wp:inline distT="0" distB="0" distL="0" distR="0">
            <wp:extent cx="5274310" cy="1409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spacing w:line="240" w:lineRule="auto"/>
        <w:ind w:left="624" w:firstLine="0" w:firstLineChars="0"/>
      </w:pPr>
      <w:r>
        <w:t>user_input为用户输入文件，其中配置与shardingsphere相关的数据源和表的信息，配置项包括如下两类：</w:t>
      </w:r>
    </w:p>
    <w:p>
      <w:pPr>
        <w:pStyle w:val="34"/>
        <w:numPr>
          <w:ilvl w:val="0"/>
          <w:numId w:val="7"/>
        </w:numPr>
        <w:spacing w:line="240" w:lineRule="auto"/>
        <w:ind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dataSources指定数据源，以ip port database user password五个字段组成，其将对应连接数据库的url信息；</w:t>
      </w:r>
    </w:p>
    <w:p>
      <w:pPr>
        <w:pStyle w:val="34"/>
        <w:numPr>
          <w:ilvl w:val="0"/>
          <w:numId w:val="7"/>
        </w:numPr>
        <w:spacing w:line="240" w:lineRule="auto"/>
        <w:ind w:firstLineChars="0"/>
        <w:rPr>
          <w:rFonts w:asciiTheme="minorEastAsia" w:hAnsiTheme="minorEastAsia" w:eastAsiaTheme="minorEastAsia"/>
          <w:snapToGrid/>
        </w:rPr>
      </w:pPr>
      <w:r>
        <w:rPr>
          <w:rFonts w:asciiTheme="minorEastAsia" w:hAnsiTheme="minorEastAsia" w:eastAsiaTheme="minorEastAsia"/>
        </w:rPr>
        <w:t>tables指定表的分库分表信息，以表名 分库字段 分库数量 分表字段 分表数量五个字段组成，其中分库分表算法默认为取模算法；如果分库数量为1，则表示不分库，数据默认在ds_0数据源；如果分表数量为1，则表示不分表。其他特殊的配置，如绑定表，其他分片算法等信息，用户需在config-sharding_tmp.yaml文件中进行配置。</w:t>
      </w:r>
    </w:p>
    <w:p>
      <w:pPr>
        <w:spacing w:line="240" w:lineRule="auto"/>
        <w:ind w:left="204" w:firstLine="420"/>
      </w:pPr>
      <w:r>
        <w:t>配置示例：</w:t>
      </w:r>
    </w:p>
    <w:p>
      <w:pPr>
        <w:spacing w:line="240" w:lineRule="auto"/>
        <w:ind w:left="204" w:firstLine="420"/>
        <w:rPr>
          <w:rFonts w:asciiTheme="minorEastAsia" w:hAnsiTheme="minorEastAsia" w:eastAsiaTheme="minorEastAsia"/>
          <w:snapToGrid/>
        </w:rPr>
      </w:pPr>
      <w:r>
        <w:drawing>
          <wp:inline distT="0" distB="0" distL="0" distR="0">
            <wp:extent cx="2567305" cy="47561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0730" cy="4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4" w:firstLine="420"/>
      </w:pPr>
      <w:r>
        <w:t>生成的分库分表信息如下：</w:t>
      </w:r>
    </w:p>
    <w:p>
      <w:pPr>
        <w:ind w:left="204" w:firstLine="420"/>
      </w:pPr>
      <w:r>
        <w:rPr>
          <w:snapToGrid/>
        </w:rPr>
        <w:drawing>
          <wp:inline distT="0" distB="0" distL="0" distR="0">
            <wp:extent cx="3552825" cy="2698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922" cy="271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容器默认进入为root用户，使用数据库需要切到omm用户</w:t>
      </w:r>
      <w:r>
        <w:rPr>
          <w:rFonts w:hint="eastAsia"/>
        </w:rPr>
        <w:t>，</w:t>
      </w:r>
      <w:r>
        <w:t>使用su omm</w:t>
      </w:r>
      <w:r>
        <w:rPr>
          <w:rFonts w:hint="eastAsia"/>
        </w:rPr>
        <w:t>（不要使用su</w:t>
      </w:r>
      <w:r>
        <w:t xml:space="preserve"> </w:t>
      </w:r>
      <w:r>
        <w:rPr>
          <w:rFonts w:hint="eastAsia"/>
        </w:rPr>
        <w:t>-</w:t>
      </w:r>
      <w:r>
        <w:t xml:space="preserve"> omm</w:t>
      </w:r>
      <w:r>
        <w:rPr>
          <w:rFonts w:hint="eastAsia"/>
        </w:rPr>
        <w:t>）</w:t>
      </w:r>
      <w:r>
        <w:t>切换 保留root的环境变量</w:t>
      </w:r>
    </w:p>
    <w:p>
      <w:pPr>
        <w:pStyle w:val="3"/>
      </w:pPr>
      <w:r>
        <w:t>持久化配置</w:t>
      </w:r>
    </w:p>
    <w:p>
      <w:r>
        <w:t>默认的持久化地址在</w:t>
      </w:r>
      <w:r>
        <w:rPr>
          <w:rFonts w:hint="eastAsia"/>
        </w:rPr>
        <w:t>：/data/{数据库所在pod的名称}/；如需修改，请参考patroni</w:t>
      </w:r>
      <w:r>
        <w:t>.sh中创建pod相关的配置文件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snapToGrid/>
        </w:rPr>
        <w:drawing>
          <wp:inline distT="0" distB="0" distL="0" distR="0">
            <wp:extent cx="4733925" cy="46482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Dotum">
    <w:panose1 w:val="020B0600000101010101"/>
    <w:charset w:val="81"/>
    <w:family w:val="modern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7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2021-9-18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7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7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8"/>
            <w:ind w:firstLine="540" w:firstLineChars="300"/>
            <w:jc w:val="center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8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8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6E99"/>
    <w:multiLevelType w:val="multilevel"/>
    <w:tmpl w:val="00D76E99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095C3968"/>
    <w:multiLevelType w:val="multilevel"/>
    <w:tmpl w:val="095C3968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134C99"/>
    <w:multiLevelType w:val="multilevel"/>
    <w:tmpl w:val="14134C99"/>
    <w:lvl w:ilvl="0" w:tentative="0">
      <w:start w:val="1"/>
      <w:numFmt w:val="decimal"/>
      <w:suff w:val="space"/>
      <w:lvlText w:val="（%1）"/>
      <w:lvlJc w:val="left"/>
      <w:pPr>
        <w:ind w:left="624" w:hanging="62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EA6F31"/>
    <w:multiLevelType w:val="multilevel"/>
    <w:tmpl w:val="2FEA6F31"/>
    <w:lvl w:ilvl="0" w:tentative="0">
      <w:start w:val="1"/>
      <w:numFmt w:val="bullet"/>
      <w:lvlText w:val=""/>
      <w:lvlJc w:val="left"/>
      <w:pPr>
        <w:ind w:left="1044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6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8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0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2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4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6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8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04" w:hanging="420"/>
      </w:pPr>
      <w:rPr>
        <w:rFonts w:hint="default" w:ascii="Wingdings" w:hAnsi="Wingdings"/>
      </w:rPr>
    </w:lvl>
  </w:abstractNum>
  <w:abstractNum w:abstractNumId="4">
    <w:nsid w:val="408D2345"/>
    <w:multiLevelType w:val="multilevel"/>
    <w:tmpl w:val="408D2345"/>
    <w:lvl w:ilvl="0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24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2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432"/>
        </w:tabs>
        <w:ind w:left="0" w:firstLine="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2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432"/>
        </w:tabs>
        <w:ind w:left="0" w:firstLine="0"/>
      </w:pPr>
      <w:rPr>
        <w:rFonts w:hint="eastAsia"/>
      </w:rPr>
    </w:lvl>
  </w:abstractNum>
  <w:num w:numId="1">
    <w:abstractNumId w:val="6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664"/>
    <w:rsid w:val="00035469"/>
    <w:rsid w:val="000462C3"/>
    <w:rsid w:val="0004643E"/>
    <w:rsid w:val="000D7AD6"/>
    <w:rsid w:val="000D7F5A"/>
    <w:rsid w:val="000E30F6"/>
    <w:rsid w:val="001449BE"/>
    <w:rsid w:val="00152B8F"/>
    <w:rsid w:val="001762D8"/>
    <w:rsid w:val="00183EC6"/>
    <w:rsid w:val="002067BC"/>
    <w:rsid w:val="0021509E"/>
    <w:rsid w:val="00230B42"/>
    <w:rsid w:val="00234CAD"/>
    <w:rsid w:val="00242C48"/>
    <w:rsid w:val="00245766"/>
    <w:rsid w:val="0026372E"/>
    <w:rsid w:val="00294C69"/>
    <w:rsid w:val="002E20A7"/>
    <w:rsid w:val="003055E4"/>
    <w:rsid w:val="00307760"/>
    <w:rsid w:val="00322726"/>
    <w:rsid w:val="00341E79"/>
    <w:rsid w:val="0038193C"/>
    <w:rsid w:val="003B5170"/>
    <w:rsid w:val="003C522C"/>
    <w:rsid w:val="003C7B86"/>
    <w:rsid w:val="003D1B96"/>
    <w:rsid w:val="003D5F13"/>
    <w:rsid w:val="00404707"/>
    <w:rsid w:val="00425F62"/>
    <w:rsid w:val="00427059"/>
    <w:rsid w:val="0042754A"/>
    <w:rsid w:val="00433E6F"/>
    <w:rsid w:val="00477E40"/>
    <w:rsid w:val="004822B9"/>
    <w:rsid w:val="004A5575"/>
    <w:rsid w:val="004E39D8"/>
    <w:rsid w:val="0052303F"/>
    <w:rsid w:val="00561246"/>
    <w:rsid w:val="00573A65"/>
    <w:rsid w:val="00574FE3"/>
    <w:rsid w:val="00592BC9"/>
    <w:rsid w:val="005A1068"/>
    <w:rsid w:val="005F502D"/>
    <w:rsid w:val="00601664"/>
    <w:rsid w:val="00634265"/>
    <w:rsid w:val="006A25D4"/>
    <w:rsid w:val="0074115B"/>
    <w:rsid w:val="0075012D"/>
    <w:rsid w:val="00752BD4"/>
    <w:rsid w:val="00775BB5"/>
    <w:rsid w:val="00780144"/>
    <w:rsid w:val="00792D61"/>
    <w:rsid w:val="007B3451"/>
    <w:rsid w:val="007F08CC"/>
    <w:rsid w:val="00841C7E"/>
    <w:rsid w:val="00897286"/>
    <w:rsid w:val="008B3863"/>
    <w:rsid w:val="008D495A"/>
    <w:rsid w:val="0097299C"/>
    <w:rsid w:val="0098620E"/>
    <w:rsid w:val="009D750C"/>
    <w:rsid w:val="009E347D"/>
    <w:rsid w:val="00A04E86"/>
    <w:rsid w:val="00A0571F"/>
    <w:rsid w:val="00A66C8A"/>
    <w:rsid w:val="00A817B0"/>
    <w:rsid w:val="00A906A1"/>
    <w:rsid w:val="00AD02B3"/>
    <w:rsid w:val="00B05201"/>
    <w:rsid w:val="00B13C06"/>
    <w:rsid w:val="00B75296"/>
    <w:rsid w:val="00BB4BA6"/>
    <w:rsid w:val="00BC0531"/>
    <w:rsid w:val="00BF3CB2"/>
    <w:rsid w:val="00C065A9"/>
    <w:rsid w:val="00C068DB"/>
    <w:rsid w:val="00C216AC"/>
    <w:rsid w:val="00C23B8C"/>
    <w:rsid w:val="00C479C7"/>
    <w:rsid w:val="00C53AFA"/>
    <w:rsid w:val="00C57262"/>
    <w:rsid w:val="00C8653D"/>
    <w:rsid w:val="00CA2B06"/>
    <w:rsid w:val="00CD30E9"/>
    <w:rsid w:val="00D112CE"/>
    <w:rsid w:val="00D16C4C"/>
    <w:rsid w:val="00D41FE9"/>
    <w:rsid w:val="00D706D9"/>
    <w:rsid w:val="00D87114"/>
    <w:rsid w:val="00D916A7"/>
    <w:rsid w:val="00DB6C40"/>
    <w:rsid w:val="00DD49BA"/>
    <w:rsid w:val="00DE7FAA"/>
    <w:rsid w:val="00DF42D6"/>
    <w:rsid w:val="00E12A83"/>
    <w:rsid w:val="00E16C42"/>
    <w:rsid w:val="00E26F2F"/>
    <w:rsid w:val="00E86D83"/>
    <w:rsid w:val="00EE0177"/>
    <w:rsid w:val="00EE2438"/>
    <w:rsid w:val="00EE58DB"/>
    <w:rsid w:val="00F17BA2"/>
    <w:rsid w:val="00F2540F"/>
    <w:rsid w:val="00F6477C"/>
    <w:rsid w:val="00F6731D"/>
    <w:rsid w:val="00FC4B25"/>
    <w:rsid w:val="00FE1896"/>
    <w:rsid w:val="00FF77C6"/>
    <w:rsid w:val="7AB4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qFormat="1" w:uiPriority="99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38"/>
    <w:semiHidden/>
    <w:unhideWhenUsed/>
    <w:qFormat/>
    <w:uiPriority w:val="0"/>
  </w:style>
  <w:style w:type="paragraph" w:styleId="6">
    <w:name w:val="Balloon Text"/>
    <w:basedOn w:val="1"/>
    <w:link w:val="33"/>
    <w:qFormat/>
    <w:uiPriority w:val="0"/>
    <w:pPr>
      <w:spacing w:line="240" w:lineRule="auto"/>
    </w:pPr>
    <w:rPr>
      <w:sz w:val="18"/>
      <w:szCs w:val="18"/>
    </w:rPr>
  </w:style>
  <w:style w:type="paragraph" w:styleId="7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8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9">
    <w:name w:val="Subtitle"/>
    <w:basedOn w:val="1"/>
    <w:next w:val="1"/>
    <w:link w:val="40"/>
    <w:qFormat/>
    <w:uiPriority w:val="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10">
    <w:name w:val="Normal (Web)"/>
    <w:basedOn w:val="1"/>
    <w:semiHidden/>
    <w:unhideWhenUsed/>
    <w:qFormat/>
    <w:uiPriority w:val="99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paragraph" w:styleId="11">
    <w:name w:val="Title"/>
    <w:basedOn w:val="1"/>
    <w:next w:val="1"/>
    <w:link w:val="36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12">
    <w:name w:val="annotation subject"/>
    <w:basedOn w:val="5"/>
    <w:next w:val="5"/>
    <w:link w:val="39"/>
    <w:semiHidden/>
    <w:unhideWhenUsed/>
    <w:qFormat/>
    <w:uiPriority w:val="0"/>
    <w:rPr>
      <w:b/>
      <w:bCs/>
    </w:rPr>
  </w:style>
  <w:style w:type="table" w:styleId="14">
    <w:name w:val="Table Grid"/>
    <w:basedOn w:val="13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Emphasis"/>
    <w:basedOn w:val="15"/>
    <w:qFormat/>
    <w:uiPriority w:val="20"/>
    <w:rPr>
      <w:i/>
      <w:iCs/>
    </w:rPr>
  </w:style>
  <w:style w:type="character" w:styleId="17">
    <w:name w:val="Hyperlink"/>
    <w:basedOn w:val="15"/>
    <w:unhideWhenUsed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8">
    <w:name w:val="HTML Code"/>
    <w:basedOn w:val="15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5"/>
    <w:semiHidden/>
    <w:unhideWhenUsed/>
    <w:qFormat/>
    <w:uiPriority w:val="0"/>
    <w:rPr>
      <w:sz w:val="21"/>
      <w:szCs w:val="21"/>
    </w:rPr>
  </w:style>
  <w:style w:type="paragraph" w:customStyle="1" w:styleId="20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1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22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23">
    <w:name w:val="表样式"/>
    <w:basedOn w:val="13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24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5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26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27">
    <w:name w:val="正文（首行不缩进）"/>
    <w:basedOn w:val="1"/>
    <w:qFormat/>
    <w:uiPriority w:val="0"/>
  </w:style>
  <w:style w:type="paragraph" w:customStyle="1" w:styleId="28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9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30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31">
    <w:name w:val="样式一"/>
    <w:basedOn w:val="15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32">
    <w:name w:val="样式二"/>
    <w:basedOn w:val="31"/>
    <w:qFormat/>
    <w:uiPriority w:val="0"/>
    <w:rPr>
      <w:rFonts w:ascii="宋体" w:hAnsi="宋体"/>
      <w:color w:val="000000"/>
      <w:sz w:val="36"/>
    </w:rPr>
  </w:style>
  <w:style w:type="character" w:customStyle="1" w:styleId="33">
    <w:name w:val="批注框文本 Char"/>
    <w:basedOn w:val="15"/>
    <w:link w:val="6"/>
    <w:qFormat/>
    <w:uiPriority w:val="0"/>
    <w:rPr>
      <w:snapToGrid w:val="0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hljs-meta"/>
    <w:basedOn w:val="15"/>
    <w:qFormat/>
    <w:uiPriority w:val="0"/>
  </w:style>
  <w:style w:type="character" w:customStyle="1" w:styleId="36">
    <w:name w:val="标题 Char"/>
    <w:basedOn w:val="15"/>
    <w:link w:val="11"/>
    <w:qFormat/>
    <w:uiPriority w:val="0"/>
    <w:rPr>
      <w:rFonts w:asciiTheme="majorHAnsi" w:hAnsiTheme="majorHAnsi" w:cstheme="majorBidi"/>
      <w:b/>
      <w:bCs/>
      <w:snapToGrid w:val="0"/>
      <w:sz w:val="32"/>
      <w:szCs w:val="32"/>
    </w:rPr>
  </w:style>
  <w:style w:type="paragraph" w:customStyle="1" w:styleId="37">
    <w:name w:val="code-line"/>
    <w:basedOn w:val="1"/>
    <w:qFormat/>
    <w:uiPriority w:val="0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customStyle="1" w:styleId="38">
    <w:name w:val="批注文字 Char"/>
    <w:basedOn w:val="15"/>
    <w:link w:val="5"/>
    <w:semiHidden/>
    <w:qFormat/>
    <w:uiPriority w:val="0"/>
    <w:rPr>
      <w:snapToGrid w:val="0"/>
      <w:sz w:val="21"/>
      <w:szCs w:val="21"/>
    </w:rPr>
  </w:style>
  <w:style w:type="character" w:customStyle="1" w:styleId="39">
    <w:name w:val="批注主题 Char"/>
    <w:basedOn w:val="38"/>
    <w:link w:val="12"/>
    <w:semiHidden/>
    <w:qFormat/>
    <w:uiPriority w:val="0"/>
    <w:rPr>
      <w:b/>
      <w:bCs/>
      <w:snapToGrid w:val="0"/>
      <w:sz w:val="21"/>
      <w:szCs w:val="21"/>
    </w:rPr>
  </w:style>
  <w:style w:type="character" w:customStyle="1" w:styleId="40">
    <w:name w:val="副标题 Char"/>
    <w:basedOn w:val="15"/>
    <w:link w:val="9"/>
    <w:qFormat/>
    <w:uiPriority w:val="0"/>
    <w:rPr>
      <w:rFonts w:asciiTheme="majorHAnsi" w:hAnsiTheme="majorHAnsi" w:cstheme="majorBidi"/>
      <w:b/>
      <w:bCs/>
      <w:snapToGrid w:val="0"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19D883-23A0-4A0A-AEAF-3384CECB88F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9</Pages>
  <Words>495</Words>
  <Characters>2822</Characters>
  <Lines>23</Lines>
  <Paragraphs>6</Paragraphs>
  <TotalTime>14241</TotalTime>
  <ScaleCrop>false</ScaleCrop>
  <LinksUpToDate>false</LinksUpToDate>
  <CharactersWithSpaces>3311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2021-07-12T08:55:00Z</dcterms:created>
  <dc:creator>cuiwei (K)</dc:creator>
  <cp:lastModifiedBy>行尘</cp:lastModifiedBy>
  <dcterms:modified xsi:type="dcterms:W3CDTF">2021-09-18T07:28:59Z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(3)Fne/rG3jXlp/exhtq5inXLsLEhe7LLtUfQ5/uYDiz6Deq6Phu8M0mY74OB8qvdj42dYWr0vi
YsQy1/mNmGQa/VmTDPiH8J7VZfMCv9dKUNjFFIkYlVynjVCPTWS4W9/JgIrvOxG8GWwmc6fW
OhRQr7UUun0Jmrd6vgRqaGB+99/ngTRk2kfwAkQ7dKDWlT9CQ1uVHKLLMvCPZ+gLhyuz7ZhQ
ov3ykPHRa5QB4WBDO/</vt:lpwstr>
  </property>
  <property fmtid="{D5CDD505-2E9C-101B-9397-08002B2CF9AE}" pid="3" name="_2015_ms_pID_7253431">
    <vt:lpwstr>d9EKm/wT6C5RcRe4Qx72wXFWTMv5oekyPFby8KO6QXlAVAv6Rf8RvP
r7uCXybXEwOU8Q/5IdkJwrdhrmITnw0BNNZosbnLyJmzb5JWHhM4Rf0vQqNDaVRHgSXcT/Hk
Ff01HjzA8zTMS/sJN6pwXLsUosK/eW5al28wfteM3AMp2gjAh8SbAWQWowjdz+kAgvXfnyqb
KkX96274KWc4HknURp2IClRM6DhnSxx+kuXD</vt:lpwstr>
  </property>
  <property fmtid="{D5CDD505-2E9C-101B-9397-08002B2CF9AE}" pid="4" name="_2015_ms_pID_7253432">
    <vt:lpwstr>BA==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1628060305</vt:lpwstr>
  </property>
  <property fmtid="{D5CDD505-2E9C-101B-9397-08002B2CF9AE}" pid="9" name="KSOProductBuildVer">
    <vt:lpwstr>2052-11.1.0.10314</vt:lpwstr>
  </property>
</Properties>
</file>