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60"/>
      </w:pPr>
      <w:r>
        <w:rPr>
          <w:rFonts w:ascii="標楷體" w:cs="標楷體" w:eastAsia="標楷體" w:hAnsi="標楷體"/>
          <w:b/>
          <w:bCs/>
          <w:sz w:val="22"/>
          <w:szCs w:val="22"/>
        </w:rPr>
        <w:t xml:space="preserve">組　　別：</w:t>
      </w:r>
      <w:r>
        <w:rPr>
          <w:rFonts w:ascii="標楷體" w:cs="標楷體" w:eastAsia="標楷體" w:hAnsi="標楷體"/>
          <w:sz w:val="22"/>
          <w:szCs w:val="22"/>
        </w:rPr>
        <w:t xml:space="preserve">第 115506 組</w:t>
      </w:r>
    </w:p>
    <w:p>
      <w:pPr>
        <w:spacing w:after="30" w:before="0" w:line="260"/>
      </w:pPr>
      <w:r>
        <w:rPr>
          <w:rFonts w:ascii="標楷體" w:cs="標楷體" w:eastAsia="標楷體" w:hAnsi="標楷體"/>
          <w:b/>
          <w:bCs/>
          <w:sz w:val="22"/>
          <w:szCs w:val="22"/>
        </w:rPr>
        <w:t xml:space="preserve">專題名稱：</w:t>
      </w:r>
      <w:r>
        <w:rPr>
          <w:rFonts w:ascii="標楷體" w:cs="標楷體" w:eastAsia="標楷體" w:hAnsi="標楷體"/>
          <w:sz w:val="22"/>
          <w:szCs w:val="22"/>
        </w:rPr>
        <w:t xml:space="preserve">WI-Care 智慧長照系統</w:t>
      </w:r>
    </w:p>
    <w:p>
      <w:pPr>
        <w:spacing w:after="30" w:before="0" w:line="260"/>
      </w:pPr>
      <w:r>
        <w:rPr>
          <w:rFonts w:ascii="標楷體" w:cs="標楷體" w:eastAsia="標楷體" w:hAnsi="標楷體"/>
          <w:b/>
          <w:bCs/>
          <w:sz w:val="22"/>
          <w:szCs w:val="22"/>
        </w:rPr>
        <w:t xml:space="preserve">指導教師：</w:t>
      </w:r>
      <w:r>
        <w:rPr>
          <w:rFonts w:ascii="標楷體" w:cs="標楷體" w:eastAsia="標楷體" w:hAnsi="標楷體"/>
          <w:sz w:val="22"/>
          <w:szCs w:val="22"/>
        </w:rPr>
        <w:t xml:space="preserve">林志宗老師</w:t>
      </w:r>
    </w:p>
    <w:p>
      <w:pPr>
        <w:spacing w:after="30" w:before="0" w:line="260"/>
      </w:pPr>
      <w:r>
        <w:rPr>
          <w:rFonts w:ascii="標楷體" w:cs="標楷體" w:eastAsia="標楷體" w:hAnsi="標楷體"/>
          <w:b/>
          <w:bCs/>
          <w:sz w:val="22"/>
          <w:szCs w:val="22"/>
        </w:rPr>
        <w:t xml:space="preserve">專題學生：</w:t>
      </w:r>
      <w:r>
        <w:rPr>
          <w:rFonts w:ascii="標楷體" w:cs="標楷體" w:eastAsia="標楷體" w:hAnsi="標楷體"/>
          <w:sz w:val="22"/>
          <w:szCs w:val="22"/>
        </w:rPr>
        <w:t xml:space="preserve">11156005 洪頎棻、11156010 文淳霈、11156016 洪銘澤、11156024 李勝閎</w:t>
      </w:r>
    </w:p>
    <w:p>
      <w:pPr>
        <w:pBdr>
          <w:bottom w:val="single" w:color="000000" w:sz="6" w:space="1"/>
        </w:pBdr>
        <w:spacing w:after="40" w:before="40"/>
      </w:pPr>
      <w:r>
        <w:t xml:space="preserve"/>
      </w:r>
    </w:p>
    <w:p>
      <w:pPr>
        <w:spacing w:after="60"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一、前言</w:t>
      </w:r>
    </w:p>
    <w:p>
      <w:pPr>
        <w:spacing w:after="40" w:before="0" w:line="280"/>
        <w:ind w:firstLine="480"/>
        <w:jc w:val="both"/>
      </w:pPr>
      <w:r>
        <w:rPr>
          <w:rFonts w:ascii="標楷體" w:cs="標楷體" w:eastAsia="標楷體" w:hAnsi="標楷體"/>
          <w:sz w:val="22"/>
          <w:szCs w:val="22"/>
        </w:rPr>
        <w:t xml:space="preserve">我國已於 2018 年邁入高齡社會，並預計於 2025 年進入超高齡社會。跌倒為 65 歲以上長者事故傷害死亡的第二大原因，台灣每 6 位長者中即有 1 位曾發生跌倒。現行偵測方案多以穿戴式裝置或影像監控為主，前者配戴依從性低且須充電，後者具隱私疑慮與高建置成本，皆難以普及於浴室、臥室等高風險私密空間。本專題以 ESP32 擷取 Wi-Fi 通道狀態資訊（CSI），結合 AI 演算法分析人體動作所造成的訊號波動，建立一套無須穿戴、無須攝影且兼顧隱私的智慧跌倒偵測系統。</w:t>
      </w:r>
    </w:p>
    <w:p>
      <w:pPr>
        <w:spacing w:after="60"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二、系統功能簡介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網頁監控與管理：即時儀表板、視覺化波形、房間佔用總覽、受護者資料與每日健康數據管理、健康趨勢報表與警報歷史。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系統維護與權限管理：身分權限劃分（管理員／醫護／家屬）、感測器開關與閾值調整、歷史數據匯出。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感測與邊緣運算：ESP32 高頻擷取 CSI 訊號、Python 進行 Hampel 濾波與特徵提取、計算 Movement Score。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智慧分析：LSTM AI 模型判讀跌倒事件，並透過 LINE Messaging API 即時推播警報。</w:t>
      </w:r>
    </w:p>
    <w:p>
      <w:pPr>
        <w:spacing w:after="60"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三、系統使用對象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B2C 一般消費者：獨居長者之子女或家屬，可隨時查看長輩狀態並接收 LINE 即時警報。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B2B 機構客戶：養老院、長照中心、醫院等需大規模監護單位，可統一管理多房間、多受護者。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醫護人員：登記受護者生理數據（血壓、血氧、體重、血糖等）並查閱健康趨勢分析。</w:t>
      </w:r>
    </w:p>
    <w:p>
      <w:pPr>
        <w:spacing w:after="60"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四、系統特色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極高隱私：完全不使用攝影鏡頭，僅透過 Wi-Fi 訊號感測，適用於浴室、臥室等私密空間。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無感被動：長者無需穿戴裝置、無需充電、零學習成本，採「有活動才紀錄」之被動觸發機制。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極低成本：單一感測節點約 321 元，三節點佈建控制在 1,000 元以內。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AI 智慧判讀：LSTM 模型學習 CSI 波形特徵，預期跌倒辨識準確率達 90% 以上。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全方位健康管理：整合病史、用藥與第三方穿戴裝置 API，提供長期健康趨勢分析。</w:t>
      </w:r>
    </w:p>
    <w:p>
      <w:pPr>
        <w:spacing w:after="60"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五、系統開發工具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D7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D7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使用工具／技術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硬體／韌體</w:t>
            </w:r>
          </w:p>
        </w:tc>
        <w:tc>
          <w:tcPr>
            <w:tcW w:type="dxa" w:w="6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ESP32 Wi-Fi 模組、C 語言、esptool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邊緣運算</w:t>
            </w:r>
          </w:p>
        </w:tc>
        <w:tc>
          <w:tcPr>
            <w:tcW w:type="dxa" w:w="6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Python（Hampel Filter、NumPy、SciPy）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後端</w:t>
            </w:r>
          </w:p>
        </w:tc>
        <w:tc>
          <w:tcPr>
            <w:tcW w:type="dxa" w:w="6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Node.js（Express、RESTful API、WebSockets）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  <w:tc>
          <w:tcPr>
            <w:tcW w:type="dxa" w:w="6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Vue.js、Chart.js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資料庫</w:t>
            </w:r>
          </w:p>
        </w:tc>
        <w:tc>
          <w:tcPr>
            <w:tcW w:type="dxa" w:w="6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AI 與通訊</w:t>
            </w:r>
          </w:p>
        </w:tc>
        <w:tc>
          <w:tcPr>
            <w:tcW w:type="dxa" w:w="6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LSTM 模型、Google Gemini API、LINE Messaging API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開發環境</w:t>
            </w:r>
          </w:p>
        </w:tc>
        <w:tc>
          <w:tcPr>
            <w:tcW w:type="dxa" w:w="6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Visual Studio Code、GitHub、Visual Paradigm、Canva</w:t>
            </w:r>
          </w:p>
        </w:tc>
      </w:tr>
    </w:tbl>
    <w:p>
      <w:pPr>
        <w:spacing w:after="60"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六、系統使用環境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硬體端：ESP32 部署於支援 2.4GHz Wi-Fi 之 5–8 坪空間（浴室、臥室、客廳），採三節點佈建。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伺服器端：Node.js 核心 API + PostgreSQL 資料庫，24 小時不間斷運作。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使用者端：Windows 10/11 或 macOS 11 以上；Chrome／Safari／Edge 瀏覽器；支援 RWD 響應式設計，可用於桌機、手機與平板；網路需求為寬頻或 4G／5G。</w:t>
      </w:r>
    </w:p>
    <w:p>
      <w:pPr>
        <w:spacing w:after="60"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七、結論及未來發展</w:t>
      </w:r>
    </w:p>
    <w:p>
      <w:pPr>
        <w:spacing w:after="40" w:before="0" w:line="280"/>
        <w:ind w:firstLine="480"/>
        <w:jc w:val="both"/>
      </w:pPr>
      <w:r>
        <w:rPr>
          <w:rFonts w:ascii="標楷體" w:cs="標楷體" w:eastAsia="標楷體" w:hAnsi="標楷體"/>
          <w:sz w:val="22"/>
          <w:szCs w:val="22"/>
        </w:rPr>
        <w:t xml:space="preserve">本專題以 ESP32 結合 Wi-Fi CSI 技術，成功建構一套低成本、高隱私且非接觸式的智慧跌倒偵測系統。系統整合邊緣運算、LSTM AI 判讀、即時網頁監控與 LINE 警報推播，有效填補居家與長照環境中私密空間安全監測的缺口。相較於傳統穿戴式或影像式方案，WI-Care 在隱私保護、配戴便利性與建置成本上皆具備明顯優勢，對於高齡化社會中日益龐大的長照需求，提供了一個兼具實用性與創新性的技術解決方案。</w:t>
      </w:r>
    </w:p>
    <w:p>
      <w:pPr>
        <w:spacing w:after="40" w:before="0" w:line="280"/>
        <w:ind w:firstLine="480"/>
        <w:jc w:val="both"/>
      </w:pPr>
      <w:r>
        <w:rPr>
          <w:rFonts w:ascii="標楷體" w:cs="標楷體" w:eastAsia="標楷體" w:hAnsi="標楷體"/>
          <w:sz w:val="22"/>
          <w:szCs w:val="22"/>
        </w:rPr>
        <w:t xml:space="preserve">未來發展方向：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AI 模型優化：持續收集多元場景下的 CSI 數據，微調 LSTM 模型參數，將跌倒辨識準確率穩定提升至 90% 以上，並進一步降低誤報率。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多行為辨識擴展：除跌倒外，進一步辨識長期臥床、夜間徘徊、呼吸異常等多種異常行為，建立完整的長者居家行為分析體系。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第三方裝置整合：串接 Garmin、小米手環等穿戴式裝置 API 與醫療機構電子病歷系統，整合心律、血壓等生理數據。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多人場景研究：開發多人同時存在情境下的訊號分離演算法，擴展應用至養老院多人房或多代同堂的家庭環境。</w:t>
      </w:r>
    </w:p>
    <w:p>
      <w:pPr>
        <w:pStyle w:val="ListParagraph"/>
        <w:numPr>
          <w:ilvl w:val="0"/>
          <w:numId w:val="2"/>
        </w:numPr>
        <w:spacing w:after="30" w:before="0" w:line="280"/>
      </w:pPr>
      <w:r>
        <w:rPr>
          <w:rFonts w:ascii="標楷體" w:cs="標楷體" w:eastAsia="標楷體" w:hAnsi="標楷體"/>
          <w:sz w:val="22"/>
          <w:szCs w:val="22"/>
        </w:rPr>
        <w:t xml:space="preserve">商品化推進：完成硬體外殼開模、取得醫療輔具認證，推出 B2C 與 B2B 兩種產品線，並爭取政府智慧長照政策的採購機會。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2026-06-01T05:52:00.835Z</dcterms:created>
  <dcterms:modified xsi:type="dcterms:W3CDTF">2026-06-01T05:52:00.835Z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