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99" w:rsidRDefault="00165E26">
      <w:r>
        <w:t>2.1a) L’intention du patron composite est de permettre la création d’une structure en arborescence pour représenter une hiérarchie.</w:t>
      </w:r>
    </w:p>
    <w:p w:rsidR="00165E26" w:rsidRDefault="00165E26">
      <w:r>
        <w:t>2.2)</w:t>
      </w:r>
      <w:r w:rsidR="00772F00">
        <w:t xml:space="preserve"> Selon l’implémentation actuelle, la classe machine est responsable de la création de tous les éléments dans ses circuits. Les éléments sont ajoutés à un circuit comme pointeur intelligent (</w:t>
      </w:r>
      <w:proofErr w:type="spellStart"/>
      <w:r w:rsidR="00772F00">
        <w:t>shared_ptr</w:t>
      </w:r>
      <w:proofErr w:type="spellEnd"/>
      <w:r w:rsidR="00772F00">
        <w:t xml:space="preserve">). L’espace mémoire est donc libérée automatiquement lorsque la dernière instance d’un </w:t>
      </w:r>
      <w:proofErr w:type="spellStart"/>
      <w:r w:rsidR="00772F00">
        <w:t>shared_ptr</w:t>
      </w:r>
      <w:proofErr w:type="spellEnd"/>
      <w:r w:rsidR="00772F00">
        <w:t xml:space="preserve"> pointant sur cet espace sort du scope.</w:t>
      </w:r>
      <w:r w:rsidR="00890058">
        <w:t xml:space="preserve"> Un élément sera donc détruit lors de la destruction de son circuit parent.</w:t>
      </w:r>
      <w:bookmarkStart w:id="0" w:name="_GoBack"/>
      <w:bookmarkEnd w:id="0"/>
    </w:p>
    <w:sectPr w:rsidR="00165E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26"/>
    <w:rsid w:val="00071327"/>
    <w:rsid w:val="00165E26"/>
    <w:rsid w:val="00772F00"/>
    <w:rsid w:val="00890058"/>
    <w:rsid w:val="00D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F5D6"/>
  <w15:chartTrackingRefBased/>
  <w15:docId w15:val="{FB3A87A0-82D6-4B81-A95C-53ED85B3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Leblanc</dc:creator>
  <cp:keywords/>
  <dc:description/>
  <cp:lastModifiedBy>Mikael Leblanc</cp:lastModifiedBy>
  <cp:revision>1</cp:revision>
  <dcterms:created xsi:type="dcterms:W3CDTF">2016-11-10T21:44:00Z</dcterms:created>
  <dcterms:modified xsi:type="dcterms:W3CDTF">2016-11-10T22:07:00Z</dcterms:modified>
</cp:coreProperties>
</file>