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054D52" w:rsidP="00054D52">
      <w:pPr>
        <w:pStyle w:val="papertitle"/>
      </w:pPr>
      <w:r>
        <w:rPr>
          <w:lang w:eastAsia="de-DE"/>
        </w:rPr>
        <w:t>Exploring ensemble applications for multi-sequence myocardial pathology segmentation</w:t>
      </w:r>
    </w:p>
    <w:p w:rsidR="00525880" w:rsidRPr="00054D52" w:rsidRDefault="00054D52" w:rsidP="00525880">
      <w:pPr>
        <w:pStyle w:val="author"/>
        <w:rPr>
          <w:lang w:val="de-DE"/>
        </w:rPr>
      </w:pPr>
      <w:r w:rsidRPr="00054D52">
        <w:rPr>
          <w:lang w:val="de-DE"/>
        </w:rPr>
        <w:t>Markus J. Ankenbrand</w:t>
      </w:r>
      <w:r w:rsidR="009B2539" w:rsidRPr="00054D52">
        <w:rPr>
          <w:vertAlign w:val="superscript"/>
          <w:lang w:val="de-DE"/>
        </w:rPr>
        <w:t>1</w:t>
      </w:r>
      <w:r w:rsidR="009B2539" w:rsidRPr="00054D52">
        <w:rPr>
          <w:rStyle w:val="ORCID"/>
          <w:lang w:val="de-DE"/>
        </w:rPr>
        <w:t>[0000-</w:t>
      </w:r>
      <w:r w:rsidRPr="00054D52">
        <w:rPr>
          <w:rStyle w:val="ORCID"/>
          <w:lang w:val="de-DE"/>
        </w:rPr>
        <w:t>0002</w:t>
      </w:r>
      <w:r w:rsidR="009B2539" w:rsidRPr="00054D52">
        <w:rPr>
          <w:rStyle w:val="ORCID"/>
          <w:lang w:val="de-DE"/>
        </w:rPr>
        <w:t>-</w:t>
      </w:r>
      <w:r w:rsidRPr="00054D52">
        <w:rPr>
          <w:rStyle w:val="ORCID"/>
          <w:lang w:val="de-DE"/>
        </w:rPr>
        <w:t>6620</w:t>
      </w:r>
      <w:r w:rsidR="009B2539" w:rsidRPr="00054D52">
        <w:rPr>
          <w:rStyle w:val="ORCID"/>
          <w:lang w:val="de-DE"/>
        </w:rPr>
        <w:t>-</w:t>
      </w:r>
      <w:r w:rsidRPr="00054D52">
        <w:rPr>
          <w:rStyle w:val="ORCID"/>
          <w:lang w:val="de-DE"/>
        </w:rPr>
        <w:t>807X</w:t>
      </w:r>
      <w:r w:rsidR="009B2539" w:rsidRPr="00054D52">
        <w:rPr>
          <w:rStyle w:val="ORCID"/>
          <w:lang w:val="de-DE"/>
        </w:rPr>
        <w:t>]</w:t>
      </w:r>
      <w:r w:rsidR="009B2539" w:rsidRPr="00054D52">
        <w:rPr>
          <w:lang w:val="de-DE"/>
        </w:rPr>
        <w:t xml:space="preserve"> </w:t>
      </w:r>
      <w:r w:rsidRPr="00054D52">
        <w:rPr>
          <w:lang w:val="de-DE"/>
        </w:rPr>
        <w:t>David Lohr</w:t>
      </w:r>
      <w:r w:rsidRPr="00054D52">
        <w:rPr>
          <w:vertAlign w:val="superscript"/>
          <w:lang w:val="de-DE"/>
        </w:rPr>
        <w:t>1</w:t>
      </w:r>
      <w:r w:rsidRPr="00054D52">
        <w:rPr>
          <w:rStyle w:val="ORCID"/>
          <w:lang w:val="de-DE"/>
        </w:rPr>
        <w:t>[0000-0002-6</w:t>
      </w:r>
      <w:r>
        <w:rPr>
          <w:rStyle w:val="ORCID"/>
          <w:lang w:val="de-DE"/>
        </w:rPr>
        <w:t>509</w:t>
      </w:r>
      <w:r w:rsidRPr="00054D52">
        <w:rPr>
          <w:rStyle w:val="ORCID"/>
          <w:lang w:val="de-DE"/>
        </w:rPr>
        <w:t>-</w:t>
      </w:r>
      <w:r>
        <w:rPr>
          <w:rStyle w:val="ORCID"/>
          <w:lang w:val="de-DE"/>
        </w:rPr>
        <w:t>3776</w:t>
      </w:r>
      <w:r w:rsidRPr="00054D52">
        <w:rPr>
          <w:rStyle w:val="ORCID"/>
          <w:lang w:val="de-DE"/>
        </w:rPr>
        <w:t>]</w:t>
      </w:r>
      <w:r w:rsidRPr="00054D52">
        <w:rPr>
          <w:lang w:val="de-DE"/>
        </w:rPr>
        <w:t xml:space="preserve"> </w:t>
      </w:r>
      <w:r w:rsidR="009B2539" w:rsidRPr="00054D52">
        <w:rPr>
          <w:lang w:val="de-DE"/>
        </w:rPr>
        <w:t xml:space="preserve">and </w:t>
      </w:r>
      <w:r w:rsidRPr="00054D52">
        <w:rPr>
          <w:lang w:val="de-DE"/>
        </w:rPr>
        <w:t>Laura M. Schreiber</w:t>
      </w:r>
      <w:r w:rsidRPr="00054D52">
        <w:rPr>
          <w:vertAlign w:val="superscript"/>
          <w:lang w:val="de-DE"/>
        </w:rPr>
        <w:t>1</w:t>
      </w:r>
      <w:r w:rsidR="009B2539" w:rsidRPr="00054D52">
        <w:rPr>
          <w:rStyle w:val="ORCID"/>
          <w:lang w:val="de-DE"/>
        </w:rPr>
        <w:t>[</w:t>
      </w:r>
      <w:r>
        <w:rPr>
          <w:rStyle w:val="ORCID"/>
          <w:lang w:val="de-DE"/>
        </w:rPr>
        <w:t>0000</w:t>
      </w:r>
      <w:r w:rsidR="009B2539" w:rsidRPr="00054D52">
        <w:rPr>
          <w:rStyle w:val="ORCID"/>
          <w:lang w:val="de-DE"/>
        </w:rPr>
        <w:t>-</w:t>
      </w:r>
      <w:r>
        <w:rPr>
          <w:rStyle w:val="ORCID"/>
          <w:lang w:val="de-DE"/>
        </w:rPr>
        <w:t>0002</w:t>
      </w:r>
      <w:r w:rsidR="009B2539" w:rsidRPr="00054D52">
        <w:rPr>
          <w:rStyle w:val="ORCID"/>
          <w:lang w:val="de-DE"/>
        </w:rPr>
        <w:t>-</w:t>
      </w:r>
      <w:r>
        <w:rPr>
          <w:rStyle w:val="ORCID"/>
          <w:lang w:val="de-DE"/>
        </w:rPr>
        <w:t>8827</w:t>
      </w:r>
      <w:r w:rsidR="009B2539" w:rsidRPr="00054D52">
        <w:rPr>
          <w:rStyle w:val="ORCID"/>
          <w:lang w:val="de-DE"/>
        </w:rPr>
        <w:t>-</w:t>
      </w:r>
      <w:r>
        <w:rPr>
          <w:rStyle w:val="ORCID"/>
          <w:lang w:val="de-DE"/>
        </w:rPr>
        <w:t>1838</w:t>
      </w:r>
      <w:r w:rsidR="009B2539" w:rsidRPr="00054D52">
        <w:rPr>
          <w:rStyle w:val="ORCID"/>
          <w:lang w:val="de-DE"/>
        </w:rPr>
        <w:t>]</w:t>
      </w:r>
    </w:p>
    <w:p w:rsidR="00525880" w:rsidRPr="00054D52" w:rsidRDefault="009B2539" w:rsidP="00525880">
      <w:pPr>
        <w:pStyle w:val="address"/>
      </w:pPr>
      <w:r w:rsidRPr="00054D52">
        <w:rPr>
          <w:vertAlign w:val="superscript"/>
        </w:rPr>
        <w:t>1</w:t>
      </w:r>
      <w:r w:rsidRPr="00054D52">
        <w:t xml:space="preserve"> </w:t>
      </w:r>
      <w:r w:rsidR="00054D52" w:rsidRPr="00054D52">
        <w:t>Chair of Cellular and Molecular Imaging</w:t>
      </w:r>
      <w:r w:rsidRPr="00054D52">
        <w:t>,</w:t>
      </w:r>
      <w:r w:rsidR="00054D52" w:rsidRPr="00054D52">
        <w:t xml:space="preserve"> Comprehensive Heart Failure Center, University Hospital Würzburg,</w:t>
      </w:r>
      <w:r w:rsidRPr="00054D52">
        <w:t xml:space="preserve"> </w:t>
      </w:r>
      <w:r w:rsidR="00054D52">
        <w:t>Am Schwarzenberg 15</w:t>
      </w:r>
      <w:r w:rsidRPr="00054D52">
        <w:t>, 9</w:t>
      </w:r>
      <w:r w:rsidR="00054D52">
        <w:t>7078</w:t>
      </w:r>
      <w:r w:rsidRPr="00054D52">
        <w:t xml:space="preserve"> </w:t>
      </w:r>
      <w:r w:rsidR="00054D52">
        <w:t>Würzburg</w:t>
      </w:r>
      <w:r w:rsidRPr="00054D52">
        <w:t>, Germany</w:t>
      </w:r>
      <w:r w:rsidRPr="00054D52">
        <w:br/>
      </w:r>
      <w:r w:rsidR="00054D52">
        <w:rPr>
          <w:rStyle w:val="e-mail"/>
        </w:rPr>
        <w:t>Ankenbrand_M</w:t>
      </w:r>
      <w:r w:rsidRPr="00054D52">
        <w:rPr>
          <w:rStyle w:val="e-mail"/>
        </w:rPr>
        <w:t>@</w:t>
      </w:r>
      <w:r w:rsidR="00054D52">
        <w:rPr>
          <w:rStyle w:val="e-mail"/>
        </w:rPr>
        <w:t>ukw</w:t>
      </w:r>
      <w:r w:rsidRPr="00054D52">
        <w:rPr>
          <w:rStyle w:val="e-mail"/>
        </w:rPr>
        <w:t>.</w:t>
      </w:r>
      <w:r w:rsidR="00054D52">
        <w:rPr>
          <w:rStyle w:val="e-mail"/>
        </w:rPr>
        <w:t>de</w:t>
      </w:r>
    </w:p>
    <w:p w:rsidR="00054D52" w:rsidRPr="0007372D" w:rsidRDefault="009B2539" w:rsidP="00BE6D93">
      <w:pPr>
        <w:pStyle w:val="abstract"/>
        <w:ind w:firstLine="0"/>
      </w:pPr>
      <w:r w:rsidRPr="00054D52">
        <w:rPr>
          <w:b/>
          <w:bCs/>
          <w:lang w:val="de-DE"/>
        </w:rPr>
        <w:t xml:space="preserve">Abstract. </w:t>
      </w:r>
      <w:r w:rsidR="00054D52">
        <w:rPr>
          <w:lang w:eastAsia="de-DE"/>
        </w:rPr>
        <w:t>We tested different loss functions and hyper-parameters using a 2D U-Net architecture (resnet34 backbone) with five-fold cross-validation on the training data.</w:t>
      </w:r>
      <w:r w:rsidR="00BE6D93">
        <w:rPr>
          <w:lang w:eastAsia="de-DE"/>
        </w:rPr>
        <w:t xml:space="preserve"> </w:t>
      </w:r>
      <w:r w:rsidR="00054D52">
        <w:rPr>
          <w:lang w:eastAsia="de-DE"/>
        </w:rPr>
        <w:t>Pathology specific sequence data (e.g. LGE for scar and T</w:t>
      </w:r>
      <w:r w:rsidR="00054D52">
        <w:rPr>
          <w:vertAlign w:val="subscript"/>
          <w:lang w:eastAsia="de-DE"/>
        </w:rPr>
        <w:t>2</w:t>
      </w:r>
      <w:r w:rsidR="00054D52">
        <w:rPr>
          <w:lang w:eastAsia="de-DE"/>
        </w:rPr>
        <w:t xml:space="preserve"> for edema) was used as a sole input for training and in combination with all sequences. We wanted to address the question whether for limited training data it is beneficial to incorporate prior knowledge by predicting classes with their appropriate sequence or if a neural network is able to infer these relationships from a multi-sequence dataset. In addition, we aimed to create a model zoo, combining predictions from models with high performance on individual classes.</w:t>
      </w:r>
      <w:r w:rsidR="00BE6D93">
        <w:rPr>
          <w:lang w:eastAsia="de-DE"/>
        </w:rPr>
        <w:t xml:space="preserve"> </w:t>
      </w:r>
      <w:r w:rsidR="00054D52">
        <w:rPr>
          <w:lang w:eastAsia="de-DE"/>
        </w:rPr>
        <w:t>Images were cropped to the central 256x256 region as this contained the region of interest in all cases. To improve robustness and learn more general features extensive data augmentation was used, including both MR artifacts (motion, noise) and standard image transformations (zoom, rotation, brightness, contrast). Variations of training data, loss functions and hyper-parameters led to 21 models trained.</w:t>
      </w:r>
      <w:r w:rsidR="00BE6D93">
        <w:rPr>
          <w:lang w:eastAsia="de-DE"/>
        </w:rPr>
        <w:t xml:space="preserve"> </w:t>
      </w:r>
      <w:r w:rsidR="00054D52">
        <w:rPr>
          <w:lang w:eastAsia="de-DE"/>
        </w:rPr>
        <w:t xml:space="preserve">The multi-sequence model was trained using all image sequences input via color channels producing pixel-level segmentation for all six classes (background, left ventricle, right ventricle, myocardium, edema, and scar). Cross-entropy as a loss function performed best (metric: dice) for non-pathologic tissue, while pathology weighted focal-loss (0.35 for both scar and edema) had best mean performance on scar and edema. </w:t>
      </w:r>
      <w:r w:rsidR="00054D52">
        <w:rPr>
          <w:lang w:eastAsia="de-DE"/>
        </w:rPr>
        <w:br/>
        <w:t>The mean Dice scores over all cross validation folds using the multi-sequence model were: Dice(LV)=0.853, Dice(RV)=0.787, Dice(myocardium)=0.695, Dice(scar)=0.438, Dice(edema)=0.227. The specific models reached dice scores of: Dice(scar)=0.479, Dice(edema)=0.276</w:t>
      </w:r>
    </w:p>
    <w:p w:rsidR="00525880" w:rsidRPr="00054D52" w:rsidRDefault="00054D52" w:rsidP="00054D52">
      <w:pPr>
        <w:pStyle w:val="abstract"/>
        <w:rPr>
          <w:lang w:eastAsia="de-DE"/>
        </w:rPr>
      </w:pPr>
      <w:r>
        <w:rPr>
          <w:lang w:eastAsia="de-DE"/>
        </w:rPr>
        <w:t>These results indicate that the employed neural network is capable of learning multi-sequence segmentation end-to-end. Combining different outputs from a model zoo based on objective criteria proofed difficult.</w:t>
      </w:r>
    </w:p>
    <w:p w:rsidR="00525880" w:rsidRPr="00EE426C" w:rsidRDefault="009B2539" w:rsidP="00525880">
      <w:pPr>
        <w:pStyle w:val="keywords"/>
      </w:pPr>
      <w:r w:rsidRPr="00EE426C">
        <w:rPr>
          <w:b/>
          <w:bCs/>
        </w:rPr>
        <w:t>Keywords:</w:t>
      </w:r>
      <w:r w:rsidRPr="00EE426C">
        <w:t xml:space="preserve"> </w:t>
      </w:r>
      <w:r w:rsidR="00B77912">
        <w:t>Deep Learning</w:t>
      </w:r>
      <w:r w:rsidRPr="00EE426C">
        <w:t xml:space="preserve">, </w:t>
      </w:r>
      <w:r w:rsidR="00B77912">
        <w:t>U-Net</w:t>
      </w:r>
      <w:r>
        <w:t xml:space="preserve">, </w:t>
      </w:r>
      <w:r w:rsidR="00B77912">
        <w:t>Ensemble, Segmentation, Cardiac MRI</w:t>
      </w:r>
    </w:p>
    <w:p w:rsidR="00525880" w:rsidRDefault="0012325C" w:rsidP="00525880">
      <w:pPr>
        <w:pStyle w:val="heading1"/>
      </w:pPr>
      <w:r>
        <w:lastRenderedPageBreak/>
        <w:t>Introduction</w:t>
      </w:r>
    </w:p>
    <w:p w:rsidR="0011051B" w:rsidRDefault="007D3927" w:rsidP="0011051B">
      <w:pPr>
        <w:pStyle w:val="p1a"/>
      </w:pPr>
      <w:r>
        <w:t>Cardiac magnetic resonance (CMR) imaging is a method to investigate cardiac function and pathologies non-invasively. Different measurement sequences are used to produce images with different contrast</w:t>
      </w:r>
      <w:r w:rsidR="009635FD">
        <w:t>,</w:t>
      </w:r>
      <w:r>
        <w:t xml:space="preserve"> allowing diagnosis of different pathologies. It is common practice to segment the left ventricle and myocardium to assess clinically relevant parameters like ejection fraction, stroke volume and myocardial mass.</w:t>
      </w:r>
      <w:r w:rsidR="009635FD">
        <w:t xml:space="preserve"> But also pathology segmentation is used for example to quantify the scar volume after myocardial infarction.</w:t>
      </w:r>
      <w:r>
        <w:t xml:space="preserve"> In clinical practice </w:t>
      </w:r>
      <w:r w:rsidR="009635FD">
        <w:t>the segmentation is</w:t>
      </w:r>
      <w:r>
        <w:t xml:space="preserve"> commonly done semi-automatically. </w:t>
      </w:r>
      <w:r w:rsidR="009635FD">
        <w:t>Fully a</w:t>
      </w:r>
      <w:r>
        <w:t>utomatic segmentation algorithms have been proposed</w:t>
      </w:r>
      <w:r w:rsidR="009635FD">
        <w:t xml:space="preserve"> (CITE)</w:t>
      </w:r>
      <w:r w:rsidR="00AC3165">
        <w:t xml:space="preserve"> using different methods, including artificial neural networks</w:t>
      </w:r>
      <w:r>
        <w:t>.</w:t>
      </w:r>
      <w:r w:rsidR="00911898">
        <w:t xml:space="preserve"> </w:t>
      </w:r>
      <w:r w:rsidR="009635FD">
        <w:t>However, these</w:t>
      </w:r>
      <w:r w:rsidR="00AC3165">
        <w:t xml:space="preserve"> networks</w:t>
      </w:r>
      <w:r w:rsidR="009635FD">
        <w:t xml:space="preserve"> are usually trained on a single sequence and a subset of tissue/pathology classes. </w:t>
      </w:r>
      <w:r w:rsidR="00AC3165">
        <w:t xml:space="preserve">For the prediction of multiple pathologies in parallel it might be beneficial to train the segmentation network with the multiple sequences combined. In this challenge (MyoPS 2020) </w:t>
      </w:r>
      <w:r w:rsidR="0011051B">
        <w:t xml:space="preserve">for each of 45 patients </w:t>
      </w:r>
      <w:r w:rsidR="00AC3165">
        <w:t>three different sequences (bSSFP, LGE, SPAIR)</w:t>
      </w:r>
      <w:r w:rsidR="0011051B">
        <w:t xml:space="preserve"> were measured and for 25 patients ground truth segmentation for </w:t>
      </w:r>
      <w:r w:rsidR="0011051B" w:rsidRPr="0011051B">
        <w:t>left ventricular (LV) blood pool, right ventricular</w:t>
      </w:r>
      <w:r w:rsidR="0011051B">
        <w:t xml:space="preserve"> (RV)</w:t>
      </w:r>
      <w:r w:rsidR="0011051B" w:rsidRPr="0011051B">
        <w:t xml:space="preserve"> blood pool, LV </w:t>
      </w:r>
      <w:r w:rsidR="0011051B">
        <w:t>myocardium</w:t>
      </w:r>
      <w:r w:rsidR="00064A50">
        <w:t xml:space="preserve"> (MY)</w:t>
      </w:r>
      <w:r w:rsidR="0011051B" w:rsidRPr="0011051B">
        <w:t xml:space="preserve">, </w:t>
      </w:r>
      <w:r w:rsidR="0011051B">
        <w:t>edema</w:t>
      </w:r>
      <w:r w:rsidR="0011051B" w:rsidRPr="0011051B">
        <w:t xml:space="preserve">, </w:t>
      </w:r>
      <w:r w:rsidR="0011051B">
        <w:t>and</w:t>
      </w:r>
      <w:r w:rsidR="0011051B" w:rsidRPr="0011051B">
        <w:t xml:space="preserve"> scars</w:t>
      </w:r>
      <w:r w:rsidR="00AC3165">
        <w:t xml:space="preserve">. </w:t>
      </w:r>
      <w:r w:rsidR="00AC3165" w:rsidRPr="00AC3165">
        <w:t>The</w:t>
      </w:r>
      <w:r w:rsidR="00AC3165">
        <w:t xml:space="preserve"> </w:t>
      </w:r>
      <w:r w:rsidR="0011051B">
        <w:t>initial pre-processing step, alignment of all sequences in a common space with identical spatial resolution, has already been done by the organizers</w:t>
      </w:r>
      <w:r w:rsidR="00AC3165" w:rsidRPr="00AC3165">
        <w:t xml:space="preserve"> using the MvMM method</w:t>
      </w:r>
      <w:r w:rsidR="00062BEE">
        <w:t xml:space="preserve"> </w:t>
      </w:r>
      <w:r w:rsidR="00062BEE">
        <w:fldChar w:fldCharType="begin">
          <w:fldData xml:space="preserve">PEVuZE5vdGU+PENpdGU+PEF1dGhvcj5aaHVhbmc8L0F1dGhvcj48WWVhcj4yMDE5PC9ZZWFyPjxS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</w:fldData>
        </w:fldChar>
      </w:r>
      <w:r w:rsidR="00525880">
        <w:instrText xml:space="preserve"> ADDIN EN.CITE </w:instrText>
      </w:r>
      <w:r w:rsidR="00525880">
        <w:fldChar w:fldCharType="begin">
          <w:fldData xml:space="preserve">PEVuZE5vdGU+PENpdGU+PEF1dGhvcj5aaHVhbmc8L0F1dGhvcj48WWVhcj4yMDE5PC9ZZWFyPjxS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</w:fldData>
        </w:fldChar>
      </w:r>
      <w:r w:rsidR="00525880">
        <w:instrText xml:space="preserve"> ADDIN EN.CITE.DATA </w:instrText>
      </w:r>
      <w:r w:rsidR="00525880">
        <w:fldChar w:fldCharType="end"/>
      </w:r>
      <w:r w:rsidR="00062BEE">
        <w:fldChar w:fldCharType="separate"/>
      </w:r>
      <w:r w:rsidR="00525880">
        <w:rPr>
          <w:noProof/>
        </w:rPr>
        <w:t>[1, 2]</w:t>
      </w:r>
      <w:r w:rsidR="00062BEE">
        <w:fldChar w:fldCharType="end"/>
      </w:r>
      <w:r w:rsidR="00AC3165" w:rsidRPr="00AC3165">
        <w:t>.</w:t>
      </w:r>
      <w:r w:rsidR="0011051B">
        <w:t xml:space="preserve"> The aim of the challenge was an algorithm for pixel-wise segmentation with focus on the pathology classes edema and scar. We used separate neural networks as well as an ensemble</w:t>
      </w:r>
      <w:r w:rsidR="00B00DFF">
        <w:t xml:space="preserve"> of them.</w:t>
      </w:r>
      <w:bookmarkStart w:id="0" w:name="_GoBack"/>
      <w:bookmarkEnd w:id="0"/>
    </w:p>
    <w:p w:rsidR="0012325C" w:rsidRDefault="00BA67C0" w:rsidP="0011051B">
      <w:pPr>
        <w:pStyle w:val="heading1"/>
      </w:pPr>
      <w:r>
        <w:t xml:space="preserve">Material &amp; </w:t>
      </w:r>
      <w:r w:rsidR="0012325C">
        <w:t>Methods</w:t>
      </w:r>
    </w:p>
    <w:p w:rsidR="00DA0B17" w:rsidRDefault="00BB71A1" w:rsidP="0011051B">
      <w:pPr>
        <w:pStyle w:val="heading2"/>
        <w:spacing w:before="0"/>
      </w:pPr>
      <w:r>
        <w:t>(</w:t>
      </w:r>
      <w:r w:rsidR="00DA0B17">
        <w:t>Hardware and</w:t>
      </w:r>
      <w:r>
        <w:t>)</w:t>
      </w:r>
      <w:r w:rsidR="00DA0B17">
        <w:t xml:space="preserve"> Software</w:t>
      </w:r>
    </w:p>
    <w:p w:rsidR="007404FE" w:rsidRDefault="007404FE" w:rsidP="007404FE">
      <w:pPr>
        <w:pStyle w:val="p1a"/>
      </w:pPr>
      <w:r>
        <w:t xml:space="preserve">The experiments and parameter search were done in </w:t>
      </w:r>
      <w:r w:rsidR="00BE6D93">
        <w:t xml:space="preserve">Google </w:t>
      </w:r>
      <w:r>
        <w:t>C</w:t>
      </w:r>
      <w:r w:rsidR="00BE6D93">
        <w:t>olab GPU instance</w:t>
      </w:r>
      <w:r>
        <w:t>s</w:t>
      </w:r>
      <w:r w:rsidR="00BE6D93">
        <w:t>.</w:t>
      </w:r>
      <w:r w:rsidR="00D649A2">
        <w:t xml:space="preserve"> </w:t>
      </w:r>
      <w:r>
        <w:t>F</w:t>
      </w:r>
      <w:r w:rsidR="00D649A2">
        <w:t xml:space="preserve">or </w:t>
      </w:r>
      <w:r>
        <w:t xml:space="preserve">the </w:t>
      </w:r>
      <w:r w:rsidR="00D649A2">
        <w:t xml:space="preserve">final training and prediction </w:t>
      </w:r>
      <w:r>
        <w:t>we used o</w:t>
      </w:r>
      <w:r w:rsidRPr="007404FE">
        <w:t>ur own HPC within the Comprehensive Heart Failure Center i. 8x Intel(R) Xeon(R) CPU E5-2630 v3 @ 2.40GHz ii. 512 GB of memory iii. 1x NVIDIA Tesla K80 with 12 GB of memory</w:t>
      </w:r>
      <w:r>
        <w:t>.</w:t>
      </w:r>
    </w:p>
    <w:p w:rsidR="00BE6D93" w:rsidRDefault="007404FE" w:rsidP="00A55277">
      <w:r>
        <w:t>We built our model using open source software including python 3.7.7, pytorch 1.5.1, fastai2 0.0.17 (CITE), torchio 0.15.5 (CITE), MONAI 0.2.0, nibabel 3.2.1 as well as their dependencies. Our model and code is openly available on GitHub and zenodo (links will be included after anonymous review).</w:t>
      </w:r>
    </w:p>
    <w:p w:rsidR="00A55277" w:rsidRDefault="00A55277" w:rsidP="00A55277">
      <w:pPr>
        <w:pStyle w:val="heading2"/>
      </w:pPr>
      <w:r>
        <w:t>Processing pipeline and architecture</w:t>
      </w:r>
    </w:p>
    <w:p w:rsidR="00A55277" w:rsidRDefault="00A55277" w:rsidP="00A55277">
      <w:pPr>
        <w:pStyle w:val="p1a"/>
      </w:pPr>
      <w:r>
        <w:t>We converted all images from nifty to png saving each slice as one image with sequences combined as color channels. Additionally</w:t>
      </w:r>
      <w:r w:rsidR="00C01D4F">
        <w:t>,</w:t>
      </w:r>
      <w:r>
        <w:t xml:space="preserve"> each sequence wa</w:t>
      </w:r>
      <w:r w:rsidR="00C01D4F">
        <w:t>s saved independently as a grey-</w:t>
      </w:r>
      <w:r>
        <w:t>scale image</w:t>
      </w:r>
      <w:r w:rsidR="00C01D4F">
        <w:t xml:space="preserve">. We tried </w:t>
      </w:r>
      <w:r>
        <w:t xml:space="preserve">normalization </w:t>
      </w:r>
      <w:r w:rsidR="00C01D4F">
        <w:t xml:space="preserve">of the LGE and T2 sequence with </w:t>
      </w:r>
      <w:r w:rsidR="00C01D4F" w:rsidRPr="00C01D4F">
        <w:t>contrast limited adaptive histogram equalization (CLAHE</w:t>
      </w:r>
      <w:r w:rsidR="0062299D">
        <w:t xml:space="preserve"> </w:t>
      </w:r>
      <w:r w:rsidR="0062299D">
        <w:fldChar w:fldCharType="begin"/>
      </w:r>
      <w:r w:rsidR="001D4F69">
        <w:instrText xml:space="preserve"> ADDIN EN.CITE &lt;EndNote&gt;&lt;Cite&gt;&lt;Author&gt;Pizer&lt;/Author&gt;&lt;Year&gt;1987&lt;/Year&gt;&lt;RecNum&gt;3&lt;/RecNum&gt;&lt;DisplayText&gt;[3]&lt;/DisplayText&gt;&lt;record&gt;&lt;rec-number&gt;3&lt;/rec-number&gt;&lt;foreign-keys&gt;&lt;key app="EN" db-id="z0zft5x5czvsaoe2xz15aep4dp20erw5att0" timestamp="1595841595"&gt;3&lt;/key&gt;&lt;/foreign-keys&gt;&lt;ref-type name="Journal Article"&gt;17&lt;/ref-type&gt;&lt;contributors&gt;&lt;authors&gt;&lt;author&gt;Pizer, S. M.&lt;/author&gt;&lt;author&gt;Amburn, E. P.&lt;/author&gt;&lt;author&gt;Austin, J. D.&lt;/author&gt;&lt;author&gt;Cromartie, R.&lt;/author&gt;&lt;author&gt;Geselowitz, A.&lt;/author&gt;&lt;author&gt;Greer, T.&lt;/author&gt;&lt;author&gt;Terhaarromeny, B.&lt;/author&gt;&lt;author&gt;Zimmerman, J. B.&lt;/author&gt;&lt;author&gt;Zuiderveld, K.&lt;/author&gt;&lt;/authors&gt;&lt;/contributors&gt;&lt;auth-address&gt;Univ N Carolina,Dept Radiol,Chapel Hill,Nc 27514&amp;#xD;Penn State Univ,Milton S Hershey Med Ctr,Sch Med,Hershey,Pa 17033&amp;#xD;Washington Univ,Dept Comp Sci,St Louis,Mo 63130&amp;#xD;Acad Ziekenhuis Utrecht,Roentgenafdeling,Utrecht,Netherlands&lt;/auth-address&gt;&lt;titles&gt;&lt;title&gt;Adaptive Histogram Equalization and Its Variations&lt;/title&gt;&lt;secondary-title&gt;Computer Vision Graphics and Image Processing&lt;/secondary-title&gt;&lt;alt-title&gt;Comput Vision Graph&lt;/alt-title&gt;&lt;/titles&gt;&lt;periodical&gt;&lt;full-title&gt;Computer Vision Graphics and Image Processing&lt;/full-title&gt;&lt;abbr-1&gt;Comput Vision Graph&lt;/abbr-1&gt;&lt;/periodical&gt;&lt;alt-periodical&gt;&lt;full-title&gt;Computer Vision Graphics and Image Processing&lt;/full-title&gt;&lt;abbr-1&gt;Comput Vision Graph&lt;/abbr-1&gt;&lt;/alt-periodical&gt;&lt;pages&gt;355-368&lt;/pages&gt;&lt;volume&gt;39&lt;/volume&gt;&lt;number&gt;3&lt;/number&gt;&lt;dates&gt;&lt;year&gt;1987&lt;/year&gt;&lt;pub-dates&gt;&lt;date&gt;Sep&lt;/date&gt;&lt;/pub-dates&gt;&lt;/dates&gt;&lt;isbn&gt;0734-189x&lt;/isbn&gt;&lt;accession-num&gt;WOS:A1987J567200006&lt;/accession-num&gt;&lt;urls&gt;&lt;related-urls&gt;&lt;url&gt;&amp;lt;Go to ISI&amp;gt;://WOS:A1987J567200006&lt;/url&gt;&lt;/related-urls&gt;&lt;/urls&gt;&lt;electronic-resource-num&gt;Doi 10.1016/S0734-189x(87)80186-X&lt;/electronic-resource-num&gt;&lt;language&gt;English&lt;/language&gt;&lt;/record&gt;&lt;/Cite&gt;&lt;/EndNote&gt;</w:instrText>
      </w:r>
      <w:r w:rsidR="0062299D">
        <w:fldChar w:fldCharType="separate"/>
      </w:r>
      <w:r w:rsidR="001D4F69">
        <w:rPr>
          <w:noProof/>
        </w:rPr>
        <w:t>[3]</w:t>
      </w:r>
      <w:r w:rsidR="0062299D">
        <w:fldChar w:fldCharType="end"/>
      </w:r>
      <w:r w:rsidR="00C01D4F" w:rsidRPr="00C01D4F">
        <w:t>)</w:t>
      </w:r>
      <w:r w:rsidR="00C01D4F">
        <w:t>. In this step in addition to the original images transformed images with simulated MR artifacts (motion and noise) were produced using torchio.</w:t>
      </w:r>
      <w:r w:rsidR="00FD19C3">
        <w:t xml:space="preserve"> These images were used to train U-Nets </w:t>
      </w:r>
      <w:r w:rsidR="00FD19C3">
        <w:lastRenderedPageBreak/>
        <w:t>with a resnet34 backbone</w:t>
      </w:r>
      <w:r w:rsidR="00716B45">
        <w:t xml:space="preserve"> (using ImageNet pre-trained weights)</w:t>
      </w:r>
      <w:r w:rsidR="00FD19C3">
        <w:t xml:space="preserve"> with additional augmentations (rotation, brightness, contrast) using fastai2 (CITE medrxiv). </w:t>
      </w:r>
      <w:r w:rsidR="004E1F81">
        <w:t>Performance of different hyper parameter settings were evaluated using dice scores from five-fold cross-validation (the same split was used for all experiments).</w:t>
      </w:r>
    </w:p>
    <w:p w:rsidR="00A55277" w:rsidRPr="00A55277" w:rsidRDefault="00A55277" w:rsidP="00A55277">
      <w:pPr>
        <w:ind w:firstLine="0"/>
      </w:pPr>
    </w:p>
    <w:p w:rsidR="007D3927" w:rsidRDefault="00494406" w:rsidP="00D649A2">
      <w:pPr>
        <w:pStyle w:val="heading2"/>
        <w:spacing w:before="0"/>
      </w:pPr>
      <w:r>
        <w:t>Hyperparameter search</w:t>
      </w:r>
    </w:p>
    <w:p w:rsidR="002C7B1A" w:rsidRDefault="002C7B1A" w:rsidP="002C7B1A">
      <w:pPr>
        <w:pStyle w:val="p1a"/>
      </w:pPr>
      <w:r>
        <w:t>General multi-channel/multi-class networks (different focus), pathology specific single-channel/single-class networks.</w:t>
      </w:r>
    </w:p>
    <w:p w:rsidR="002C7B1A" w:rsidRPr="002C7B1A" w:rsidRDefault="00D649A2" w:rsidP="002C7B1A">
      <w:pPr>
        <w:pStyle w:val="berschrift3"/>
        <w:spacing w:before="0"/>
      </w:pPr>
      <w:r w:rsidRPr="00D649A2">
        <w:rPr>
          <w:rStyle w:val="heading3"/>
        </w:rPr>
        <w:t>Preliminary experiments</w:t>
      </w:r>
      <w:r w:rsidR="00964565">
        <w:rPr>
          <w:rStyle w:val="heading3"/>
        </w:rPr>
        <w:t xml:space="preserve">. </w:t>
      </w:r>
      <w:r w:rsidR="003A30D0">
        <w:t xml:space="preserve">In preliminary experiments the effect of </w:t>
      </w:r>
      <w:r w:rsidR="00964565">
        <w:t>CLAHE as well as cropping vs resizing to 256x256 pixels were tested.</w:t>
      </w:r>
    </w:p>
    <w:p w:rsidR="00301F24" w:rsidRDefault="00D649A2" w:rsidP="00964565">
      <w:pPr>
        <w:pStyle w:val="berschrift3"/>
      </w:pPr>
      <w:r w:rsidRPr="00964565">
        <w:rPr>
          <w:rStyle w:val="heading3"/>
        </w:rPr>
        <w:t>Systematic experiments</w:t>
      </w:r>
      <w:r w:rsidR="00964565">
        <w:rPr>
          <w:rStyle w:val="heading3"/>
        </w:rPr>
        <w:t>.</w:t>
      </w:r>
      <w:r w:rsidR="00964565">
        <w:t xml:space="preserve"> For the general multi-channel/multi-class networks, different losses were tested. Cross-entropy loss</w:t>
      </w:r>
      <w:r w:rsidR="00301F24">
        <w:t xml:space="preserve"> (ce)</w:t>
      </w:r>
      <w:r w:rsidR="00964565">
        <w:t xml:space="preserve"> was compared to differently weighted FocalLoss. </w:t>
      </w:r>
      <w:r w:rsidR="00301F24">
        <w:t xml:space="preserve">We experimented with </w:t>
      </w:r>
      <w:r w:rsidR="00964565">
        <w:t>some classes receiv</w:t>
      </w:r>
      <w:r w:rsidR="00301F24">
        <w:t>ing</w:t>
      </w:r>
      <w:r w:rsidR="00964565">
        <w:t xml:space="preserve"> higher weights while the other classes </w:t>
      </w:r>
      <w:r w:rsidR="00301F24">
        <w:t>were balanced:</w:t>
      </w:r>
    </w:p>
    <w:p w:rsidR="00301F24" w:rsidRDefault="00301F24" w:rsidP="00301F24">
      <w:pPr>
        <w:pStyle w:val="bulletitem"/>
      </w:pPr>
      <w:r>
        <w:t>all classes with equal weights (balanced)</w:t>
      </w:r>
    </w:p>
    <w:p w:rsidR="00301F24" w:rsidRDefault="00301F24" w:rsidP="00301F24">
      <w:pPr>
        <w:pStyle w:val="bulletitem"/>
      </w:pPr>
      <w:r>
        <w:t>myocardium, edema and scar (pathoMyo, weights: 0.2, 0.3)</w:t>
      </w:r>
    </w:p>
    <w:p w:rsidR="00301F24" w:rsidRDefault="00301F24" w:rsidP="00301F24">
      <w:pPr>
        <w:pStyle w:val="bulletitem"/>
      </w:pPr>
      <w:r>
        <w:t>edema and scar (patho, weights: 0.2, 0.35, 0.49)</w:t>
      </w:r>
    </w:p>
    <w:p w:rsidR="00301F24" w:rsidRDefault="00301F24" w:rsidP="00301F24">
      <w:pPr>
        <w:pStyle w:val="bulletitem"/>
      </w:pPr>
      <w:r>
        <w:t>edema (weights: 0.2, 0.4, 0.6, 0.8, 0.99)</w:t>
      </w:r>
    </w:p>
    <w:p w:rsidR="00301F24" w:rsidRDefault="00301F24" w:rsidP="00301F24">
      <w:pPr>
        <w:pStyle w:val="bulletitem"/>
      </w:pPr>
      <w:r>
        <w:t>scar (weights: 0.2, 0.4, 0.6, 0.8, 0.99)</w:t>
      </w:r>
    </w:p>
    <w:p w:rsidR="00301F24" w:rsidRDefault="00301F24" w:rsidP="00301F24">
      <w:pPr>
        <w:pStyle w:val="bulletitem"/>
        <w:numPr>
          <w:ilvl w:val="0"/>
          <w:numId w:val="0"/>
        </w:numPr>
      </w:pPr>
    </w:p>
    <w:p w:rsidR="00964565" w:rsidRDefault="00964565" w:rsidP="00301F24">
      <w:pPr>
        <w:pStyle w:val="bulletitem"/>
        <w:numPr>
          <w:ilvl w:val="0"/>
          <w:numId w:val="0"/>
        </w:numPr>
      </w:pPr>
      <w:r>
        <w:t>Additionally, pathology specific networks were trained on their corresponding sequence only (edema with T2 and scar with LGE) also with two different weightings of the focal loss</w:t>
      </w:r>
      <w:r w:rsidR="00301F24">
        <w:t xml:space="preserve"> (0.5 and 0.8)</w:t>
      </w:r>
      <w:r>
        <w:t>. In total 21 networks were trained this way for 30 epochs (10 epochs frozen, 20 epochs unfrozen) and a base learning rate of 10</w:t>
      </w:r>
      <w:r w:rsidRPr="00964565">
        <w:rPr>
          <w:vertAlign w:val="superscript"/>
        </w:rPr>
        <w:t>-3</w:t>
      </w:r>
      <w:r>
        <w:t>.</w:t>
      </w:r>
    </w:p>
    <w:p w:rsidR="00D649A2" w:rsidRDefault="002C7B1A" w:rsidP="00964565">
      <w:pPr>
        <w:pStyle w:val="berschrift3"/>
      </w:pPr>
      <w:r w:rsidRPr="00964565">
        <w:rPr>
          <w:rStyle w:val="heading3"/>
        </w:rPr>
        <w:t>Targeted experiments</w:t>
      </w:r>
      <w:r w:rsidR="00964565">
        <w:rPr>
          <w:rStyle w:val="heading3"/>
        </w:rPr>
        <w:t>.</w:t>
      </w:r>
      <w:r w:rsidR="00964565">
        <w:t xml:space="preserve"> The best performing networks from the systematic experiments were selected </w:t>
      </w:r>
      <w:r w:rsidR="00027D7E">
        <w:t>based on</w:t>
      </w:r>
      <w:r w:rsidR="00964565">
        <w:t xml:space="preserve"> mean dice score </w:t>
      </w:r>
      <w:r w:rsidR="00027D7E">
        <w:t>over all cross validations. For LV, RV and myocardium only the network with highest dice score was selected. For the pathology classes first the network with highest mean dice over both classes was selected, then for each class the two remaining networks with highest individual dice scores in the respective class were selected. This way a total of six networks was selected.</w:t>
      </w:r>
      <w:r w:rsidR="00964565">
        <w:t xml:space="preserve"> These networks were trained for 60 epochs (20 frozen, 40 unfrozen) to see if longer training is benefitial.</w:t>
      </w:r>
    </w:p>
    <w:p w:rsidR="00076B16" w:rsidRPr="00076B16" w:rsidRDefault="00076B16" w:rsidP="00076B16">
      <w:pPr>
        <w:pStyle w:val="berschrift3"/>
        <w:rPr>
          <w:b/>
        </w:rPr>
      </w:pPr>
      <w:r>
        <w:rPr>
          <w:rStyle w:val="heading3"/>
        </w:rPr>
        <w:t xml:space="preserve">Final training. </w:t>
      </w:r>
      <w:r w:rsidR="00716B45">
        <w:t>For evaluation on the test set the six networks from the targeted experiments were trained from scratch using all 25 data sets for training and no validation set for 60 epochs.</w:t>
      </w:r>
    </w:p>
    <w:p w:rsidR="00DA0B17" w:rsidRDefault="00DA0B17" w:rsidP="00DA0B17">
      <w:pPr>
        <w:pStyle w:val="heading2"/>
      </w:pPr>
      <w:r>
        <w:lastRenderedPageBreak/>
        <w:t>Ensemble method</w:t>
      </w:r>
    </w:p>
    <w:p w:rsidR="00DA0B17" w:rsidRDefault="00104015" w:rsidP="00DA0B17">
      <w:pPr>
        <w:pStyle w:val="p1a"/>
      </w:pPr>
      <w:r>
        <w:t xml:space="preserve">The networks were trained with different focus thus showing different strengths and weaknesses. </w:t>
      </w:r>
      <w:r w:rsidR="00076B16">
        <w:t>Therefore,</w:t>
      </w:r>
      <w:r>
        <w:t xml:space="preserve"> we combed</w:t>
      </w:r>
      <w:r w:rsidR="00DA0B17">
        <w:t xml:space="preserve"> predictions from </w:t>
      </w:r>
      <w:r>
        <w:t xml:space="preserve">the </w:t>
      </w:r>
      <w:r w:rsidR="00DA0B17">
        <w:t>different networks</w:t>
      </w:r>
      <w:r w:rsidR="007D3927">
        <w:t xml:space="preserve"> </w:t>
      </w:r>
      <w:r>
        <w:t xml:space="preserve">in a </w:t>
      </w:r>
      <w:r w:rsidR="007D3927">
        <w:t>bagg</w:t>
      </w:r>
      <w:r>
        <w:t>ing approach</w:t>
      </w:r>
      <w:r w:rsidR="00DA0B17">
        <w:t>.</w:t>
      </w:r>
      <w:r w:rsidR="00076B16">
        <w:t xml:space="preserve"> For the ensemble predictions from all six </w:t>
      </w:r>
      <w:r w:rsidR="00716B45">
        <w:t>networks from the final training were made. Class probabilities were averaged over all networks, taking into account that the specialized networks only return predictions for their respective pathology class. The final prediction for each pixel was the argmax of these averages</w:t>
      </w:r>
      <w:r w:rsidR="007F0542">
        <w:t xml:space="preserve"> (Fig. 1)</w:t>
      </w:r>
      <w:r w:rsidR="00716B45">
        <w:t>.</w:t>
      </w:r>
    </w:p>
    <w:p w:rsidR="00392AD5" w:rsidRDefault="004A79A7" w:rsidP="007404FE">
      <w:pPr>
        <w:pStyle w:val="figurecaption"/>
      </w:pPr>
      <w:r w:rsidRPr="004A79A7">
        <w:lastRenderedPageBreak/>
        <w:drawing>
          <wp:inline distT="0" distB="0" distL="0" distR="0" wp14:anchorId="0B779E89" wp14:editId="0709A080">
            <wp:extent cx="4392930" cy="4379595"/>
            <wp:effectExtent l="0" t="0" r="7620" b="1905"/>
            <wp:docPr id="2" name="Grafik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4379595"/>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Probability maps for all classes and derived prediction (second column) for the six networks and the ensemble, compared to the ground truth (left most)</w:t>
      </w:r>
      <w:r w:rsidR="007F0542">
        <w:t>. The result of the ensemble method (bottom row) is the mean over the probability maps of the six separate networks above.</w:t>
      </w:r>
    </w:p>
    <w:p w:rsidR="0012325C" w:rsidRDefault="00BA67C0" w:rsidP="0012325C">
      <w:pPr>
        <w:pStyle w:val="heading1"/>
      </w:pPr>
      <w:r>
        <w:t>Results</w:t>
      </w:r>
    </w:p>
    <w:p w:rsidR="00DA0B17" w:rsidRDefault="00DA0B17" w:rsidP="00DA0B17">
      <w:pPr>
        <w:pStyle w:val="heading2"/>
        <w:spacing w:before="0"/>
      </w:pPr>
      <w:r>
        <w:t>Cross-validation results on training set</w:t>
      </w:r>
    </w:p>
    <w:p w:rsidR="00064A50" w:rsidRPr="00064A50" w:rsidRDefault="00064A50" w:rsidP="00064A50">
      <w:pPr>
        <w:pStyle w:val="p1a"/>
      </w:pPr>
      <w:r>
        <w:t xml:space="preserve">Preliminary experiments indicated that not using CLAHE and cropping to 256x256 pixels yields better results than normalization or resizing. Thus, these are used in the systematic experiments. In the systematic experiments, the network with cross-entropy loss reached the best results for LV, RV and myocardium with mean values of dice(LV)=0.855, dice(RV)=0.783 and dice(MY)=0.696. The best mean performance on both pathology classes was mean(dice(edema),dice(scar))=34.5 by the multi channel network with weight of 0.35 for both pathology classes. Of the remaining networks the highest dice on scar was reached by </w:t>
      </w:r>
      <w:r w:rsidR="00301F24">
        <w:t xml:space="preserve">the multi-channel network with </w:t>
      </w:r>
      <w:r w:rsidR="00301F24">
        <w:lastRenderedPageBreak/>
        <w:t>weight 0.4 on scar and by the specialized LGE network with weight 0.8 on scar</w:t>
      </w:r>
      <w:r w:rsidR="00040EA1">
        <w:t xml:space="preserve"> (Fig. 1)</w:t>
      </w:r>
      <w:r w:rsidR="00301F24">
        <w:t xml:space="preserve">. </w:t>
      </w:r>
      <w:r w:rsidR="005D7744">
        <w:t xml:space="preserve">The specialized T2 network with weight 0.8 on edema and the multi-channel network with weight 0.4 on edema (Fig. </w:t>
      </w:r>
      <w:r w:rsidR="00860E0E">
        <w:t>2</w:t>
      </w:r>
      <w:r w:rsidR="005D7744">
        <w:t>) reached the highest dice scores for edema</w:t>
      </w:r>
      <w:r w:rsidR="00301F24">
        <w:t xml:space="preserve">. </w:t>
      </w:r>
      <w:r w:rsidR="004B3B87">
        <w:t>Longer training improved dice scores for almost all classes and networks (</w:t>
      </w:r>
      <w:r w:rsidR="00040EA1">
        <w:t xml:space="preserve">Fig. </w:t>
      </w:r>
      <w:r w:rsidR="00860E0E">
        <w:t>3</w:t>
      </w:r>
      <w:r w:rsidR="00040EA1">
        <w:t>, Tab. 1</w:t>
      </w:r>
      <w:r w:rsidR="004B3B87">
        <w:t xml:space="preserve">). </w:t>
      </w:r>
    </w:p>
    <w:p w:rsidR="00A55277" w:rsidRDefault="00A55277" w:rsidP="00A55277">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A55277">
        <w:t>Table</w:t>
      </w:r>
      <w:r>
        <w:t xml:space="preserve"> captions should be placed above the tables.</w:t>
      </w:r>
    </w:p>
    <w:tbl>
      <w:tblPr>
        <w:tblW w:w="7107" w:type="dxa"/>
        <w:jc w:val="center"/>
        <w:tblLayout w:type="fixed"/>
        <w:tblCellMar>
          <w:left w:w="70" w:type="dxa"/>
          <w:right w:w="70" w:type="dxa"/>
        </w:tblCellMar>
        <w:tblLook w:val="0000" w:firstRow="0" w:lastRow="0" w:firstColumn="0" w:lastColumn="0" w:noHBand="0" w:noVBand="0"/>
      </w:tblPr>
      <w:tblGrid>
        <w:gridCol w:w="1404"/>
        <w:gridCol w:w="818"/>
        <w:gridCol w:w="850"/>
        <w:gridCol w:w="851"/>
        <w:gridCol w:w="1134"/>
        <w:gridCol w:w="992"/>
        <w:gridCol w:w="1058"/>
      </w:tblGrid>
      <w:tr w:rsidR="00040EA1" w:rsidRPr="009A3755" w:rsidTr="00334A4B">
        <w:trPr>
          <w:jc w:val="center"/>
        </w:trPr>
        <w:tc>
          <w:tcPr>
            <w:tcW w:w="1404" w:type="dxa"/>
            <w:tcBorders>
              <w:top w:val="single" w:sz="12" w:space="0" w:color="000000"/>
              <w:bottom w:val="single" w:sz="6" w:space="0" w:color="000000"/>
            </w:tcBorders>
          </w:tcPr>
          <w:p w:rsidR="00040EA1" w:rsidRPr="009A3755" w:rsidRDefault="00040EA1" w:rsidP="00525880">
            <w:pPr>
              <w:ind w:firstLine="0"/>
              <w:jc w:val="left"/>
              <w:rPr>
                <w:sz w:val="18"/>
                <w:szCs w:val="18"/>
              </w:rPr>
            </w:pPr>
            <w:r>
              <w:rPr>
                <w:sz w:val="18"/>
                <w:szCs w:val="18"/>
              </w:rPr>
              <w:t>Network</w:t>
            </w:r>
          </w:p>
        </w:tc>
        <w:tc>
          <w:tcPr>
            <w:tcW w:w="818" w:type="dxa"/>
            <w:tcBorders>
              <w:top w:val="single" w:sz="12" w:space="0" w:color="000000"/>
              <w:bottom w:val="single" w:sz="6" w:space="0" w:color="000000"/>
            </w:tcBorders>
          </w:tcPr>
          <w:p w:rsidR="00040EA1" w:rsidRPr="009A3755" w:rsidRDefault="00040EA1" w:rsidP="00334A4B">
            <w:pPr>
              <w:ind w:firstLine="0"/>
              <w:jc w:val="right"/>
              <w:rPr>
                <w:sz w:val="18"/>
                <w:szCs w:val="18"/>
              </w:rPr>
            </w:pPr>
            <w:r>
              <w:rPr>
                <w:sz w:val="18"/>
                <w:szCs w:val="18"/>
              </w:rPr>
              <w:t>dice(LV)</w:t>
            </w:r>
          </w:p>
        </w:tc>
        <w:tc>
          <w:tcPr>
            <w:tcW w:w="850" w:type="dxa"/>
            <w:tcBorders>
              <w:top w:val="single" w:sz="12" w:space="0" w:color="000000"/>
              <w:bottom w:val="single" w:sz="6" w:space="0" w:color="000000"/>
            </w:tcBorders>
          </w:tcPr>
          <w:p w:rsidR="00040EA1" w:rsidRPr="009A3755" w:rsidRDefault="00040EA1" w:rsidP="00334A4B">
            <w:pPr>
              <w:ind w:firstLine="0"/>
              <w:jc w:val="right"/>
              <w:rPr>
                <w:sz w:val="18"/>
                <w:szCs w:val="18"/>
              </w:rPr>
            </w:pPr>
            <w:r>
              <w:rPr>
                <w:sz w:val="18"/>
                <w:szCs w:val="18"/>
              </w:rPr>
              <w:t>d</w:t>
            </w:r>
            <w:r w:rsidR="00334A4B">
              <w:rPr>
                <w:sz w:val="18"/>
                <w:szCs w:val="18"/>
              </w:rPr>
              <w:t>ice(MY</w:t>
            </w:r>
            <w:r>
              <w:rPr>
                <w:sz w:val="18"/>
                <w:szCs w:val="18"/>
              </w:rPr>
              <w:t>)</w:t>
            </w:r>
          </w:p>
        </w:tc>
        <w:tc>
          <w:tcPr>
            <w:tcW w:w="851" w:type="dxa"/>
            <w:tcBorders>
              <w:top w:val="single" w:sz="12" w:space="0" w:color="000000"/>
              <w:bottom w:val="single" w:sz="6" w:space="0" w:color="000000"/>
            </w:tcBorders>
          </w:tcPr>
          <w:p w:rsidR="00040EA1" w:rsidRDefault="00040EA1" w:rsidP="00334A4B">
            <w:pPr>
              <w:ind w:firstLine="0"/>
              <w:jc w:val="right"/>
              <w:rPr>
                <w:sz w:val="18"/>
                <w:szCs w:val="18"/>
              </w:rPr>
            </w:pPr>
            <w:r>
              <w:rPr>
                <w:sz w:val="18"/>
                <w:szCs w:val="18"/>
              </w:rPr>
              <w:t>dice(</w:t>
            </w:r>
            <w:r w:rsidR="00334A4B">
              <w:rPr>
                <w:sz w:val="18"/>
                <w:szCs w:val="18"/>
              </w:rPr>
              <w:t>RV</w:t>
            </w:r>
            <w:r>
              <w:rPr>
                <w:sz w:val="18"/>
                <w:szCs w:val="18"/>
              </w:rPr>
              <w:t>)</w:t>
            </w:r>
          </w:p>
        </w:tc>
        <w:tc>
          <w:tcPr>
            <w:tcW w:w="1134" w:type="dxa"/>
            <w:tcBorders>
              <w:top w:val="single" w:sz="12" w:space="0" w:color="000000"/>
              <w:bottom w:val="single" w:sz="6" w:space="0" w:color="000000"/>
            </w:tcBorders>
          </w:tcPr>
          <w:p w:rsidR="00040EA1" w:rsidRDefault="00040EA1" w:rsidP="00334A4B">
            <w:pPr>
              <w:ind w:firstLine="0"/>
              <w:jc w:val="right"/>
              <w:rPr>
                <w:sz w:val="18"/>
                <w:szCs w:val="18"/>
              </w:rPr>
            </w:pPr>
            <w:r>
              <w:rPr>
                <w:sz w:val="18"/>
                <w:szCs w:val="18"/>
              </w:rPr>
              <w:t>dice(edema)</w:t>
            </w:r>
          </w:p>
        </w:tc>
        <w:tc>
          <w:tcPr>
            <w:tcW w:w="992" w:type="dxa"/>
            <w:tcBorders>
              <w:top w:val="single" w:sz="12" w:space="0" w:color="000000"/>
              <w:bottom w:val="single" w:sz="6" w:space="0" w:color="000000"/>
            </w:tcBorders>
          </w:tcPr>
          <w:p w:rsidR="00040EA1" w:rsidRDefault="00040EA1" w:rsidP="00334A4B">
            <w:pPr>
              <w:ind w:firstLine="0"/>
              <w:jc w:val="right"/>
              <w:rPr>
                <w:sz w:val="18"/>
                <w:szCs w:val="18"/>
              </w:rPr>
            </w:pPr>
            <w:r>
              <w:rPr>
                <w:sz w:val="18"/>
                <w:szCs w:val="18"/>
              </w:rPr>
              <w:t>dice(scar)</w:t>
            </w:r>
          </w:p>
        </w:tc>
        <w:tc>
          <w:tcPr>
            <w:tcW w:w="1058" w:type="dxa"/>
            <w:tcBorders>
              <w:top w:val="single" w:sz="12" w:space="0" w:color="000000"/>
              <w:bottom w:val="single" w:sz="6" w:space="0" w:color="000000"/>
            </w:tcBorders>
          </w:tcPr>
          <w:p w:rsidR="00040EA1" w:rsidRDefault="00040EA1" w:rsidP="00334A4B">
            <w:pPr>
              <w:ind w:firstLine="0"/>
              <w:jc w:val="right"/>
              <w:rPr>
                <w:sz w:val="18"/>
                <w:szCs w:val="18"/>
              </w:rPr>
            </w:pPr>
            <w:r>
              <w:rPr>
                <w:sz w:val="18"/>
                <w:szCs w:val="18"/>
              </w:rPr>
              <w:t>mean dice</w:t>
            </w:r>
          </w:p>
          <w:p w:rsidR="00040EA1" w:rsidRDefault="00040EA1" w:rsidP="00334A4B">
            <w:pPr>
              <w:ind w:firstLine="0"/>
              <w:jc w:val="right"/>
              <w:rPr>
                <w:sz w:val="18"/>
                <w:szCs w:val="18"/>
              </w:rPr>
            </w:pPr>
            <w:r>
              <w:rPr>
                <w:sz w:val="18"/>
                <w:szCs w:val="18"/>
              </w:rPr>
              <w:t>edema, scar</w:t>
            </w:r>
          </w:p>
        </w:tc>
      </w:tr>
      <w:tr w:rsidR="00040EA1" w:rsidRPr="009A3755" w:rsidTr="00334A4B">
        <w:trPr>
          <w:trHeight w:val="284"/>
          <w:jc w:val="center"/>
        </w:trPr>
        <w:tc>
          <w:tcPr>
            <w:tcW w:w="1404" w:type="dxa"/>
            <w:vAlign w:val="center"/>
          </w:tcPr>
          <w:p w:rsidR="00040EA1" w:rsidRPr="009A3755" w:rsidRDefault="00040EA1" w:rsidP="00525880">
            <w:pPr>
              <w:ind w:firstLine="0"/>
              <w:jc w:val="left"/>
              <w:rPr>
                <w:sz w:val="18"/>
                <w:szCs w:val="18"/>
              </w:rPr>
            </w:pPr>
            <w:r>
              <w:rPr>
                <w:sz w:val="18"/>
                <w:szCs w:val="18"/>
              </w:rPr>
              <w:t>multi_patho.35</w:t>
            </w:r>
          </w:p>
        </w:tc>
        <w:tc>
          <w:tcPr>
            <w:tcW w:w="818" w:type="dxa"/>
            <w:vAlign w:val="center"/>
          </w:tcPr>
          <w:p w:rsidR="00040EA1" w:rsidRPr="009A3755" w:rsidRDefault="00334A4B" w:rsidP="00334A4B">
            <w:pPr>
              <w:ind w:firstLine="0"/>
              <w:jc w:val="right"/>
              <w:rPr>
                <w:sz w:val="18"/>
                <w:szCs w:val="18"/>
              </w:rPr>
            </w:pPr>
            <w:r>
              <w:rPr>
                <w:sz w:val="18"/>
                <w:szCs w:val="18"/>
              </w:rPr>
              <w:t>0.829</w:t>
            </w:r>
          </w:p>
        </w:tc>
        <w:tc>
          <w:tcPr>
            <w:tcW w:w="850" w:type="dxa"/>
            <w:vAlign w:val="center"/>
          </w:tcPr>
          <w:p w:rsidR="00040EA1" w:rsidRPr="009A3755" w:rsidRDefault="00334A4B" w:rsidP="00334A4B">
            <w:pPr>
              <w:ind w:firstLine="0"/>
              <w:jc w:val="right"/>
              <w:rPr>
                <w:sz w:val="18"/>
                <w:szCs w:val="18"/>
              </w:rPr>
            </w:pPr>
            <w:r>
              <w:rPr>
                <w:sz w:val="18"/>
                <w:szCs w:val="18"/>
              </w:rPr>
              <w:t>0.649</w:t>
            </w:r>
          </w:p>
        </w:tc>
        <w:tc>
          <w:tcPr>
            <w:tcW w:w="851" w:type="dxa"/>
            <w:vAlign w:val="center"/>
          </w:tcPr>
          <w:p w:rsidR="00040EA1" w:rsidRPr="009A3755" w:rsidRDefault="00334A4B" w:rsidP="00334A4B">
            <w:pPr>
              <w:ind w:firstLine="0"/>
              <w:jc w:val="right"/>
              <w:rPr>
                <w:sz w:val="18"/>
                <w:szCs w:val="18"/>
              </w:rPr>
            </w:pPr>
            <w:r>
              <w:rPr>
                <w:sz w:val="18"/>
                <w:szCs w:val="18"/>
              </w:rPr>
              <w:t>0.773</w:t>
            </w:r>
          </w:p>
        </w:tc>
        <w:tc>
          <w:tcPr>
            <w:tcW w:w="1134" w:type="dxa"/>
            <w:vAlign w:val="center"/>
          </w:tcPr>
          <w:p w:rsidR="00040EA1" w:rsidRPr="009A3755" w:rsidRDefault="00334A4B" w:rsidP="00334A4B">
            <w:pPr>
              <w:ind w:firstLine="0"/>
              <w:jc w:val="right"/>
              <w:rPr>
                <w:sz w:val="18"/>
                <w:szCs w:val="18"/>
              </w:rPr>
            </w:pPr>
            <w:r>
              <w:rPr>
                <w:sz w:val="18"/>
                <w:szCs w:val="18"/>
              </w:rPr>
              <w:t>0.246</w:t>
            </w:r>
          </w:p>
        </w:tc>
        <w:tc>
          <w:tcPr>
            <w:tcW w:w="992" w:type="dxa"/>
            <w:vAlign w:val="center"/>
          </w:tcPr>
          <w:p w:rsidR="00040EA1" w:rsidRPr="009A3755" w:rsidRDefault="00334A4B" w:rsidP="00334A4B">
            <w:pPr>
              <w:ind w:firstLine="0"/>
              <w:jc w:val="right"/>
              <w:rPr>
                <w:sz w:val="18"/>
                <w:szCs w:val="18"/>
              </w:rPr>
            </w:pPr>
            <w:r>
              <w:rPr>
                <w:sz w:val="18"/>
                <w:szCs w:val="18"/>
              </w:rPr>
              <w:t>0.441</w:t>
            </w:r>
          </w:p>
        </w:tc>
        <w:tc>
          <w:tcPr>
            <w:tcW w:w="1058" w:type="dxa"/>
            <w:vAlign w:val="center"/>
          </w:tcPr>
          <w:p w:rsidR="00040EA1" w:rsidRPr="00334A4B" w:rsidRDefault="00334A4B" w:rsidP="00334A4B">
            <w:pPr>
              <w:ind w:firstLine="0"/>
              <w:jc w:val="right"/>
              <w:rPr>
                <w:b/>
                <w:sz w:val="18"/>
                <w:szCs w:val="18"/>
              </w:rPr>
            </w:pPr>
            <w:r w:rsidRPr="00334A4B">
              <w:rPr>
                <w:b/>
                <w:sz w:val="18"/>
                <w:szCs w:val="18"/>
              </w:rPr>
              <w:t>0.343</w:t>
            </w:r>
          </w:p>
        </w:tc>
      </w:tr>
      <w:tr w:rsidR="00040EA1" w:rsidRPr="009A3755" w:rsidTr="00334A4B">
        <w:trPr>
          <w:trHeight w:val="284"/>
          <w:jc w:val="center"/>
        </w:trPr>
        <w:tc>
          <w:tcPr>
            <w:tcW w:w="1404" w:type="dxa"/>
            <w:vAlign w:val="center"/>
          </w:tcPr>
          <w:p w:rsidR="00040EA1" w:rsidRPr="009A3755" w:rsidRDefault="00040EA1" w:rsidP="00525880">
            <w:pPr>
              <w:ind w:firstLine="0"/>
              <w:jc w:val="left"/>
              <w:rPr>
                <w:sz w:val="18"/>
                <w:szCs w:val="18"/>
              </w:rPr>
            </w:pPr>
            <w:r>
              <w:rPr>
                <w:sz w:val="18"/>
                <w:szCs w:val="18"/>
              </w:rPr>
              <w:t>multi_scar.4</w:t>
            </w:r>
          </w:p>
        </w:tc>
        <w:tc>
          <w:tcPr>
            <w:tcW w:w="818" w:type="dxa"/>
            <w:vAlign w:val="center"/>
          </w:tcPr>
          <w:p w:rsidR="00040EA1" w:rsidRPr="009A3755" w:rsidRDefault="00334A4B" w:rsidP="00334A4B">
            <w:pPr>
              <w:ind w:firstLine="0"/>
              <w:jc w:val="right"/>
              <w:rPr>
                <w:sz w:val="18"/>
                <w:szCs w:val="18"/>
              </w:rPr>
            </w:pPr>
            <w:r>
              <w:rPr>
                <w:sz w:val="18"/>
                <w:szCs w:val="18"/>
              </w:rPr>
              <w:t>0.850</w:t>
            </w:r>
          </w:p>
        </w:tc>
        <w:tc>
          <w:tcPr>
            <w:tcW w:w="850" w:type="dxa"/>
            <w:vAlign w:val="center"/>
          </w:tcPr>
          <w:p w:rsidR="00040EA1" w:rsidRPr="009A3755" w:rsidRDefault="00334A4B" w:rsidP="00334A4B">
            <w:pPr>
              <w:ind w:firstLine="0"/>
              <w:jc w:val="right"/>
              <w:rPr>
                <w:sz w:val="18"/>
                <w:szCs w:val="18"/>
              </w:rPr>
            </w:pPr>
            <w:r>
              <w:rPr>
                <w:sz w:val="18"/>
                <w:szCs w:val="18"/>
              </w:rPr>
              <w:t>0.690</w:t>
            </w:r>
          </w:p>
        </w:tc>
        <w:tc>
          <w:tcPr>
            <w:tcW w:w="851" w:type="dxa"/>
            <w:vAlign w:val="center"/>
          </w:tcPr>
          <w:p w:rsidR="00040EA1" w:rsidRPr="009A3755" w:rsidRDefault="00334A4B" w:rsidP="00334A4B">
            <w:pPr>
              <w:ind w:firstLine="0"/>
              <w:jc w:val="right"/>
              <w:rPr>
                <w:sz w:val="18"/>
                <w:szCs w:val="18"/>
              </w:rPr>
            </w:pPr>
            <w:r>
              <w:rPr>
                <w:sz w:val="18"/>
                <w:szCs w:val="18"/>
              </w:rPr>
              <w:t>0.779</w:t>
            </w:r>
          </w:p>
        </w:tc>
        <w:tc>
          <w:tcPr>
            <w:tcW w:w="1134" w:type="dxa"/>
            <w:vAlign w:val="center"/>
          </w:tcPr>
          <w:p w:rsidR="00040EA1" w:rsidRPr="009A3755" w:rsidRDefault="00334A4B" w:rsidP="00334A4B">
            <w:pPr>
              <w:ind w:firstLine="0"/>
              <w:jc w:val="right"/>
              <w:rPr>
                <w:sz w:val="18"/>
                <w:szCs w:val="18"/>
              </w:rPr>
            </w:pPr>
            <w:r>
              <w:rPr>
                <w:sz w:val="18"/>
                <w:szCs w:val="18"/>
              </w:rPr>
              <w:t>0.202</w:t>
            </w:r>
          </w:p>
        </w:tc>
        <w:tc>
          <w:tcPr>
            <w:tcW w:w="992" w:type="dxa"/>
            <w:vAlign w:val="center"/>
          </w:tcPr>
          <w:p w:rsidR="00040EA1" w:rsidRPr="00334A4B" w:rsidRDefault="00334A4B" w:rsidP="00334A4B">
            <w:pPr>
              <w:ind w:firstLine="0"/>
              <w:jc w:val="right"/>
              <w:rPr>
                <w:b/>
                <w:sz w:val="18"/>
                <w:szCs w:val="18"/>
              </w:rPr>
            </w:pPr>
            <w:r w:rsidRPr="00334A4B">
              <w:rPr>
                <w:b/>
                <w:sz w:val="18"/>
                <w:szCs w:val="18"/>
              </w:rPr>
              <w:t>0.479</w:t>
            </w:r>
          </w:p>
        </w:tc>
        <w:tc>
          <w:tcPr>
            <w:tcW w:w="1058" w:type="dxa"/>
            <w:vAlign w:val="center"/>
          </w:tcPr>
          <w:p w:rsidR="00040EA1" w:rsidRPr="009A3755" w:rsidRDefault="00334A4B" w:rsidP="00334A4B">
            <w:pPr>
              <w:ind w:firstLine="0"/>
              <w:jc w:val="right"/>
              <w:rPr>
                <w:sz w:val="18"/>
                <w:szCs w:val="18"/>
              </w:rPr>
            </w:pPr>
            <w:r>
              <w:rPr>
                <w:sz w:val="18"/>
                <w:szCs w:val="18"/>
              </w:rPr>
              <w:t>0.341</w:t>
            </w:r>
          </w:p>
        </w:tc>
      </w:tr>
      <w:tr w:rsidR="00040EA1" w:rsidRPr="009A3755" w:rsidTr="00334A4B">
        <w:trPr>
          <w:trHeight w:val="284"/>
          <w:jc w:val="center"/>
        </w:trPr>
        <w:tc>
          <w:tcPr>
            <w:tcW w:w="1404" w:type="dxa"/>
            <w:vAlign w:val="center"/>
          </w:tcPr>
          <w:p w:rsidR="00040EA1" w:rsidRPr="009A3755" w:rsidRDefault="00040EA1" w:rsidP="00525880">
            <w:pPr>
              <w:ind w:firstLine="0"/>
              <w:jc w:val="left"/>
              <w:rPr>
                <w:sz w:val="18"/>
                <w:szCs w:val="18"/>
              </w:rPr>
            </w:pPr>
            <w:r>
              <w:rPr>
                <w:sz w:val="18"/>
                <w:szCs w:val="18"/>
              </w:rPr>
              <w:t>multi_ce</w:t>
            </w:r>
          </w:p>
        </w:tc>
        <w:tc>
          <w:tcPr>
            <w:tcW w:w="818" w:type="dxa"/>
            <w:vAlign w:val="center"/>
          </w:tcPr>
          <w:p w:rsidR="00040EA1" w:rsidRPr="00334A4B" w:rsidRDefault="00334A4B" w:rsidP="00334A4B">
            <w:pPr>
              <w:ind w:firstLine="0"/>
              <w:jc w:val="right"/>
              <w:rPr>
                <w:b/>
                <w:sz w:val="18"/>
                <w:szCs w:val="18"/>
              </w:rPr>
            </w:pPr>
            <w:r w:rsidRPr="00334A4B">
              <w:rPr>
                <w:b/>
                <w:sz w:val="18"/>
                <w:szCs w:val="18"/>
              </w:rPr>
              <w:t>0.853</w:t>
            </w:r>
          </w:p>
        </w:tc>
        <w:tc>
          <w:tcPr>
            <w:tcW w:w="850" w:type="dxa"/>
            <w:vAlign w:val="center"/>
          </w:tcPr>
          <w:p w:rsidR="00040EA1" w:rsidRPr="00334A4B" w:rsidRDefault="00334A4B" w:rsidP="00334A4B">
            <w:pPr>
              <w:ind w:firstLine="0"/>
              <w:jc w:val="right"/>
              <w:rPr>
                <w:b/>
                <w:sz w:val="18"/>
                <w:szCs w:val="18"/>
              </w:rPr>
            </w:pPr>
            <w:r w:rsidRPr="00334A4B">
              <w:rPr>
                <w:b/>
                <w:sz w:val="18"/>
                <w:szCs w:val="18"/>
              </w:rPr>
              <w:t>0.695</w:t>
            </w:r>
          </w:p>
        </w:tc>
        <w:tc>
          <w:tcPr>
            <w:tcW w:w="851" w:type="dxa"/>
            <w:vAlign w:val="center"/>
          </w:tcPr>
          <w:p w:rsidR="00040EA1" w:rsidRPr="00334A4B" w:rsidRDefault="00334A4B" w:rsidP="00334A4B">
            <w:pPr>
              <w:ind w:firstLine="0"/>
              <w:jc w:val="right"/>
              <w:rPr>
                <w:b/>
                <w:sz w:val="18"/>
                <w:szCs w:val="18"/>
              </w:rPr>
            </w:pPr>
            <w:r w:rsidRPr="00334A4B">
              <w:rPr>
                <w:b/>
                <w:sz w:val="18"/>
                <w:szCs w:val="18"/>
              </w:rPr>
              <w:t>0.787</w:t>
            </w:r>
          </w:p>
        </w:tc>
        <w:tc>
          <w:tcPr>
            <w:tcW w:w="1134" w:type="dxa"/>
            <w:vAlign w:val="center"/>
          </w:tcPr>
          <w:p w:rsidR="00040EA1" w:rsidRPr="009A3755" w:rsidRDefault="00334A4B" w:rsidP="00334A4B">
            <w:pPr>
              <w:ind w:firstLine="0"/>
              <w:jc w:val="right"/>
              <w:rPr>
                <w:sz w:val="18"/>
                <w:szCs w:val="18"/>
              </w:rPr>
            </w:pPr>
            <w:r>
              <w:rPr>
                <w:sz w:val="18"/>
                <w:szCs w:val="18"/>
              </w:rPr>
              <w:t>0.227</w:t>
            </w:r>
          </w:p>
        </w:tc>
        <w:tc>
          <w:tcPr>
            <w:tcW w:w="992" w:type="dxa"/>
            <w:vAlign w:val="center"/>
          </w:tcPr>
          <w:p w:rsidR="00040EA1" w:rsidRPr="009A3755" w:rsidRDefault="00334A4B" w:rsidP="00334A4B">
            <w:pPr>
              <w:ind w:firstLine="0"/>
              <w:jc w:val="right"/>
              <w:rPr>
                <w:sz w:val="18"/>
                <w:szCs w:val="18"/>
              </w:rPr>
            </w:pPr>
            <w:r>
              <w:rPr>
                <w:sz w:val="18"/>
                <w:szCs w:val="18"/>
              </w:rPr>
              <w:t>0.438</w:t>
            </w:r>
          </w:p>
        </w:tc>
        <w:tc>
          <w:tcPr>
            <w:tcW w:w="1058" w:type="dxa"/>
            <w:vAlign w:val="center"/>
          </w:tcPr>
          <w:p w:rsidR="00040EA1" w:rsidRPr="009A3755" w:rsidRDefault="00334A4B" w:rsidP="00334A4B">
            <w:pPr>
              <w:ind w:firstLine="0"/>
              <w:jc w:val="right"/>
              <w:rPr>
                <w:sz w:val="18"/>
                <w:szCs w:val="18"/>
              </w:rPr>
            </w:pPr>
            <w:r>
              <w:rPr>
                <w:sz w:val="18"/>
                <w:szCs w:val="18"/>
              </w:rPr>
              <w:t>0.333</w:t>
            </w:r>
          </w:p>
        </w:tc>
      </w:tr>
      <w:tr w:rsidR="00040EA1" w:rsidRPr="009A3755" w:rsidTr="00334A4B">
        <w:trPr>
          <w:trHeight w:val="284"/>
          <w:jc w:val="center"/>
        </w:trPr>
        <w:tc>
          <w:tcPr>
            <w:tcW w:w="1404" w:type="dxa"/>
            <w:vAlign w:val="center"/>
          </w:tcPr>
          <w:p w:rsidR="00040EA1" w:rsidRPr="009A3755" w:rsidRDefault="00040EA1" w:rsidP="00525880">
            <w:pPr>
              <w:ind w:firstLine="0"/>
              <w:jc w:val="left"/>
              <w:rPr>
                <w:sz w:val="18"/>
                <w:szCs w:val="18"/>
              </w:rPr>
            </w:pPr>
            <w:r>
              <w:rPr>
                <w:sz w:val="18"/>
                <w:szCs w:val="18"/>
              </w:rPr>
              <w:t>multi_edema.4</w:t>
            </w:r>
          </w:p>
        </w:tc>
        <w:tc>
          <w:tcPr>
            <w:tcW w:w="818" w:type="dxa"/>
            <w:vAlign w:val="center"/>
          </w:tcPr>
          <w:p w:rsidR="00040EA1" w:rsidRPr="009A3755" w:rsidRDefault="00334A4B" w:rsidP="00334A4B">
            <w:pPr>
              <w:ind w:firstLine="0"/>
              <w:jc w:val="right"/>
              <w:rPr>
                <w:sz w:val="18"/>
                <w:szCs w:val="18"/>
              </w:rPr>
            </w:pPr>
            <w:r>
              <w:rPr>
                <w:sz w:val="18"/>
                <w:szCs w:val="18"/>
              </w:rPr>
              <w:t>0.843</w:t>
            </w:r>
          </w:p>
        </w:tc>
        <w:tc>
          <w:tcPr>
            <w:tcW w:w="850" w:type="dxa"/>
            <w:vAlign w:val="center"/>
          </w:tcPr>
          <w:p w:rsidR="00040EA1" w:rsidRPr="009A3755" w:rsidRDefault="00334A4B" w:rsidP="00334A4B">
            <w:pPr>
              <w:ind w:firstLine="0"/>
              <w:jc w:val="right"/>
              <w:rPr>
                <w:sz w:val="18"/>
                <w:szCs w:val="18"/>
              </w:rPr>
            </w:pPr>
            <w:r>
              <w:rPr>
                <w:sz w:val="18"/>
                <w:szCs w:val="18"/>
              </w:rPr>
              <w:t>0.664</w:t>
            </w:r>
          </w:p>
        </w:tc>
        <w:tc>
          <w:tcPr>
            <w:tcW w:w="851" w:type="dxa"/>
            <w:vAlign w:val="center"/>
          </w:tcPr>
          <w:p w:rsidR="00040EA1" w:rsidRPr="009A3755" w:rsidRDefault="00334A4B" w:rsidP="00334A4B">
            <w:pPr>
              <w:ind w:firstLine="0"/>
              <w:jc w:val="right"/>
              <w:rPr>
                <w:sz w:val="18"/>
                <w:szCs w:val="18"/>
              </w:rPr>
            </w:pPr>
            <w:r>
              <w:rPr>
                <w:sz w:val="18"/>
                <w:szCs w:val="18"/>
              </w:rPr>
              <w:t>0.781</w:t>
            </w:r>
          </w:p>
        </w:tc>
        <w:tc>
          <w:tcPr>
            <w:tcW w:w="1134" w:type="dxa"/>
            <w:vAlign w:val="center"/>
          </w:tcPr>
          <w:p w:rsidR="00040EA1" w:rsidRPr="009A3755" w:rsidRDefault="00334A4B" w:rsidP="00334A4B">
            <w:pPr>
              <w:ind w:firstLine="0"/>
              <w:jc w:val="right"/>
              <w:rPr>
                <w:sz w:val="18"/>
                <w:szCs w:val="18"/>
              </w:rPr>
            </w:pPr>
            <w:r>
              <w:rPr>
                <w:sz w:val="18"/>
                <w:szCs w:val="18"/>
              </w:rPr>
              <w:t>0.261</w:t>
            </w:r>
          </w:p>
        </w:tc>
        <w:tc>
          <w:tcPr>
            <w:tcW w:w="992" w:type="dxa"/>
            <w:vAlign w:val="center"/>
          </w:tcPr>
          <w:p w:rsidR="00040EA1" w:rsidRPr="009A3755" w:rsidRDefault="00334A4B" w:rsidP="00334A4B">
            <w:pPr>
              <w:ind w:firstLine="0"/>
              <w:jc w:val="right"/>
              <w:rPr>
                <w:sz w:val="18"/>
                <w:szCs w:val="18"/>
              </w:rPr>
            </w:pPr>
            <w:r>
              <w:rPr>
                <w:sz w:val="18"/>
                <w:szCs w:val="18"/>
              </w:rPr>
              <w:t>0.400</w:t>
            </w:r>
          </w:p>
        </w:tc>
        <w:tc>
          <w:tcPr>
            <w:tcW w:w="1058" w:type="dxa"/>
            <w:vAlign w:val="center"/>
          </w:tcPr>
          <w:p w:rsidR="00040EA1" w:rsidRPr="009A3755" w:rsidRDefault="00334A4B" w:rsidP="00334A4B">
            <w:pPr>
              <w:ind w:firstLine="0"/>
              <w:jc w:val="right"/>
              <w:rPr>
                <w:sz w:val="18"/>
                <w:szCs w:val="18"/>
              </w:rPr>
            </w:pPr>
            <w:r>
              <w:rPr>
                <w:sz w:val="18"/>
                <w:szCs w:val="18"/>
              </w:rPr>
              <w:t>0.330</w:t>
            </w:r>
          </w:p>
        </w:tc>
      </w:tr>
      <w:tr w:rsidR="00040EA1" w:rsidRPr="009A3755" w:rsidTr="00334A4B">
        <w:trPr>
          <w:trHeight w:val="284"/>
          <w:jc w:val="center"/>
        </w:trPr>
        <w:tc>
          <w:tcPr>
            <w:tcW w:w="1404" w:type="dxa"/>
            <w:vAlign w:val="center"/>
          </w:tcPr>
          <w:p w:rsidR="00040EA1" w:rsidRPr="009A3755" w:rsidRDefault="00040EA1" w:rsidP="00525880">
            <w:pPr>
              <w:ind w:firstLine="0"/>
              <w:jc w:val="left"/>
              <w:rPr>
                <w:sz w:val="18"/>
                <w:szCs w:val="18"/>
              </w:rPr>
            </w:pPr>
            <w:r>
              <w:rPr>
                <w:sz w:val="18"/>
                <w:szCs w:val="18"/>
              </w:rPr>
              <w:t>lge_scarOnly.8</w:t>
            </w:r>
          </w:p>
        </w:tc>
        <w:tc>
          <w:tcPr>
            <w:tcW w:w="818" w:type="dxa"/>
            <w:vAlign w:val="center"/>
          </w:tcPr>
          <w:p w:rsidR="00040EA1" w:rsidRPr="009A3755" w:rsidRDefault="00334A4B" w:rsidP="00334A4B">
            <w:pPr>
              <w:ind w:firstLine="0"/>
              <w:jc w:val="right"/>
              <w:rPr>
                <w:sz w:val="18"/>
                <w:szCs w:val="18"/>
              </w:rPr>
            </w:pPr>
            <w:r>
              <w:rPr>
                <w:sz w:val="18"/>
                <w:szCs w:val="18"/>
              </w:rPr>
              <w:t>-</w:t>
            </w:r>
          </w:p>
        </w:tc>
        <w:tc>
          <w:tcPr>
            <w:tcW w:w="850" w:type="dxa"/>
            <w:vAlign w:val="center"/>
          </w:tcPr>
          <w:p w:rsidR="00040EA1" w:rsidRPr="009A3755" w:rsidRDefault="00334A4B" w:rsidP="00334A4B">
            <w:pPr>
              <w:ind w:firstLine="0"/>
              <w:jc w:val="right"/>
              <w:rPr>
                <w:sz w:val="18"/>
                <w:szCs w:val="18"/>
              </w:rPr>
            </w:pPr>
            <w:r>
              <w:rPr>
                <w:sz w:val="18"/>
                <w:szCs w:val="18"/>
              </w:rPr>
              <w:t>-</w:t>
            </w:r>
          </w:p>
        </w:tc>
        <w:tc>
          <w:tcPr>
            <w:tcW w:w="851" w:type="dxa"/>
            <w:vAlign w:val="center"/>
          </w:tcPr>
          <w:p w:rsidR="00040EA1" w:rsidRPr="009A3755" w:rsidRDefault="00334A4B" w:rsidP="00334A4B">
            <w:pPr>
              <w:ind w:firstLine="0"/>
              <w:jc w:val="right"/>
              <w:rPr>
                <w:sz w:val="18"/>
                <w:szCs w:val="18"/>
              </w:rPr>
            </w:pPr>
            <w:r>
              <w:rPr>
                <w:sz w:val="18"/>
                <w:szCs w:val="18"/>
              </w:rPr>
              <w:t>-</w:t>
            </w:r>
          </w:p>
        </w:tc>
        <w:tc>
          <w:tcPr>
            <w:tcW w:w="1134" w:type="dxa"/>
            <w:vAlign w:val="center"/>
          </w:tcPr>
          <w:p w:rsidR="00040EA1" w:rsidRPr="009A3755" w:rsidRDefault="00334A4B" w:rsidP="00334A4B">
            <w:pPr>
              <w:ind w:firstLine="0"/>
              <w:jc w:val="right"/>
              <w:rPr>
                <w:sz w:val="18"/>
                <w:szCs w:val="18"/>
              </w:rPr>
            </w:pPr>
            <w:r>
              <w:rPr>
                <w:sz w:val="18"/>
                <w:szCs w:val="18"/>
              </w:rPr>
              <w:t>-</w:t>
            </w:r>
          </w:p>
        </w:tc>
        <w:tc>
          <w:tcPr>
            <w:tcW w:w="992" w:type="dxa"/>
            <w:vAlign w:val="center"/>
          </w:tcPr>
          <w:p w:rsidR="00040EA1" w:rsidRPr="009A3755" w:rsidRDefault="00334A4B" w:rsidP="00334A4B">
            <w:pPr>
              <w:ind w:firstLine="0"/>
              <w:jc w:val="right"/>
              <w:rPr>
                <w:sz w:val="18"/>
                <w:szCs w:val="18"/>
              </w:rPr>
            </w:pPr>
            <w:r>
              <w:rPr>
                <w:sz w:val="18"/>
                <w:szCs w:val="18"/>
              </w:rPr>
              <w:t>0.467</w:t>
            </w:r>
          </w:p>
        </w:tc>
        <w:tc>
          <w:tcPr>
            <w:tcW w:w="1058" w:type="dxa"/>
            <w:vAlign w:val="center"/>
          </w:tcPr>
          <w:p w:rsidR="00040EA1" w:rsidRPr="009A3755" w:rsidRDefault="00334A4B" w:rsidP="00334A4B">
            <w:pPr>
              <w:ind w:firstLine="0"/>
              <w:jc w:val="right"/>
              <w:rPr>
                <w:sz w:val="18"/>
                <w:szCs w:val="18"/>
              </w:rPr>
            </w:pPr>
            <w:r>
              <w:rPr>
                <w:sz w:val="18"/>
                <w:szCs w:val="18"/>
              </w:rPr>
              <w:t>-</w:t>
            </w:r>
          </w:p>
        </w:tc>
      </w:tr>
      <w:tr w:rsidR="00040EA1" w:rsidRPr="009A3755" w:rsidTr="00334A4B">
        <w:trPr>
          <w:trHeight w:val="284"/>
          <w:jc w:val="center"/>
        </w:trPr>
        <w:tc>
          <w:tcPr>
            <w:tcW w:w="1404" w:type="dxa"/>
            <w:tcBorders>
              <w:bottom w:val="single" w:sz="12" w:space="0" w:color="000000"/>
            </w:tcBorders>
            <w:vAlign w:val="center"/>
          </w:tcPr>
          <w:p w:rsidR="00040EA1" w:rsidRDefault="00040EA1" w:rsidP="00525880">
            <w:pPr>
              <w:ind w:firstLine="0"/>
              <w:jc w:val="left"/>
              <w:rPr>
                <w:sz w:val="18"/>
                <w:szCs w:val="18"/>
              </w:rPr>
            </w:pPr>
            <w:r>
              <w:rPr>
                <w:sz w:val="18"/>
                <w:szCs w:val="18"/>
              </w:rPr>
              <w:t>t2_edemaOnly.8</w:t>
            </w:r>
          </w:p>
        </w:tc>
        <w:tc>
          <w:tcPr>
            <w:tcW w:w="818" w:type="dxa"/>
            <w:tcBorders>
              <w:bottom w:val="single" w:sz="12" w:space="0" w:color="000000"/>
            </w:tcBorders>
            <w:vAlign w:val="center"/>
          </w:tcPr>
          <w:p w:rsidR="00040EA1" w:rsidRPr="00334A4B" w:rsidRDefault="00334A4B" w:rsidP="00334A4B">
            <w:pPr>
              <w:ind w:firstLine="0"/>
              <w:jc w:val="right"/>
              <w:rPr>
                <w:iCs/>
                <w:szCs w:val="18"/>
              </w:rPr>
            </w:pPr>
            <w:r w:rsidRPr="00334A4B">
              <w:rPr>
                <w:iCs/>
                <w:szCs w:val="18"/>
              </w:rPr>
              <w:t>-</w:t>
            </w:r>
          </w:p>
        </w:tc>
        <w:tc>
          <w:tcPr>
            <w:tcW w:w="850" w:type="dxa"/>
            <w:tcBorders>
              <w:bottom w:val="single" w:sz="12" w:space="0" w:color="000000"/>
            </w:tcBorders>
            <w:vAlign w:val="center"/>
          </w:tcPr>
          <w:p w:rsidR="00040EA1" w:rsidRPr="009A3755" w:rsidRDefault="00334A4B" w:rsidP="00334A4B">
            <w:pPr>
              <w:ind w:firstLine="0"/>
              <w:jc w:val="right"/>
              <w:rPr>
                <w:sz w:val="18"/>
                <w:szCs w:val="18"/>
              </w:rPr>
            </w:pPr>
            <w:r>
              <w:rPr>
                <w:sz w:val="18"/>
                <w:szCs w:val="18"/>
              </w:rPr>
              <w:t>-</w:t>
            </w:r>
          </w:p>
        </w:tc>
        <w:tc>
          <w:tcPr>
            <w:tcW w:w="851" w:type="dxa"/>
            <w:tcBorders>
              <w:bottom w:val="single" w:sz="12" w:space="0" w:color="000000"/>
            </w:tcBorders>
            <w:vAlign w:val="center"/>
          </w:tcPr>
          <w:p w:rsidR="00040EA1" w:rsidRPr="009A3755" w:rsidRDefault="00334A4B" w:rsidP="00334A4B">
            <w:pPr>
              <w:ind w:firstLine="0"/>
              <w:jc w:val="right"/>
              <w:rPr>
                <w:sz w:val="18"/>
                <w:szCs w:val="18"/>
              </w:rPr>
            </w:pPr>
            <w:r>
              <w:rPr>
                <w:sz w:val="18"/>
                <w:szCs w:val="18"/>
              </w:rPr>
              <w:t>-</w:t>
            </w:r>
          </w:p>
        </w:tc>
        <w:tc>
          <w:tcPr>
            <w:tcW w:w="1134" w:type="dxa"/>
            <w:tcBorders>
              <w:bottom w:val="single" w:sz="12" w:space="0" w:color="000000"/>
            </w:tcBorders>
            <w:vAlign w:val="center"/>
          </w:tcPr>
          <w:p w:rsidR="00040EA1" w:rsidRPr="00334A4B" w:rsidRDefault="00334A4B" w:rsidP="00334A4B">
            <w:pPr>
              <w:ind w:firstLine="0"/>
              <w:jc w:val="right"/>
              <w:rPr>
                <w:b/>
                <w:sz w:val="18"/>
                <w:szCs w:val="18"/>
              </w:rPr>
            </w:pPr>
            <w:r w:rsidRPr="00334A4B">
              <w:rPr>
                <w:b/>
                <w:sz w:val="18"/>
                <w:szCs w:val="18"/>
              </w:rPr>
              <w:t>0.276</w:t>
            </w:r>
          </w:p>
        </w:tc>
        <w:tc>
          <w:tcPr>
            <w:tcW w:w="992" w:type="dxa"/>
            <w:tcBorders>
              <w:bottom w:val="single" w:sz="12" w:space="0" w:color="000000"/>
            </w:tcBorders>
            <w:vAlign w:val="center"/>
          </w:tcPr>
          <w:p w:rsidR="00040EA1" w:rsidRPr="009A3755" w:rsidRDefault="00334A4B" w:rsidP="00334A4B">
            <w:pPr>
              <w:ind w:firstLine="0"/>
              <w:jc w:val="right"/>
              <w:rPr>
                <w:sz w:val="18"/>
                <w:szCs w:val="18"/>
              </w:rPr>
            </w:pPr>
            <w:r>
              <w:rPr>
                <w:sz w:val="18"/>
                <w:szCs w:val="18"/>
              </w:rPr>
              <w:t>-</w:t>
            </w:r>
          </w:p>
        </w:tc>
        <w:tc>
          <w:tcPr>
            <w:tcW w:w="1058" w:type="dxa"/>
            <w:tcBorders>
              <w:bottom w:val="single" w:sz="12" w:space="0" w:color="000000"/>
            </w:tcBorders>
            <w:vAlign w:val="center"/>
          </w:tcPr>
          <w:p w:rsidR="00040EA1" w:rsidRPr="009A3755" w:rsidRDefault="00334A4B" w:rsidP="00334A4B">
            <w:pPr>
              <w:ind w:firstLine="0"/>
              <w:jc w:val="right"/>
              <w:rPr>
                <w:sz w:val="18"/>
                <w:szCs w:val="18"/>
              </w:rPr>
            </w:pPr>
            <w:r>
              <w:rPr>
                <w:sz w:val="18"/>
                <w:szCs w:val="18"/>
              </w:rPr>
              <w:t>-</w:t>
            </w:r>
          </w:p>
        </w:tc>
      </w:tr>
    </w:tbl>
    <w:p w:rsidR="006F07DA" w:rsidRDefault="006F07DA" w:rsidP="006F07DA">
      <w:pPr>
        <w:pStyle w:val="figurecaption"/>
        <w:rPr>
          <w:b/>
        </w:rPr>
      </w:pPr>
      <w:r w:rsidRPr="006F07DA">
        <w:lastRenderedPageBreak/>
        <w:drawing>
          <wp:inline distT="0" distB="0" distL="0" distR="0" wp14:anchorId="7FF55C9D" wp14:editId="02EEEF58">
            <wp:extent cx="4392930" cy="4392930"/>
            <wp:effectExtent l="0" t="0" r="7620" b="7620"/>
            <wp:docPr id="5" name="Grafik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4392930"/>
                    </a:xfrm>
                    <a:prstGeom prst="rect">
                      <a:avLst/>
                    </a:prstGeom>
                  </pic:spPr>
                </pic:pic>
              </a:graphicData>
            </a:graphic>
          </wp:inline>
        </w:drawing>
      </w:r>
    </w:p>
    <w:p w:rsidR="009D5411" w:rsidRPr="006F07DA" w:rsidRDefault="006F07DA" w:rsidP="006F07DA">
      <w:pPr>
        <w:pStyle w:val="figurecaption"/>
        <w:rPr>
          <w:b/>
        </w:rPr>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Dice score for edema (top panel) and scar (bottom panel) for each cross-validation fold (cv) of each of the 21 networks from the systematic parameter search. Naming of models: input channels (multi, lge, t2), focused classes (scar, edema, patho: scar+edema, pathoMyo: scar+edema+MY, ce for cross-entropy and balanced have identical weight for all classes) and weight for those classes as suffix.</w:t>
      </w:r>
    </w:p>
    <w:p w:rsidR="00EC1579" w:rsidRDefault="000A0855" w:rsidP="00EC1579">
      <w:pPr>
        <w:pStyle w:val="figurecaption"/>
        <w:rPr>
          <w:b/>
        </w:rPr>
      </w:pPr>
      <w:r>
        <w:rPr>
          <w:noProof/>
          <w:lang w:val="de-DE" w:eastAsia="de-DE"/>
        </w:rPr>
        <w:lastRenderedPageBreak/>
        <w:drawing>
          <wp:inline distT="0" distB="0" distL="0" distR="0" wp14:anchorId="0011297F" wp14:editId="2D71AB07">
            <wp:extent cx="4392930" cy="2928620"/>
            <wp:effectExtent l="0" t="0" r="7620" b="5080"/>
            <wp:docPr id="6" name="Grafik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928620"/>
                    </a:xfrm>
                    <a:prstGeom prst="rect">
                      <a:avLst/>
                    </a:prstGeom>
                  </pic:spPr>
                </pic:pic>
              </a:graphicData>
            </a:graphic>
          </wp:inline>
        </w:drawing>
      </w:r>
    </w:p>
    <w:p w:rsidR="009D5411" w:rsidRDefault="00EC1579" w:rsidP="00EC1579">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Dice scores throughout training of the six networks from the targeted experiments. Data for all five cross-valid</w:t>
      </w:r>
      <w:r w:rsidR="000A0855">
        <w:t>ation folds is shown with loess-</w:t>
      </w:r>
      <w:r>
        <w:t>smoothed line</w:t>
      </w:r>
      <w:r w:rsidR="000A0855">
        <w:t>s</w:t>
      </w:r>
      <w:r>
        <w:t xml:space="preserve"> for each </w:t>
      </w:r>
      <w:r w:rsidR="000A0855">
        <w:t>class. The first 20 epochs were trained with frozen weights, the remaining 40 with unfrozen weights.</w:t>
      </w:r>
    </w:p>
    <w:p w:rsidR="00EC1579" w:rsidRPr="00EC1579" w:rsidRDefault="00EC1579" w:rsidP="00EC1579">
      <w:pPr>
        <w:pStyle w:val="image"/>
      </w:pPr>
    </w:p>
    <w:p w:rsidR="00DA0B17" w:rsidRDefault="00DA0B17" w:rsidP="00DA0B17">
      <w:pPr>
        <w:pStyle w:val="heading2"/>
      </w:pPr>
      <w:r>
        <w:t>Performance on test set</w:t>
      </w:r>
    </w:p>
    <w:p w:rsidR="00C10B41" w:rsidRPr="00C10B41" w:rsidRDefault="00C10B41" w:rsidP="00C10B41">
      <w:pPr>
        <w:pStyle w:val="p1a"/>
      </w:pPr>
      <w:r>
        <w:t>Evaluation results on the test set were provided by the challenge organizers for two models. We decided to submit predictions made by the multi_patho.35 network and by the ensemble method. The ensemble reached better performance with dice(scar)=0.620±0.240 and dice(edema+scar)=0.665±0.137 compared to dice(scar)=0.593±0.232 and dice(edema+scar)=0.611±0.111 for the single network. For all but one patient dice scores for scar were greater than 0 indicating at least some overlap between truth and prediction.</w:t>
      </w:r>
    </w:p>
    <w:p w:rsidR="00DA0B17" w:rsidRDefault="00BA67C0" w:rsidP="00392AD5">
      <w:pPr>
        <w:pStyle w:val="heading1"/>
      </w:pPr>
      <w:r>
        <w:t>Discussion</w:t>
      </w:r>
    </w:p>
    <w:p w:rsidR="00EE3E27" w:rsidRPr="00EE3E27" w:rsidRDefault="00EE3E27" w:rsidP="00EE3E27">
      <w:pPr>
        <w:pStyle w:val="p1a"/>
      </w:pPr>
      <w:r>
        <w:t xml:space="preserve">It is possible to train neural networks both on separate sequences and on multiple sequences with good performance (compared to interobserver variability from website). Segmentation quality can be further improved by training a model zoo with focus on different classes and combining their predictions with a bagging ensemble method. We showed that it is even possible to combine predictions from networks that were trained on different input data (channels) with a different set of output </w:t>
      </w:r>
      <w:r>
        <w:lastRenderedPageBreak/>
        <w:t xml:space="preserve">channels using simple averaging. </w:t>
      </w:r>
      <w:r w:rsidR="00797F80">
        <w:t>While these results are promising, further experiments are needed to optimize the hyper-parameters for this challenging task. Additionally more and diverse training data is needed to train an algorithm with good performance and to reliably estimate its performance on unseen data.</w:t>
      </w:r>
    </w:p>
    <w:p w:rsidR="00525880" w:rsidRDefault="009B2539" w:rsidP="00525880">
      <w:pPr>
        <w:pStyle w:val="heading1"/>
        <w:numPr>
          <w:ilvl w:val="0"/>
          <w:numId w:val="0"/>
        </w:numPr>
        <w:ind w:left="567" w:hanging="567"/>
      </w:pPr>
      <w:r>
        <w:t>References</w:t>
      </w:r>
    </w:p>
    <w:p w:rsidR="001D4F69" w:rsidRPr="001D4F69" w:rsidRDefault="00062BEE" w:rsidP="001D4F69">
      <w:pPr>
        <w:pStyle w:val="EndNoteBibliography"/>
        <w:ind w:firstLine="0"/>
      </w:pPr>
      <w:r>
        <w:fldChar w:fldCharType="begin"/>
      </w:r>
      <w:r>
        <w:instrText xml:space="preserve"> ADDIN EN.REFLIST </w:instrText>
      </w:r>
      <w:r>
        <w:fldChar w:fldCharType="separate"/>
      </w:r>
      <w:r w:rsidR="001D4F69" w:rsidRPr="001D4F69">
        <w:t>1.</w:t>
      </w:r>
      <w:r w:rsidR="001D4F69" w:rsidRPr="001D4F69">
        <w:tab/>
        <w:t>Zhuang, X.: Multivariate Mixture Model for Myocardial Segmentation Combining Multi-Source Images. IEEE Trans Pattern Anal Mach Intell 41,</w:t>
      </w:r>
      <w:r w:rsidR="001D4F69" w:rsidRPr="001D4F69">
        <w:rPr>
          <w:b/>
        </w:rPr>
        <w:t xml:space="preserve"> </w:t>
      </w:r>
      <w:r w:rsidR="001D4F69" w:rsidRPr="001D4F69">
        <w:t>2933-2946 (2019)</w:t>
      </w:r>
    </w:p>
    <w:p w:rsidR="001D4F69" w:rsidRPr="001D4F69" w:rsidRDefault="001D4F69" w:rsidP="001D4F69">
      <w:pPr>
        <w:pStyle w:val="EndNoteBibliography"/>
        <w:ind w:firstLine="0"/>
      </w:pPr>
      <w:r w:rsidRPr="001D4F69">
        <w:t>2.</w:t>
      </w:r>
      <w:r w:rsidRPr="001D4F69">
        <w:tab/>
        <w:t>Zhuang, X.: Multivariate Mixture Model for Cardiac Segmentation from Multi-Sequence MRI. pp. 581-588. Springer International Publishing,  (Year)</w:t>
      </w:r>
    </w:p>
    <w:p w:rsidR="001D4F69" w:rsidRPr="001D4F69" w:rsidRDefault="001D4F69" w:rsidP="001D4F69">
      <w:pPr>
        <w:pStyle w:val="EndNoteBibliography"/>
        <w:ind w:firstLine="0"/>
      </w:pPr>
      <w:r w:rsidRPr="001D4F69">
        <w:t>3.</w:t>
      </w:r>
      <w:r w:rsidRPr="001D4F69">
        <w:tab/>
        <w:t>Pizer, S.M., Amburn, E.P., Austin, J.D., Cromartie, R., Geselowitz, A., Greer, T., Terhaarromeny, B., Zimmerman, J.B., Zuiderveld, K.: Adaptive Histogram Equalization and Its Variations. Comput Vision Graph 39,</w:t>
      </w:r>
      <w:r w:rsidRPr="001D4F69">
        <w:rPr>
          <w:b/>
        </w:rPr>
        <w:t xml:space="preserve"> </w:t>
      </w:r>
      <w:r w:rsidRPr="001D4F69">
        <w:t>355-368 (1987)</w:t>
      </w:r>
    </w:p>
    <w:p w:rsidR="00B74283" w:rsidRPr="00062BEE" w:rsidRDefault="00062BEE" w:rsidP="00B74283">
      <w:pPr>
        <w:pStyle w:val="referenceitem"/>
        <w:numPr>
          <w:ilvl w:val="0"/>
          <w:numId w:val="0"/>
        </w:numPr>
        <w:ind w:left="227"/>
        <w:rPr>
          <w:lang w:val="de-DE"/>
        </w:rPr>
      </w:pPr>
      <w:r>
        <w:fldChar w:fldCharType="end"/>
      </w:r>
      <w:r w:rsidR="00B74283" w:rsidRPr="00062BEE">
        <w:rPr>
          <w:lang w:val="de-DE"/>
        </w:rPr>
        <w:br/>
      </w:r>
    </w:p>
    <w:p w:rsidR="00B74283" w:rsidRDefault="00B74283" w:rsidP="00B74283">
      <w:pPr>
        <w:pStyle w:val="referenceitem"/>
        <w:numPr>
          <w:ilvl w:val="0"/>
          <w:numId w:val="0"/>
        </w:numPr>
        <w:ind w:left="341" w:hanging="114"/>
        <w:rPr>
          <w:lang w:val="de-DE"/>
        </w:rPr>
      </w:pPr>
    </w:p>
    <w:p w:rsidR="00B74283" w:rsidRDefault="00B74283" w:rsidP="00B74283">
      <w:pPr>
        <w:pStyle w:val="referenceitem"/>
        <w:numPr>
          <w:ilvl w:val="0"/>
          <w:numId w:val="0"/>
        </w:numPr>
        <w:ind w:left="341" w:hanging="114"/>
        <w:rPr>
          <w:lang w:val="de-DE"/>
        </w:rPr>
      </w:pPr>
    </w:p>
    <w:p w:rsidR="00B74283" w:rsidRDefault="00B74283" w:rsidP="00B74283">
      <w:pPr>
        <w:pStyle w:val="referenceitem"/>
        <w:numPr>
          <w:ilvl w:val="0"/>
          <w:numId w:val="0"/>
        </w:numPr>
        <w:ind w:left="341" w:hanging="114"/>
        <w:rPr>
          <w:lang w:val="de-DE"/>
        </w:rPr>
      </w:pPr>
    </w:p>
    <w:p w:rsidR="00B74283" w:rsidRPr="00062BEE" w:rsidRDefault="00B74283" w:rsidP="00B74283">
      <w:pPr>
        <w:pStyle w:val="referenceitem"/>
        <w:numPr>
          <w:ilvl w:val="0"/>
          <w:numId w:val="0"/>
        </w:numPr>
        <w:ind w:left="341" w:hanging="114"/>
        <w:rPr>
          <w:lang w:val="de-DE"/>
        </w:rPr>
      </w:pPr>
    </w:p>
    <w:p w:rsidR="00B74283" w:rsidRPr="00062BEE" w:rsidRDefault="00B74283" w:rsidP="00B74283">
      <w:pPr>
        <w:pStyle w:val="p1a"/>
        <w:rPr>
          <w:lang w:val="de-DE"/>
        </w:rPr>
      </w:pPr>
    </w:p>
    <w:tbl>
      <w:tblPr>
        <w:tblStyle w:val="EinfacheTabelle2"/>
        <w:tblW w:w="0" w:type="auto"/>
        <w:tblLook w:val="04A0" w:firstRow="1" w:lastRow="0" w:firstColumn="1" w:lastColumn="0" w:noHBand="0" w:noVBand="1"/>
      </w:tblPr>
      <w:tblGrid>
        <w:gridCol w:w="592"/>
        <w:gridCol w:w="975"/>
        <w:gridCol w:w="683"/>
        <w:gridCol w:w="729"/>
        <w:gridCol w:w="774"/>
        <w:gridCol w:w="738"/>
        <w:gridCol w:w="701"/>
        <w:gridCol w:w="665"/>
        <w:gridCol w:w="1277"/>
      </w:tblGrid>
      <w:tr w:rsidR="00B74283" w:rsidRPr="00283783" w:rsidTr="0052588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rsidR="00B74283" w:rsidRPr="00283783" w:rsidRDefault="00B74283" w:rsidP="00525880">
            <w:pPr>
              <w:pStyle w:val="p1a"/>
            </w:pPr>
            <w:r w:rsidRPr="00283783">
              <w:t>in</w:t>
            </w:r>
          </w:p>
        </w:tc>
        <w:tc>
          <w:tcPr>
            <w:tcW w:w="904" w:type="dxa"/>
          </w:tcPr>
          <w:p w:rsidR="00B74283" w:rsidRPr="00283783" w:rsidRDefault="00B74283" w:rsidP="00525880">
            <w:pPr>
              <w:pStyle w:val="p1a"/>
              <w:cnfStyle w:val="100000000000" w:firstRow="1" w:lastRow="0" w:firstColumn="0" w:lastColumn="0" w:oddVBand="0" w:evenVBand="0" w:oddHBand="0" w:evenHBand="0" w:firstRowFirstColumn="0" w:firstRowLastColumn="0" w:lastRowFirstColumn="0" w:lastRowLastColumn="0"/>
            </w:pPr>
            <w:r w:rsidRPr="00283783">
              <w:t>focus</w:t>
            </w:r>
          </w:p>
        </w:tc>
        <w:tc>
          <w:tcPr>
            <w:tcW w:w="681" w:type="dxa"/>
          </w:tcPr>
          <w:p w:rsidR="00B74283" w:rsidRPr="00283783" w:rsidRDefault="00B74283" w:rsidP="00525880">
            <w:pPr>
              <w:pStyle w:val="p1a"/>
              <w:cnfStyle w:val="100000000000" w:firstRow="1" w:lastRow="0" w:firstColumn="0" w:lastColumn="0" w:oddVBand="0" w:evenVBand="0" w:oddHBand="0" w:evenHBand="0" w:firstRowFirstColumn="0" w:firstRowLastColumn="0" w:lastRowFirstColumn="0" w:lastRowLastColumn="0"/>
            </w:pPr>
            <w:r w:rsidRPr="00283783">
              <w:t>weight</w:t>
            </w:r>
          </w:p>
        </w:tc>
        <w:tc>
          <w:tcPr>
            <w:tcW w:w="728" w:type="dxa"/>
          </w:tcPr>
          <w:p w:rsidR="00B74283" w:rsidRPr="00283783" w:rsidRDefault="00B74283" w:rsidP="00525880">
            <w:pPr>
              <w:pStyle w:val="p1a"/>
              <w:cnfStyle w:val="100000000000" w:firstRow="1" w:lastRow="0" w:firstColumn="0" w:lastColumn="0" w:oddVBand="0" w:evenVBand="0" w:oddHBand="0" w:evenHBand="0" w:firstRowFirstColumn="0" w:firstRowLastColumn="0" w:lastRowFirstColumn="0" w:lastRowLastColumn="0"/>
            </w:pPr>
            <w:r w:rsidRPr="00283783">
              <w:t>diceLV</w:t>
            </w:r>
          </w:p>
        </w:tc>
        <w:tc>
          <w:tcPr>
            <w:tcW w:w="776" w:type="dxa"/>
          </w:tcPr>
          <w:p w:rsidR="00B74283" w:rsidRPr="00283783" w:rsidRDefault="00B74283" w:rsidP="00525880">
            <w:pPr>
              <w:pStyle w:val="p1a"/>
              <w:cnfStyle w:val="100000000000" w:firstRow="1" w:lastRow="0" w:firstColumn="0" w:lastColumn="0" w:oddVBand="0" w:evenVBand="0" w:oddHBand="0" w:evenHBand="0" w:firstRowFirstColumn="0" w:firstRowLastColumn="0" w:lastRowFirstColumn="0" w:lastRowLastColumn="0"/>
            </w:pPr>
            <w:r w:rsidRPr="00283783">
              <w:t>diceMY</w:t>
            </w:r>
          </w:p>
        </w:tc>
        <w:tc>
          <w:tcPr>
            <w:tcW w:w="738" w:type="dxa"/>
          </w:tcPr>
          <w:p w:rsidR="00B74283" w:rsidRPr="00283783" w:rsidRDefault="00B74283" w:rsidP="00525880">
            <w:pPr>
              <w:pStyle w:val="p1a"/>
              <w:cnfStyle w:val="100000000000" w:firstRow="1" w:lastRow="0" w:firstColumn="0" w:lastColumn="0" w:oddVBand="0" w:evenVBand="0" w:oddHBand="0" w:evenHBand="0" w:firstRowFirstColumn="0" w:firstRowLastColumn="0" w:lastRowFirstColumn="0" w:lastRowLastColumn="0"/>
            </w:pPr>
            <w:r w:rsidRPr="00283783">
              <w:t>diceRV</w:t>
            </w:r>
          </w:p>
        </w:tc>
        <w:tc>
          <w:tcPr>
            <w:tcW w:w="691" w:type="dxa"/>
          </w:tcPr>
          <w:p w:rsidR="00B74283" w:rsidRPr="00283783" w:rsidRDefault="00B74283" w:rsidP="00525880">
            <w:pPr>
              <w:pStyle w:val="p1a"/>
              <w:cnfStyle w:val="100000000000" w:firstRow="1" w:lastRow="0" w:firstColumn="0" w:lastColumn="0" w:oddVBand="0" w:evenVBand="0" w:oddHBand="0" w:evenHBand="0" w:firstRowFirstColumn="0" w:firstRowLastColumn="0" w:lastRowFirstColumn="0" w:lastRowLastColumn="0"/>
            </w:pPr>
            <w:r w:rsidRPr="00283783">
              <w:t>diceEd</w:t>
            </w:r>
          </w:p>
        </w:tc>
        <w:tc>
          <w:tcPr>
            <w:tcW w:w="672" w:type="dxa"/>
          </w:tcPr>
          <w:p w:rsidR="00B74283" w:rsidRPr="00283783" w:rsidRDefault="00B74283" w:rsidP="00525880">
            <w:pPr>
              <w:pStyle w:val="p1a"/>
              <w:cnfStyle w:val="100000000000" w:firstRow="1" w:lastRow="0" w:firstColumn="0" w:lastColumn="0" w:oddVBand="0" w:evenVBand="0" w:oddHBand="0" w:evenHBand="0" w:firstRowFirstColumn="0" w:firstRowLastColumn="0" w:lastRowFirstColumn="0" w:lastRowLastColumn="0"/>
            </w:pPr>
            <w:r w:rsidRPr="00283783">
              <w:t>diceSc</w:t>
            </w:r>
          </w:p>
        </w:tc>
        <w:tc>
          <w:tcPr>
            <w:tcW w:w="1269" w:type="dxa"/>
          </w:tcPr>
          <w:p w:rsidR="00B74283" w:rsidRPr="00283783" w:rsidRDefault="00B74283" w:rsidP="00525880">
            <w:pPr>
              <w:pStyle w:val="p1a"/>
              <w:cnfStyle w:val="100000000000" w:firstRow="1" w:lastRow="0" w:firstColumn="0" w:lastColumn="0" w:oddVBand="0" w:evenVBand="0" w:oddHBand="0" w:evenHBand="0" w:firstRowFirstColumn="0" w:firstRowLastColumn="0" w:lastRowFirstColumn="0" w:lastRowLastColumn="0"/>
            </w:pPr>
            <w:r w:rsidRPr="00283783">
              <w:t>meanDiceScEd</w:t>
            </w:r>
          </w:p>
        </w:tc>
      </w:tr>
      <w:tr w:rsidR="00B74283" w:rsidRPr="00283783" w:rsidTr="0052588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rsidR="00B74283" w:rsidRPr="00283783" w:rsidRDefault="00B74283" w:rsidP="00525880">
            <w:pPr>
              <w:pStyle w:val="p1a"/>
            </w:pPr>
            <w:r w:rsidRPr="00283783">
              <w:t xml:space="preserve">multi </w:t>
            </w:r>
          </w:p>
        </w:tc>
        <w:tc>
          <w:tcPr>
            <w:tcW w:w="904"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patho </w:t>
            </w:r>
          </w:p>
        </w:tc>
        <w:tc>
          <w:tcPr>
            <w:tcW w:w="681"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35 </w:t>
            </w:r>
          </w:p>
        </w:tc>
        <w:tc>
          <w:tcPr>
            <w:tcW w:w="728"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80.9 </w:t>
            </w:r>
          </w:p>
        </w:tc>
        <w:tc>
          <w:tcPr>
            <w:tcW w:w="776"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61.9 </w:t>
            </w:r>
          </w:p>
        </w:tc>
        <w:tc>
          <w:tcPr>
            <w:tcW w:w="738"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73.8 </w:t>
            </w:r>
          </w:p>
        </w:tc>
        <w:tc>
          <w:tcPr>
            <w:tcW w:w="691"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23.7 </w:t>
            </w:r>
          </w:p>
        </w:tc>
        <w:tc>
          <w:tcPr>
            <w:tcW w:w="672"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45.4 </w:t>
            </w:r>
          </w:p>
        </w:tc>
        <w:tc>
          <w:tcPr>
            <w:tcW w:w="1269"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34.5</w:t>
            </w:r>
          </w:p>
        </w:tc>
      </w:tr>
      <w:tr w:rsidR="00B74283" w:rsidRPr="00283783" w:rsidTr="00525880">
        <w:tc>
          <w:tcPr>
            <w:cnfStyle w:val="001000000000" w:firstRow="0" w:lastRow="0" w:firstColumn="1" w:lastColumn="0" w:oddVBand="0" w:evenVBand="0" w:oddHBand="0" w:evenHBand="0" w:firstRowFirstColumn="0" w:firstRowLastColumn="0" w:lastRowFirstColumn="0" w:lastRowLastColumn="0"/>
            <w:tcW w:w="675" w:type="dxa"/>
          </w:tcPr>
          <w:p w:rsidR="00B74283" w:rsidRPr="00283783" w:rsidRDefault="00B74283" w:rsidP="00525880">
            <w:pPr>
              <w:pStyle w:val="p1a"/>
            </w:pPr>
            <w:r w:rsidRPr="00283783">
              <w:t xml:space="preserve">multi </w:t>
            </w:r>
          </w:p>
        </w:tc>
        <w:tc>
          <w:tcPr>
            <w:tcW w:w="904"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scar </w:t>
            </w:r>
          </w:p>
        </w:tc>
        <w:tc>
          <w:tcPr>
            <w:tcW w:w="681"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4 </w:t>
            </w:r>
          </w:p>
        </w:tc>
        <w:tc>
          <w:tcPr>
            <w:tcW w:w="728"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84.0 </w:t>
            </w:r>
          </w:p>
        </w:tc>
        <w:tc>
          <w:tcPr>
            <w:tcW w:w="776"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67.4 </w:t>
            </w:r>
          </w:p>
        </w:tc>
        <w:tc>
          <w:tcPr>
            <w:tcW w:w="738"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77.2 </w:t>
            </w:r>
          </w:p>
        </w:tc>
        <w:tc>
          <w:tcPr>
            <w:tcW w:w="691"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16.9 </w:t>
            </w:r>
          </w:p>
        </w:tc>
        <w:tc>
          <w:tcPr>
            <w:tcW w:w="672"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45.6 </w:t>
            </w:r>
          </w:p>
        </w:tc>
        <w:tc>
          <w:tcPr>
            <w:tcW w:w="1269"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31.3</w:t>
            </w:r>
          </w:p>
        </w:tc>
      </w:tr>
      <w:tr w:rsidR="00B74283" w:rsidRPr="00283783" w:rsidTr="0052588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rsidR="00B74283" w:rsidRPr="00283783" w:rsidRDefault="00B74283" w:rsidP="00525880">
            <w:pPr>
              <w:pStyle w:val="p1a"/>
            </w:pPr>
            <w:r w:rsidRPr="00283783">
              <w:t xml:space="preserve">multi </w:t>
            </w:r>
          </w:p>
        </w:tc>
        <w:tc>
          <w:tcPr>
            <w:tcW w:w="904"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ce </w:t>
            </w:r>
          </w:p>
        </w:tc>
        <w:tc>
          <w:tcPr>
            <w:tcW w:w="681"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NA </w:t>
            </w:r>
          </w:p>
        </w:tc>
        <w:tc>
          <w:tcPr>
            <w:tcW w:w="728"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85.5 </w:t>
            </w:r>
          </w:p>
        </w:tc>
        <w:tc>
          <w:tcPr>
            <w:tcW w:w="776"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69.6 </w:t>
            </w:r>
          </w:p>
        </w:tc>
        <w:tc>
          <w:tcPr>
            <w:tcW w:w="738"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78.3 </w:t>
            </w:r>
          </w:p>
        </w:tc>
        <w:tc>
          <w:tcPr>
            <w:tcW w:w="691"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19.2 </w:t>
            </w:r>
          </w:p>
        </w:tc>
        <w:tc>
          <w:tcPr>
            <w:tcW w:w="672"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42.9 </w:t>
            </w:r>
          </w:p>
        </w:tc>
        <w:tc>
          <w:tcPr>
            <w:tcW w:w="1269"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31.1</w:t>
            </w:r>
          </w:p>
        </w:tc>
      </w:tr>
      <w:tr w:rsidR="00B74283" w:rsidRPr="00283783" w:rsidTr="00525880">
        <w:tc>
          <w:tcPr>
            <w:cnfStyle w:val="001000000000" w:firstRow="0" w:lastRow="0" w:firstColumn="1" w:lastColumn="0" w:oddVBand="0" w:evenVBand="0" w:oddHBand="0" w:evenHBand="0" w:firstRowFirstColumn="0" w:firstRowLastColumn="0" w:lastRowFirstColumn="0" w:lastRowLastColumn="0"/>
            <w:tcW w:w="675" w:type="dxa"/>
          </w:tcPr>
          <w:p w:rsidR="00B74283" w:rsidRPr="00283783" w:rsidRDefault="00B74283" w:rsidP="00525880">
            <w:pPr>
              <w:pStyle w:val="p1a"/>
            </w:pPr>
            <w:r w:rsidRPr="00283783">
              <w:t xml:space="preserve">multi </w:t>
            </w:r>
          </w:p>
        </w:tc>
        <w:tc>
          <w:tcPr>
            <w:tcW w:w="904"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edema </w:t>
            </w:r>
          </w:p>
        </w:tc>
        <w:tc>
          <w:tcPr>
            <w:tcW w:w="681"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4 </w:t>
            </w:r>
          </w:p>
        </w:tc>
        <w:tc>
          <w:tcPr>
            <w:tcW w:w="728"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83.8 </w:t>
            </w:r>
          </w:p>
        </w:tc>
        <w:tc>
          <w:tcPr>
            <w:tcW w:w="776"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65.4 </w:t>
            </w:r>
          </w:p>
        </w:tc>
        <w:tc>
          <w:tcPr>
            <w:tcW w:w="738"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76.6 </w:t>
            </w:r>
          </w:p>
        </w:tc>
        <w:tc>
          <w:tcPr>
            <w:tcW w:w="691"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24.8 </w:t>
            </w:r>
          </w:p>
        </w:tc>
        <w:tc>
          <w:tcPr>
            <w:tcW w:w="672"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35.0 </w:t>
            </w:r>
          </w:p>
        </w:tc>
        <w:tc>
          <w:tcPr>
            <w:tcW w:w="1269"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29.9</w:t>
            </w:r>
          </w:p>
        </w:tc>
      </w:tr>
      <w:tr w:rsidR="00B74283" w:rsidRPr="00283783" w:rsidTr="0052588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rsidR="00B74283" w:rsidRPr="00283783" w:rsidRDefault="00B74283" w:rsidP="00525880">
            <w:pPr>
              <w:pStyle w:val="p1a"/>
            </w:pPr>
            <w:r w:rsidRPr="00283783">
              <w:t xml:space="preserve">lge </w:t>
            </w:r>
          </w:p>
        </w:tc>
        <w:tc>
          <w:tcPr>
            <w:tcW w:w="904"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scarOnly </w:t>
            </w:r>
          </w:p>
        </w:tc>
        <w:tc>
          <w:tcPr>
            <w:tcW w:w="681"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8 </w:t>
            </w:r>
          </w:p>
        </w:tc>
        <w:tc>
          <w:tcPr>
            <w:tcW w:w="728"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NaN </w:t>
            </w:r>
          </w:p>
        </w:tc>
        <w:tc>
          <w:tcPr>
            <w:tcW w:w="776"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NaN </w:t>
            </w:r>
          </w:p>
        </w:tc>
        <w:tc>
          <w:tcPr>
            <w:tcW w:w="738"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NaN </w:t>
            </w:r>
          </w:p>
        </w:tc>
        <w:tc>
          <w:tcPr>
            <w:tcW w:w="691"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NaN </w:t>
            </w:r>
          </w:p>
        </w:tc>
        <w:tc>
          <w:tcPr>
            <w:tcW w:w="672"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 xml:space="preserve">45.3 </w:t>
            </w:r>
          </w:p>
        </w:tc>
        <w:tc>
          <w:tcPr>
            <w:tcW w:w="1269" w:type="dxa"/>
          </w:tcPr>
          <w:p w:rsidR="00B74283" w:rsidRPr="00283783" w:rsidRDefault="00B74283" w:rsidP="00525880">
            <w:pPr>
              <w:pStyle w:val="p1a"/>
              <w:cnfStyle w:val="000000100000" w:firstRow="0" w:lastRow="0" w:firstColumn="0" w:lastColumn="0" w:oddVBand="0" w:evenVBand="0" w:oddHBand="1" w:evenHBand="0" w:firstRowFirstColumn="0" w:firstRowLastColumn="0" w:lastRowFirstColumn="0" w:lastRowLastColumn="0"/>
            </w:pPr>
            <w:r w:rsidRPr="00283783">
              <w:t>NaN</w:t>
            </w:r>
          </w:p>
        </w:tc>
      </w:tr>
      <w:tr w:rsidR="00B74283" w:rsidRPr="00283783" w:rsidTr="00525880">
        <w:tc>
          <w:tcPr>
            <w:cnfStyle w:val="001000000000" w:firstRow="0" w:lastRow="0" w:firstColumn="1" w:lastColumn="0" w:oddVBand="0" w:evenVBand="0" w:oddHBand="0" w:evenHBand="0" w:firstRowFirstColumn="0" w:firstRowLastColumn="0" w:lastRowFirstColumn="0" w:lastRowLastColumn="0"/>
            <w:tcW w:w="675" w:type="dxa"/>
          </w:tcPr>
          <w:p w:rsidR="00B74283" w:rsidRPr="00283783" w:rsidRDefault="00B74283" w:rsidP="00525880">
            <w:pPr>
              <w:pStyle w:val="p1a"/>
            </w:pPr>
            <w:r w:rsidRPr="00283783">
              <w:t xml:space="preserve">t2 </w:t>
            </w:r>
          </w:p>
        </w:tc>
        <w:tc>
          <w:tcPr>
            <w:tcW w:w="904"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edemaOnly</w:t>
            </w:r>
          </w:p>
        </w:tc>
        <w:tc>
          <w:tcPr>
            <w:tcW w:w="681"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8 </w:t>
            </w:r>
          </w:p>
        </w:tc>
        <w:tc>
          <w:tcPr>
            <w:tcW w:w="728"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NaN </w:t>
            </w:r>
          </w:p>
        </w:tc>
        <w:tc>
          <w:tcPr>
            <w:tcW w:w="776"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NaN </w:t>
            </w:r>
          </w:p>
        </w:tc>
        <w:tc>
          <w:tcPr>
            <w:tcW w:w="738"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NaN </w:t>
            </w:r>
          </w:p>
        </w:tc>
        <w:tc>
          <w:tcPr>
            <w:tcW w:w="691"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27.8 </w:t>
            </w:r>
          </w:p>
        </w:tc>
        <w:tc>
          <w:tcPr>
            <w:tcW w:w="672"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 xml:space="preserve">NaN </w:t>
            </w:r>
          </w:p>
        </w:tc>
        <w:tc>
          <w:tcPr>
            <w:tcW w:w="1269" w:type="dxa"/>
          </w:tcPr>
          <w:p w:rsidR="00B74283" w:rsidRPr="00283783" w:rsidRDefault="00B74283" w:rsidP="00525880">
            <w:pPr>
              <w:pStyle w:val="p1a"/>
              <w:cnfStyle w:val="000000000000" w:firstRow="0" w:lastRow="0" w:firstColumn="0" w:lastColumn="0" w:oddVBand="0" w:evenVBand="0" w:oddHBand="0" w:evenHBand="0" w:firstRowFirstColumn="0" w:firstRowLastColumn="0" w:lastRowFirstColumn="0" w:lastRowLastColumn="0"/>
            </w:pPr>
            <w:r w:rsidRPr="00283783">
              <w:t>NaN</w:t>
            </w:r>
          </w:p>
        </w:tc>
      </w:tr>
    </w:tbl>
    <w:p w:rsidR="00B74283" w:rsidRDefault="00B74283" w:rsidP="00B74283">
      <w:pPr>
        <w:pStyle w:val="referenceitem"/>
        <w:numPr>
          <w:ilvl w:val="0"/>
          <w:numId w:val="0"/>
        </w:numPr>
        <w:ind w:left="341" w:hanging="114"/>
      </w:pPr>
    </w:p>
    <w:p w:rsidR="00334A4B" w:rsidRPr="00606587" w:rsidRDefault="00334A4B" w:rsidP="00334A4B">
      <w:pPr>
        <w:pStyle w:val="referenceitem"/>
        <w:numPr>
          <w:ilvl w:val="0"/>
          <w:numId w:val="0"/>
        </w:numPr>
        <w:ind w:left="341" w:hanging="114"/>
      </w:pPr>
    </w:p>
    <w:sectPr w:rsidR="00334A4B"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D6E2D" w:rsidRDefault="008D6E2D">
      <w:r>
        <w:separator/>
      </w:r>
    </w:p>
  </w:endnote>
  <w:endnote w:type="continuationSeparator" w:id="0">
    <w:p w:rsidR="008D6E2D" w:rsidRDefault="008D6E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D6E2D" w:rsidRDefault="008D6E2D" w:rsidP="009F7FCE">
      <w:pPr>
        <w:ind w:firstLine="0"/>
      </w:pPr>
      <w:r>
        <w:separator/>
      </w:r>
    </w:p>
  </w:footnote>
  <w:footnote w:type="continuationSeparator" w:id="0">
    <w:p w:rsidR="008D6E2D" w:rsidRDefault="008D6E2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5880" w:rsidRDefault="00525880" w:rsidP="00F321B4">
    <w:pPr>
      <w:pStyle w:val="Kopfzeile"/>
    </w:pPr>
    <w:r>
      <w:fldChar w:fldCharType="begin"/>
    </w:r>
    <w:r>
      <w:instrText>PAGE   \* MERGEFORMAT</w:instrText>
    </w:r>
    <w:r>
      <w:fldChar w:fldCharType="separate"/>
    </w:r>
    <w:r w:rsidR="001D4F6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5880" w:rsidRDefault="00525880" w:rsidP="002D48C5">
    <w:pPr>
      <w:pStyle w:val="Kopfzeile"/>
      <w:jc w:val="right"/>
    </w:pPr>
    <w:r>
      <w:fldChar w:fldCharType="begin"/>
    </w:r>
    <w:r>
      <w:instrText>PAGE   \* MERGEFORMAT</w:instrText>
    </w:r>
    <w:r>
      <w:fldChar w:fldCharType="separate"/>
    </w:r>
    <w:r w:rsidR="001D4F69">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1A48B90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72489E6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FE856B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A74C8BC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A7CCB67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8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 Copy&lt;/Style&gt;&lt;LeftDelim&gt;{&lt;/LeftDelim&gt;&lt;RightDelim&gt;}&lt;/RightDelim&gt;&lt;FontName&gt;Times New Roman&lt;/FontName&gt;&lt;FontSize&gt;9&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z0zft5x5czvsaoe2xz15aep4dp20erw5att0&quot;&gt;My EndNote Library&lt;record-ids&gt;&lt;item&gt;1&lt;/item&gt;&lt;item&gt;3&lt;/item&gt;&lt;item&gt;4&lt;/item&gt;&lt;/record-ids&gt;&lt;/item&gt;&lt;/Libraries&gt;"/>
  </w:docVars>
  <w:rsids>
    <w:rsidRoot w:val="009F7FCE"/>
    <w:rsid w:val="00027D7E"/>
    <w:rsid w:val="0003664C"/>
    <w:rsid w:val="00040EA1"/>
    <w:rsid w:val="00054D52"/>
    <w:rsid w:val="00062BEE"/>
    <w:rsid w:val="00064A50"/>
    <w:rsid w:val="00076B16"/>
    <w:rsid w:val="000A0855"/>
    <w:rsid w:val="00104015"/>
    <w:rsid w:val="0011051B"/>
    <w:rsid w:val="0012325C"/>
    <w:rsid w:val="001A02F0"/>
    <w:rsid w:val="001D4F69"/>
    <w:rsid w:val="00283783"/>
    <w:rsid w:val="002C7B1A"/>
    <w:rsid w:val="002D48C5"/>
    <w:rsid w:val="00301F24"/>
    <w:rsid w:val="00334A4B"/>
    <w:rsid w:val="00392AD5"/>
    <w:rsid w:val="003A30D0"/>
    <w:rsid w:val="003F00C2"/>
    <w:rsid w:val="00494406"/>
    <w:rsid w:val="004A79A7"/>
    <w:rsid w:val="004B3B87"/>
    <w:rsid w:val="004E1F81"/>
    <w:rsid w:val="00525880"/>
    <w:rsid w:val="00581EE8"/>
    <w:rsid w:val="005D7744"/>
    <w:rsid w:val="0062299D"/>
    <w:rsid w:val="006F07DA"/>
    <w:rsid w:val="00716B45"/>
    <w:rsid w:val="007404FE"/>
    <w:rsid w:val="00797F80"/>
    <w:rsid w:val="007C7045"/>
    <w:rsid w:val="007D3927"/>
    <w:rsid w:val="007F0542"/>
    <w:rsid w:val="00860E0E"/>
    <w:rsid w:val="00885EAB"/>
    <w:rsid w:val="008D6E2D"/>
    <w:rsid w:val="008F2D4C"/>
    <w:rsid w:val="00911898"/>
    <w:rsid w:val="009635FD"/>
    <w:rsid w:val="00964565"/>
    <w:rsid w:val="009930E4"/>
    <w:rsid w:val="009B2539"/>
    <w:rsid w:val="009D5411"/>
    <w:rsid w:val="009F7FCE"/>
    <w:rsid w:val="00A55277"/>
    <w:rsid w:val="00AC3165"/>
    <w:rsid w:val="00AF52B8"/>
    <w:rsid w:val="00B00DFF"/>
    <w:rsid w:val="00B23481"/>
    <w:rsid w:val="00B74283"/>
    <w:rsid w:val="00B77912"/>
    <w:rsid w:val="00BA67C0"/>
    <w:rsid w:val="00BB71A1"/>
    <w:rsid w:val="00BE6D93"/>
    <w:rsid w:val="00C01D4F"/>
    <w:rsid w:val="00C10B41"/>
    <w:rsid w:val="00C17663"/>
    <w:rsid w:val="00D649A2"/>
    <w:rsid w:val="00DA0B17"/>
    <w:rsid w:val="00DC2CA9"/>
    <w:rsid w:val="00E603C7"/>
    <w:rsid w:val="00EC1579"/>
    <w:rsid w:val="00EE3E27"/>
    <w:rsid w:val="00F321B4"/>
    <w:rsid w:val="00F41984"/>
    <w:rsid w:val="00FD19C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3E1D90C"/>
  <w15:docId w15:val="{30AD45A3-10E9-4388-B0F6-8145F902278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link w:val="berschrift1Zchn"/>
    <w:uiPriority w:val="9"/>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1"/>
      </w:numPr>
      <w:spacing w:before="160" w:after="160"/>
      <w:contextualSpacing/>
    </w:pPr>
  </w:style>
  <w:style w:type="paragraph" w:customStyle="1" w:styleId="dashitem">
    <w:name w:val="dashitem"/>
    <w:basedOn w:val="Standard"/>
    <w:pPr>
      <w:numPr>
        <w:numId w:val="3"/>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Next/>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semiHidden/>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5"/>
      </w:numPr>
      <w:spacing w:before="160" w:after="160"/>
      <w:contextualSpacing/>
    </w:pPr>
  </w:style>
  <w:style w:type="paragraph" w:customStyle="1" w:styleId="p1a">
    <w:name w:val="p1a"/>
    <w:basedOn w:val="Standard"/>
    <w:next w:val="Standard"/>
    <w:link w:val="p1aZchn"/>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8"/>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noProof/>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ellenraster">
    <w:name w:val="Table Grid"/>
    <w:basedOn w:val="NormaleTabelle"/>
    <w:rsid w:val="0028378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EinfacheTabelle2">
    <w:name w:val="Plain Table 2"/>
    <w:basedOn w:val="NormaleTabelle"/>
    <w:uiPriority w:val="42"/>
    <w:rsid w:val="00AF52B8"/>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EndNoteBibliographyTitle">
    <w:name w:val="EndNote Bibliography Title"/>
    <w:basedOn w:val="Standard"/>
    <w:link w:val="EndNoteBibliographyTitleZchn"/>
    <w:rsid w:val="00062BEE"/>
    <w:pPr>
      <w:jc w:val="center"/>
    </w:pPr>
    <w:rPr>
      <w:noProof/>
      <w:sz w:val="18"/>
    </w:rPr>
  </w:style>
  <w:style w:type="character" w:customStyle="1" w:styleId="p1aZchn">
    <w:name w:val="p1a Zchn"/>
    <w:basedOn w:val="Absatz-Standardschriftart"/>
    <w:link w:val="p1a"/>
    <w:rsid w:val="00062BEE"/>
  </w:style>
  <w:style w:type="character" w:customStyle="1" w:styleId="EndNoteBibliographyTitleZchn">
    <w:name w:val="EndNote Bibliography Title Zchn"/>
    <w:basedOn w:val="p1aZchn"/>
    <w:link w:val="EndNoteBibliographyTitle"/>
    <w:rsid w:val="00062BEE"/>
    <w:rPr>
      <w:noProof/>
      <w:sz w:val="18"/>
    </w:rPr>
  </w:style>
  <w:style w:type="paragraph" w:customStyle="1" w:styleId="EndNoteBibliography">
    <w:name w:val="EndNote Bibliography"/>
    <w:basedOn w:val="Standard"/>
    <w:link w:val="EndNoteBibliographyZchn"/>
    <w:rsid w:val="00062BEE"/>
    <w:rPr>
      <w:noProof/>
      <w:sz w:val="18"/>
    </w:rPr>
  </w:style>
  <w:style w:type="character" w:customStyle="1" w:styleId="EndNoteBibliographyZchn">
    <w:name w:val="EndNote Bibliography Zchn"/>
    <w:basedOn w:val="p1aZchn"/>
    <w:link w:val="EndNoteBibliography"/>
    <w:rsid w:val="00062BEE"/>
    <w:rPr>
      <w:noProof/>
      <w:sz w:val="18"/>
    </w:rPr>
  </w:style>
  <w:style w:type="character" w:customStyle="1" w:styleId="berschrift1Zchn">
    <w:name w:val="Überschrift 1 Zchn"/>
    <w:basedOn w:val="Absatz-Standardschriftart"/>
    <w:link w:val="berschrift1"/>
    <w:uiPriority w:val="9"/>
    <w:rsid w:val="00062BEE"/>
    <w:rPr>
      <w:b/>
      <w:sz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72072254">
      <w:bodyDiv w:val="1"/>
      <w:marLeft w:val="0"/>
      <w:marRight w:val="0"/>
      <w:marTop w:val="0"/>
      <w:marBottom w:val="0"/>
      <w:divBdr>
        <w:top w:val="none" w:sz="0" w:space="0" w:color="auto"/>
        <w:left w:val="none" w:sz="0" w:space="0" w:color="auto"/>
        <w:bottom w:val="none" w:sz="0" w:space="0" w:color="auto"/>
        <w:right w:val="none" w:sz="0" w:space="0" w:color="auto"/>
      </w:divBdr>
      <w:divsChild>
        <w:div w:id="656226192">
          <w:marLeft w:val="0"/>
          <w:marRight w:val="0"/>
          <w:marTop w:val="0"/>
          <w:marBottom w:val="0"/>
          <w:divBdr>
            <w:top w:val="none" w:sz="0" w:space="0" w:color="auto"/>
            <w:left w:val="none" w:sz="0" w:space="0" w:color="auto"/>
            <w:bottom w:val="none" w:sz="0" w:space="0" w:color="auto"/>
            <w:right w:val="none" w:sz="0" w:space="0" w:color="auto"/>
          </w:divBdr>
          <w:divsChild>
            <w:div w:id="1878810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4397EC-75F3-4511-B3FE-CBF9BA9C5C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9</Pages>
  <Words>2012</Words>
  <Characters>12677</Characters>
  <Application>Microsoft Office Word</Application>
  <DocSecurity>0</DocSecurity>
  <Lines>105</Lines>
  <Paragraphs>29</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14660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Markus Ankenbrand</cp:lastModifiedBy>
  <cp:revision>42</cp:revision>
  <dcterms:created xsi:type="dcterms:W3CDTF">2017-02-26T12:30:00Z</dcterms:created>
  <dcterms:modified xsi:type="dcterms:W3CDTF">2020-07-27T11:59:00Z</dcterms:modified>
</cp:coreProperties>
</file>