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F7FCE" w:rsidRPr="00EE426C" w:rsidRDefault="00054D52" w:rsidP="00054D52">
      <w:pPr>
        <w:pStyle w:val="papertitle"/>
      </w:pPr>
      <w:r>
        <w:rPr>
          <w:lang w:eastAsia="de-DE"/>
        </w:rPr>
        <w:t>Exploring ensemble applications for multi-sequence myocardial pathology segmentation</w:t>
      </w:r>
    </w:p>
    <w:p w:rsidR="00C24DEF" w:rsidRPr="00054D52" w:rsidRDefault="00054D52" w:rsidP="00EE426C">
      <w:pPr>
        <w:pStyle w:val="author"/>
        <w:rPr>
          <w:lang w:val="de-DE"/>
        </w:rPr>
      </w:pPr>
      <w:r w:rsidRPr="00054D52">
        <w:rPr>
          <w:lang w:val="de-DE"/>
        </w:rPr>
        <w:t>Markus J. Ankenbrand</w:t>
      </w:r>
      <w:r w:rsidR="009B2539" w:rsidRPr="00054D52">
        <w:rPr>
          <w:vertAlign w:val="superscript"/>
          <w:lang w:val="de-DE"/>
        </w:rPr>
        <w:t>1</w:t>
      </w:r>
      <w:r w:rsidR="009B2539" w:rsidRPr="00054D52">
        <w:rPr>
          <w:rStyle w:val="ORCID"/>
          <w:lang w:val="de-DE"/>
        </w:rPr>
        <w:t>[0000-</w:t>
      </w:r>
      <w:r w:rsidRPr="00054D52">
        <w:rPr>
          <w:rStyle w:val="ORCID"/>
          <w:lang w:val="de-DE"/>
        </w:rPr>
        <w:t>0002</w:t>
      </w:r>
      <w:r w:rsidR="009B2539" w:rsidRPr="00054D52">
        <w:rPr>
          <w:rStyle w:val="ORCID"/>
          <w:lang w:val="de-DE"/>
        </w:rPr>
        <w:t>-</w:t>
      </w:r>
      <w:r w:rsidRPr="00054D52">
        <w:rPr>
          <w:rStyle w:val="ORCID"/>
          <w:lang w:val="de-DE"/>
        </w:rPr>
        <w:t>6620</w:t>
      </w:r>
      <w:r w:rsidR="009B2539" w:rsidRPr="00054D52">
        <w:rPr>
          <w:rStyle w:val="ORCID"/>
          <w:lang w:val="de-DE"/>
        </w:rPr>
        <w:t>-</w:t>
      </w:r>
      <w:r w:rsidRPr="00054D52">
        <w:rPr>
          <w:rStyle w:val="ORCID"/>
          <w:lang w:val="de-DE"/>
        </w:rPr>
        <w:t>807X</w:t>
      </w:r>
      <w:r w:rsidR="009B2539" w:rsidRPr="00054D52">
        <w:rPr>
          <w:rStyle w:val="ORCID"/>
          <w:lang w:val="de-DE"/>
        </w:rPr>
        <w:t>]</w:t>
      </w:r>
      <w:r w:rsidR="009B2539" w:rsidRPr="00054D52">
        <w:rPr>
          <w:lang w:val="de-DE"/>
        </w:rPr>
        <w:t xml:space="preserve"> </w:t>
      </w:r>
      <w:r w:rsidRPr="00054D52">
        <w:rPr>
          <w:lang w:val="de-DE"/>
        </w:rPr>
        <w:t>David Lohr</w:t>
      </w:r>
      <w:r w:rsidRPr="00054D52">
        <w:rPr>
          <w:vertAlign w:val="superscript"/>
          <w:lang w:val="de-DE"/>
        </w:rPr>
        <w:t>1</w:t>
      </w:r>
      <w:r w:rsidRPr="00054D52">
        <w:rPr>
          <w:rStyle w:val="ORCID"/>
          <w:lang w:val="de-DE"/>
        </w:rPr>
        <w:t>[0000-0002-6</w:t>
      </w:r>
      <w:r>
        <w:rPr>
          <w:rStyle w:val="ORCID"/>
          <w:lang w:val="de-DE"/>
        </w:rPr>
        <w:t>509</w:t>
      </w:r>
      <w:r w:rsidRPr="00054D52">
        <w:rPr>
          <w:rStyle w:val="ORCID"/>
          <w:lang w:val="de-DE"/>
        </w:rPr>
        <w:t>-</w:t>
      </w:r>
      <w:r>
        <w:rPr>
          <w:rStyle w:val="ORCID"/>
          <w:lang w:val="de-DE"/>
        </w:rPr>
        <w:t>3776</w:t>
      </w:r>
      <w:r w:rsidRPr="00054D52">
        <w:rPr>
          <w:rStyle w:val="ORCID"/>
          <w:lang w:val="de-DE"/>
        </w:rPr>
        <w:t>]</w:t>
      </w:r>
      <w:r w:rsidRPr="00054D52">
        <w:rPr>
          <w:lang w:val="de-DE"/>
        </w:rPr>
        <w:t xml:space="preserve"> </w:t>
      </w:r>
      <w:r w:rsidR="009B2539" w:rsidRPr="00054D52">
        <w:rPr>
          <w:lang w:val="de-DE"/>
        </w:rPr>
        <w:t xml:space="preserve">and </w:t>
      </w:r>
      <w:r w:rsidRPr="00054D52">
        <w:rPr>
          <w:lang w:val="de-DE"/>
        </w:rPr>
        <w:t>Laura M. Schreiber</w:t>
      </w:r>
      <w:r w:rsidRPr="00054D52">
        <w:rPr>
          <w:vertAlign w:val="superscript"/>
          <w:lang w:val="de-DE"/>
        </w:rPr>
        <w:t>1</w:t>
      </w:r>
      <w:r w:rsidR="009B2539" w:rsidRPr="00054D52">
        <w:rPr>
          <w:rStyle w:val="ORCID"/>
          <w:lang w:val="de-DE"/>
        </w:rPr>
        <w:t>[</w:t>
      </w:r>
      <w:r>
        <w:rPr>
          <w:rStyle w:val="ORCID"/>
          <w:lang w:val="de-DE"/>
        </w:rPr>
        <w:t>0000</w:t>
      </w:r>
      <w:r w:rsidR="009B2539" w:rsidRPr="00054D52">
        <w:rPr>
          <w:rStyle w:val="ORCID"/>
          <w:lang w:val="de-DE"/>
        </w:rPr>
        <w:t>-</w:t>
      </w:r>
      <w:r>
        <w:rPr>
          <w:rStyle w:val="ORCID"/>
          <w:lang w:val="de-DE"/>
        </w:rPr>
        <w:t>0002</w:t>
      </w:r>
      <w:r w:rsidR="009B2539" w:rsidRPr="00054D52">
        <w:rPr>
          <w:rStyle w:val="ORCID"/>
          <w:lang w:val="de-DE"/>
        </w:rPr>
        <w:t>-</w:t>
      </w:r>
      <w:r>
        <w:rPr>
          <w:rStyle w:val="ORCID"/>
          <w:lang w:val="de-DE"/>
        </w:rPr>
        <w:t>8827</w:t>
      </w:r>
      <w:r w:rsidR="009B2539" w:rsidRPr="00054D52">
        <w:rPr>
          <w:rStyle w:val="ORCID"/>
          <w:lang w:val="de-DE"/>
        </w:rPr>
        <w:t>-</w:t>
      </w:r>
      <w:r>
        <w:rPr>
          <w:rStyle w:val="ORCID"/>
          <w:lang w:val="de-DE"/>
        </w:rPr>
        <w:t>1838</w:t>
      </w:r>
      <w:r w:rsidR="009B2539" w:rsidRPr="00054D52">
        <w:rPr>
          <w:rStyle w:val="ORCID"/>
          <w:lang w:val="de-DE"/>
        </w:rPr>
        <w:t>]</w:t>
      </w:r>
    </w:p>
    <w:p w:rsidR="00C24DEF" w:rsidRPr="00054D52" w:rsidRDefault="009B2539" w:rsidP="006809AE">
      <w:pPr>
        <w:pStyle w:val="address"/>
      </w:pPr>
      <w:r w:rsidRPr="00054D52">
        <w:rPr>
          <w:vertAlign w:val="superscript"/>
        </w:rPr>
        <w:t>1</w:t>
      </w:r>
      <w:r w:rsidRPr="00054D52">
        <w:t xml:space="preserve"> </w:t>
      </w:r>
      <w:r w:rsidR="00054D52" w:rsidRPr="00054D52">
        <w:t>Chair of Cellular and Molecular Imaging</w:t>
      </w:r>
      <w:r w:rsidRPr="00054D52">
        <w:t>,</w:t>
      </w:r>
      <w:r w:rsidR="00054D52" w:rsidRPr="00054D52">
        <w:t xml:space="preserve"> Comprehensive Heart Failure Center, University Hospital Würzburg,</w:t>
      </w:r>
      <w:r w:rsidRPr="00054D52">
        <w:t xml:space="preserve"> </w:t>
      </w:r>
      <w:r w:rsidR="00054D52">
        <w:t>Am Schwarzenberg 15</w:t>
      </w:r>
      <w:r w:rsidRPr="00054D52">
        <w:t>, 9</w:t>
      </w:r>
      <w:r w:rsidR="00054D52">
        <w:t>7078</w:t>
      </w:r>
      <w:r w:rsidRPr="00054D52">
        <w:t xml:space="preserve"> </w:t>
      </w:r>
      <w:r w:rsidR="00054D52">
        <w:t>Würzburg</w:t>
      </w:r>
      <w:r w:rsidRPr="00054D52">
        <w:t>, Germany</w:t>
      </w:r>
      <w:r w:rsidRPr="00054D52">
        <w:br/>
      </w:r>
      <w:r w:rsidR="00054D52">
        <w:rPr>
          <w:rStyle w:val="e-mail"/>
        </w:rPr>
        <w:t>Ankenbrand_M</w:t>
      </w:r>
      <w:r w:rsidRPr="00054D52">
        <w:rPr>
          <w:rStyle w:val="e-mail"/>
        </w:rPr>
        <w:t>@</w:t>
      </w:r>
      <w:r w:rsidR="00054D52">
        <w:rPr>
          <w:rStyle w:val="e-mail"/>
        </w:rPr>
        <w:t>ukw</w:t>
      </w:r>
      <w:r w:rsidRPr="00054D52">
        <w:rPr>
          <w:rStyle w:val="e-mail"/>
        </w:rPr>
        <w:t>.</w:t>
      </w:r>
      <w:r w:rsidR="00054D52">
        <w:rPr>
          <w:rStyle w:val="e-mail"/>
        </w:rPr>
        <w:t>de</w:t>
      </w:r>
    </w:p>
    <w:p w:rsidR="00054D52" w:rsidRPr="0007372D" w:rsidRDefault="009B2539" w:rsidP="00BE6D93">
      <w:pPr>
        <w:pStyle w:val="abstract"/>
        <w:ind w:firstLine="0"/>
      </w:pPr>
      <w:r w:rsidRPr="00054D52">
        <w:rPr>
          <w:b/>
          <w:bCs/>
          <w:lang w:val="de-DE"/>
        </w:rPr>
        <w:t xml:space="preserve">Abstract. </w:t>
      </w:r>
      <w:r w:rsidR="00054D52">
        <w:rPr>
          <w:lang w:eastAsia="de-DE"/>
        </w:rPr>
        <w:t>We tested different loss functions and hyper-parameters using a 2D U-Net architecture (resnet34 backbone) with five-fold cross-validation on the training data.</w:t>
      </w:r>
      <w:r w:rsidR="00BE6D93">
        <w:rPr>
          <w:lang w:eastAsia="de-DE"/>
        </w:rPr>
        <w:t xml:space="preserve"> </w:t>
      </w:r>
      <w:r w:rsidR="00054D52">
        <w:rPr>
          <w:lang w:eastAsia="de-DE"/>
        </w:rPr>
        <w:t>Pathology specific sequence data (e.g. LGE for scar and T</w:t>
      </w:r>
      <w:r w:rsidR="00054D52">
        <w:rPr>
          <w:vertAlign w:val="subscript"/>
          <w:lang w:eastAsia="de-DE"/>
        </w:rPr>
        <w:t>2</w:t>
      </w:r>
      <w:r w:rsidR="00054D52">
        <w:rPr>
          <w:lang w:eastAsia="de-DE"/>
        </w:rPr>
        <w:t xml:space="preserve"> for edema) was used as a sole input for training and in combination with all sequences. We wanted to address the question whether for limited training data it is beneficial to incorporate prior knowledge by predicting classes with their appropriate sequence or if a neural network is able to infer these relationships from a multi-sequence dataset. In addition, we aimed to create a model zoo, combining predictions from models with high performance on individual classes.</w:t>
      </w:r>
      <w:r w:rsidR="00BE6D93">
        <w:rPr>
          <w:lang w:eastAsia="de-DE"/>
        </w:rPr>
        <w:t xml:space="preserve"> </w:t>
      </w:r>
      <w:r w:rsidR="00054D52">
        <w:rPr>
          <w:lang w:eastAsia="de-DE"/>
        </w:rPr>
        <w:t>Images were cropped to the central 256x256 region as this contained the region of interest in all cases. To improve robustness and learn more general features extensive data augmentation was used, including both MR artifacts (motion, noise) and standard image transformations (zoom, rotation, brightness, contrast). Variations of training data, loss functions and hyper-parameters led to 21 models trained.</w:t>
      </w:r>
      <w:r w:rsidR="00BE6D93">
        <w:rPr>
          <w:lang w:eastAsia="de-DE"/>
        </w:rPr>
        <w:t xml:space="preserve"> </w:t>
      </w:r>
      <w:r w:rsidR="00054D52">
        <w:rPr>
          <w:lang w:eastAsia="de-DE"/>
        </w:rPr>
        <w:t xml:space="preserve">The multi-sequence model was trained using all image sequences input via color channels producing pixel-level segmentation for all six classes (background, left ventricle, right ventricle, myocardium, edema, and scar). Cross-entropy as a loss function performed best (metric: dice) for non-pathologic tissue, while pathology weighted focal-loss (0.35 for both scar and edema) had best mean performance on scar and edema. </w:t>
      </w:r>
      <w:r w:rsidR="00054D52">
        <w:rPr>
          <w:lang w:eastAsia="de-DE"/>
        </w:rPr>
        <w:br/>
        <w:t>The mean Dice scores over all cross validation folds using the multi-sequence model were: Dice(LV)=0.853, Dice(RV)=0.787, Dice(myocardium)=0.695, Dice(scar)=0.438, Dice(edema)=0.227. The specific models reached dice scores of: Dice(scar)=0.479, Dice(edema)=0.276</w:t>
      </w:r>
    </w:p>
    <w:p w:rsidR="00C24DEF" w:rsidRPr="00054D52" w:rsidRDefault="00054D52" w:rsidP="00054D52">
      <w:pPr>
        <w:pStyle w:val="abstract"/>
        <w:rPr>
          <w:lang w:eastAsia="de-DE"/>
        </w:rPr>
      </w:pPr>
      <w:r>
        <w:rPr>
          <w:lang w:eastAsia="de-DE"/>
        </w:rPr>
        <w:t>These results indicate that the employed neural network is capable of learning multi-sequence segmentation end-to-end. Combining different outputs from a model zoo based on objective criteria proofed difficult.</w:t>
      </w:r>
    </w:p>
    <w:p w:rsidR="00C24DEF" w:rsidRPr="00EE426C" w:rsidRDefault="009B2539" w:rsidP="00EE426C">
      <w:pPr>
        <w:pStyle w:val="keywords"/>
      </w:pPr>
      <w:r w:rsidRPr="00EE426C">
        <w:rPr>
          <w:b/>
          <w:bCs/>
        </w:rPr>
        <w:t>Keywords:</w:t>
      </w:r>
      <w:r w:rsidRPr="00EE426C">
        <w:t xml:space="preserve"> </w:t>
      </w:r>
      <w:r w:rsidR="00B77912">
        <w:t>Deep Learning</w:t>
      </w:r>
      <w:r w:rsidRPr="00EE426C">
        <w:t xml:space="preserve">, </w:t>
      </w:r>
      <w:r w:rsidR="00B77912">
        <w:t>U-Net</w:t>
      </w:r>
      <w:r>
        <w:t xml:space="preserve">, </w:t>
      </w:r>
      <w:r w:rsidR="00B77912">
        <w:t>Ensemble, Segmentation, Cardiac MRI</w:t>
      </w:r>
    </w:p>
    <w:p w:rsidR="00C24DEF" w:rsidRDefault="0012325C" w:rsidP="00C24DEF">
      <w:pPr>
        <w:pStyle w:val="heading1"/>
      </w:pPr>
      <w:r>
        <w:lastRenderedPageBreak/>
        <w:t>Introduction</w:t>
      </w:r>
    </w:p>
    <w:p w:rsidR="00DA0B17" w:rsidRDefault="00DA0B17" w:rsidP="00DA0B17">
      <w:pPr>
        <w:pStyle w:val="p1a"/>
      </w:pPr>
      <w:r>
        <w:t xml:space="preserve">A very short introduction to CMR incl. LGE and T2. General intro to automatic segmentation and neural networks. </w:t>
      </w:r>
      <w:r w:rsidR="00D649A2">
        <w:t xml:space="preserve">Challenges of automatic seg. </w:t>
      </w:r>
      <w:r>
        <w:t>Total ~half page.</w:t>
      </w:r>
    </w:p>
    <w:p w:rsidR="0012325C" w:rsidRDefault="00BA67C0" w:rsidP="00494406">
      <w:pPr>
        <w:pStyle w:val="heading1"/>
      </w:pPr>
      <w:r>
        <w:t xml:space="preserve">Material &amp; </w:t>
      </w:r>
      <w:r w:rsidR="0012325C">
        <w:t>Methods</w:t>
      </w:r>
    </w:p>
    <w:p w:rsidR="00DA0B17" w:rsidRDefault="00BB71A1" w:rsidP="00DA0B17">
      <w:pPr>
        <w:pStyle w:val="heading2"/>
        <w:spacing w:before="0"/>
      </w:pPr>
      <w:r>
        <w:t>(</w:t>
      </w:r>
      <w:r w:rsidR="00DA0B17">
        <w:t>Hardware and</w:t>
      </w:r>
      <w:r>
        <w:t>)</w:t>
      </w:r>
      <w:r w:rsidR="00DA0B17">
        <w:t xml:space="preserve"> Software</w:t>
      </w:r>
    </w:p>
    <w:p w:rsidR="00BE6D93" w:rsidRPr="00BE6D93" w:rsidRDefault="00BE6D93" w:rsidP="00BE6D93">
      <w:pPr>
        <w:pStyle w:val="p1a"/>
      </w:pPr>
      <w:r>
        <w:t>Google colab GPU instance for parameter search.</w:t>
      </w:r>
      <w:r w:rsidR="00D649A2">
        <w:t xml:space="preserve"> Our server for final training and prediction (Ubuntu…)</w:t>
      </w:r>
    </w:p>
    <w:p w:rsidR="00BB71A1" w:rsidRDefault="00BB71A1" w:rsidP="00BB71A1">
      <w:pPr>
        <w:pStyle w:val="p1a"/>
      </w:pPr>
      <w:r>
        <w:t>Python, pytorch, Fastai v2, MONAI focal loss, nibabel</w:t>
      </w:r>
      <w:bookmarkStart w:id="0" w:name="_GoBack"/>
      <w:bookmarkEnd w:id="0"/>
    </w:p>
    <w:p w:rsidR="00BE6D93" w:rsidRPr="00BE6D93" w:rsidRDefault="00BE6D93" w:rsidP="00BE6D93">
      <w:pPr>
        <w:ind w:firstLine="0"/>
      </w:pPr>
    </w:p>
    <w:p w:rsidR="00494406" w:rsidRDefault="00494406" w:rsidP="00494406">
      <w:pPr>
        <w:pStyle w:val="heading2"/>
        <w:spacing w:before="0"/>
      </w:pPr>
      <w:r>
        <w:t>Hyperparameter search</w:t>
      </w:r>
    </w:p>
    <w:p w:rsidR="00D649A2" w:rsidRDefault="00D649A2" w:rsidP="00D649A2">
      <w:pPr>
        <w:pStyle w:val="p1a"/>
      </w:pPr>
      <w:r>
        <w:t>General hyperparameter choice (e.g. resnet34 based U-Net)</w:t>
      </w:r>
    </w:p>
    <w:p w:rsidR="002C7B1A" w:rsidRDefault="002C7B1A" w:rsidP="002C7B1A">
      <w:pPr>
        <w:pStyle w:val="p1a"/>
      </w:pPr>
      <w:r>
        <w:t>General multi-channel/multi-class networks (different focus), pathology specific single-channel/single-class networks.</w:t>
      </w:r>
    </w:p>
    <w:p w:rsidR="003A30D0" w:rsidRDefault="00D649A2" w:rsidP="002C7B1A">
      <w:pPr>
        <w:pStyle w:val="berschrift3"/>
        <w:spacing w:before="0"/>
        <w:rPr>
          <w:rStyle w:val="heading3"/>
        </w:rPr>
      </w:pPr>
      <w:r w:rsidRPr="00D649A2">
        <w:rPr>
          <w:rStyle w:val="heading3"/>
        </w:rPr>
        <w:t>Preliminary experiments</w:t>
      </w:r>
    </w:p>
    <w:p w:rsidR="002C7B1A" w:rsidRPr="002C7B1A" w:rsidRDefault="003A30D0" w:rsidP="002C7B1A">
      <w:pPr>
        <w:pStyle w:val="berschrift3"/>
        <w:spacing w:before="0"/>
      </w:pPr>
      <w:r>
        <w:t xml:space="preserve">In preliminary experiments the effect of </w:t>
      </w:r>
    </w:p>
    <w:p w:rsidR="00D649A2" w:rsidRDefault="00D649A2" w:rsidP="00D649A2">
      <w:pPr>
        <w:ind w:firstLine="0"/>
      </w:pPr>
      <w:r>
        <w:t>Systematic experiments</w:t>
      </w:r>
      <w:r w:rsidR="002C7B1A">
        <w:t xml:space="preserve"> (21)</w:t>
      </w:r>
    </w:p>
    <w:p w:rsidR="00D649A2" w:rsidRPr="00D649A2" w:rsidRDefault="002C7B1A" w:rsidP="00D649A2">
      <w:pPr>
        <w:ind w:firstLine="0"/>
      </w:pPr>
      <w:r>
        <w:t>Targeted experiments (6) Long training and final training</w:t>
      </w:r>
    </w:p>
    <w:p w:rsidR="00DA0B17" w:rsidRDefault="00DA0B17" w:rsidP="00DA0B17">
      <w:pPr>
        <w:pStyle w:val="heading2"/>
      </w:pPr>
      <w:r>
        <w:t>Ensemble method</w:t>
      </w:r>
    </w:p>
    <w:p w:rsidR="00DA0B17" w:rsidRDefault="00DA0B17" w:rsidP="00DA0B17">
      <w:pPr>
        <w:pStyle w:val="p1a"/>
      </w:pPr>
      <w:r>
        <w:t>Combining predictions from different networks.</w:t>
      </w:r>
    </w:p>
    <w:p w:rsidR="0003664C" w:rsidRPr="0003664C" w:rsidRDefault="004A79A7" w:rsidP="004A79A7">
      <w:pPr>
        <w:pStyle w:val="figurecaption"/>
      </w:pPr>
      <w:r w:rsidRPr="004A79A7">
        <w:lastRenderedPageBreak/>
        <w:drawing>
          <wp:inline distT="0" distB="0" distL="0" distR="0" wp14:anchorId="0B779E89" wp14:editId="0709A080">
            <wp:extent cx="4392930" cy="4379595"/>
            <wp:effectExtent l="0" t="0" r="7620" b="1905"/>
            <wp:docPr id="2" name="Grafik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8" cstate="print">
                      <a:extLst>
                        <a:ext uri="{28A0092B-C50C-407E-A947-70E740481C1C}">
                          <a14:useLocalDpi xmlns:a14="http://schemas.microsoft.com/office/drawing/2010/main" val="0"/>
                        </a:ext>
                      </a:extLst>
                    </a:blip>
                    <a:stretch>
                      <a:fillRect/>
                    </a:stretch>
                  </pic:blipFill>
                  <pic:spPr>
                    <a:xfrm>
                      <a:off x="0" y="0"/>
                      <a:ext cx="4392930" cy="4379595"/>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Probability maps for all classes </w:t>
      </w:r>
      <w:r>
        <w:t>and derived prediction</w:t>
      </w:r>
      <w:r>
        <w:t xml:space="preserve"> (second column)</w:t>
      </w:r>
      <w:r>
        <w:t xml:space="preserve"> </w:t>
      </w:r>
      <w:r>
        <w:t>for the six networks and the ensemble, compared to the ground truth (left most)</w:t>
      </w:r>
    </w:p>
    <w:p w:rsidR="00392AD5" w:rsidRDefault="00392AD5" w:rsidP="00392AD5">
      <w:pPr>
        <w:pStyle w:val="heading2"/>
      </w:pPr>
      <w:r>
        <w:t>Availability of models and code</w:t>
      </w:r>
    </w:p>
    <w:p w:rsidR="00392AD5" w:rsidRPr="00392AD5" w:rsidRDefault="00392AD5" w:rsidP="00392AD5">
      <w:pPr>
        <w:pStyle w:val="p1a"/>
      </w:pPr>
      <w:r>
        <w:t>GitHub + zenodo</w:t>
      </w:r>
    </w:p>
    <w:p w:rsidR="0012325C" w:rsidRDefault="00BA67C0" w:rsidP="0012325C">
      <w:pPr>
        <w:pStyle w:val="heading1"/>
      </w:pPr>
      <w:r>
        <w:t>Results</w:t>
      </w:r>
    </w:p>
    <w:p w:rsidR="00DA0B17" w:rsidRDefault="00DA0B17" w:rsidP="00DA0B17">
      <w:pPr>
        <w:pStyle w:val="heading2"/>
        <w:spacing w:before="0"/>
      </w:pPr>
      <w:r>
        <w:t>Cross-validation results on training set</w:t>
      </w:r>
      <w:r w:rsidR="00283783">
        <w:t>`</w:t>
      </w:r>
    </w:p>
    <w:tbl>
      <w:tblPr>
        <w:tblStyle w:val="EinfacheTabelle2"/>
        <w:tblW w:w="0" w:type="auto"/>
        <w:tblLook w:val="04A0" w:firstRow="1" w:lastRow="0" w:firstColumn="1" w:lastColumn="0" w:noHBand="0" w:noVBand="1"/>
      </w:tblPr>
      <w:tblGrid>
        <w:gridCol w:w="592"/>
        <w:gridCol w:w="975"/>
        <w:gridCol w:w="683"/>
        <w:gridCol w:w="729"/>
        <w:gridCol w:w="774"/>
        <w:gridCol w:w="738"/>
        <w:gridCol w:w="701"/>
        <w:gridCol w:w="665"/>
        <w:gridCol w:w="1277"/>
      </w:tblGrid>
      <w:tr w:rsidR="00283783" w:rsidRPr="00283783" w:rsidTr="00AF52B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rsidR="00283783" w:rsidRPr="00283783" w:rsidRDefault="00283783" w:rsidP="002A6E3D">
            <w:pPr>
              <w:pStyle w:val="p1a"/>
            </w:pPr>
            <w:r w:rsidRPr="00283783">
              <w:t>in</w:t>
            </w:r>
          </w:p>
        </w:tc>
        <w:tc>
          <w:tcPr>
            <w:tcW w:w="904" w:type="dxa"/>
          </w:tcPr>
          <w:p w:rsidR="00283783" w:rsidRPr="00283783" w:rsidRDefault="00283783" w:rsidP="002A6E3D">
            <w:pPr>
              <w:pStyle w:val="p1a"/>
              <w:cnfStyle w:val="100000000000" w:firstRow="1" w:lastRow="0" w:firstColumn="0" w:lastColumn="0" w:oddVBand="0" w:evenVBand="0" w:oddHBand="0" w:evenHBand="0" w:firstRowFirstColumn="0" w:firstRowLastColumn="0" w:lastRowFirstColumn="0" w:lastRowLastColumn="0"/>
            </w:pPr>
            <w:r w:rsidRPr="00283783">
              <w:t>focus</w:t>
            </w:r>
          </w:p>
        </w:tc>
        <w:tc>
          <w:tcPr>
            <w:tcW w:w="681" w:type="dxa"/>
          </w:tcPr>
          <w:p w:rsidR="00283783" w:rsidRPr="00283783" w:rsidRDefault="00283783" w:rsidP="002A6E3D">
            <w:pPr>
              <w:pStyle w:val="p1a"/>
              <w:cnfStyle w:val="100000000000" w:firstRow="1" w:lastRow="0" w:firstColumn="0" w:lastColumn="0" w:oddVBand="0" w:evenVBand="0" w:oddHBand="0" w:evenHBand="0" w:firstRowFirstColumn="0" w:firstRowLastColumn="0" w:lastRowFirstColumn="0" w:lastRowLastColumn="0"/>
            </w:pPr>
            <w:r w:rsidRPr="00283783">
              <w:t>weight</w:t>
            </w:r>
          </w:p>
        </w:tc>
        <w:tc>
          <w:tcPr>
            <w:tcW w:w="728" w:type="dxa"/>
          </w:tcPr>
          <w:p w:rsidR="00283783" w:rsidRPr="00283783" w:rsidRDefault="00283783" w:rsidP="002A6E3D">
            <w:pPr>
              <w:pStyle w:val="p1a"/>
              <w:cnfStyle w:val="100000000000" w:firstRow="1" w:lastRow="0" w:firstColumn="0" w:lastColumn="0" w:oddVBand="0" w:evenVBand="0" w:oddHBand="0" w:evenHBand="0" w:firstRowFirstColumn="0" w:firstRowLastColumn="0" w:lastRowFirstColumn="0" w:lastRowLastColumn="0"/>
            </w:pPr>
            <w:r w:rsidRPr="00283783">
              <w:t>diceLV</w:t>
            </w:r>
          </w:p>
        </w:tc>
        <w:tc>
          <w:tcPr>
            <w:tcW w:w="776" w:type="dxa"/>
          </w:tcPr>
          <w:p w:rsidR="00283783" w:rsidRPr="00283783" w:rsidRDefault="00283783" w:rsidP="002A6E3D">
            <w:pPr>
              <w:pStyle w:val="p1a"/>
              <w:cnfStyle w:val="100000000000" w:firstRow="1" w:lastRow="0" w:firstColumn="0" w:lastColumn="0" w:oddVBand="0" w:evenVBand="0" w:oddHBand="0" w:evenHBand="0" w:firstRowFirstColumn="0" w:firstRowLastColumn="0" w:lastRowFirstColumn="0" w:lastRowLastColumn="0"/>
            </w:pPr>
            <w:r w:rsidRPr="00283783">
              <w:t>diceMY</w:t>
            </w:r>
          </w:p>
        </w:tc>
        <w:tc>
          <w:tcPr>
            <w:tcW w:w="738" w:type="dxa"/>
          </w:tcPr>
          <w:p w:rsidR="00283783" w:rsidRPr="00283783" w:rsidRDefault="00283783" w:rsidP="002A6E3D">
            <w:pPr>
              <w:pStyle w:val="p1a"/>
              <w:cnfStyle w:val="100000000000" w:firstRow="1" w:lastRow="0" w:firstColumn="0" w:lastColumn="0" w:oddVBand="0" w:evenVBand="0" w:oddHBand="0" w:evenHBand="0" w:firstRowFirstColumn="0" w:firstRowLastColumn="0" w:lastRowFirstColumn="0" w:lastRowLastColumn="0"/>
            </w:pPr>
            <w:r w:rsidRPr="00283783">
              <w:t>diceRV</w:t>
            </w:r>
          </w:p>
        </w:tc>
        <w:tc>
          <w:tcPr>
            <w:tcW w:w="691" w:type="dxa"/>
          </w:tcPr>
          <w:p w:rsidR="00283783" w:rsidRPr="00283783" w:rsidRDefault="00283783" w:rsidP="002A6E3D">
            <w:pPr>
              <w:pStyle w:val="p1a"/>
              <w:cnfStyle w:val="100000000000" w:firstRow="1" w:lastRow="0" w:firstColumn="0" w:lastColumn="0" w:oddVBand="0" w:evenVBand="0" w:oddHBand="0" w:evenHBand="0" w:firstRowFirstColumn="0" w:firstRowLastColumn="0" w:lastRowFirstColumn="0" w:lastRowLastColumn="0"/>
            </w:pPr>
            <w:r w:rsidRPr="00283783">
              <w:t>diceEd</w:t>
            </w:r>
          </w:p>
        </w:tc>
        <w:tc>
          <w:tcPr>
            <w:tcW w:w="672" w:type="dxa"/>
          </w:tcPr>
          <w:p w:rsidR="00283783" w:rsidRPr="00283783" w:rsidRDefault="00283783" w:rsidP="002A6E3D">
            <w:pPr>
              <w:pStyle w:val="p1a"/>
              <w:cnfStyle w:val="100000000000" w:firstRow="1" w:lastRow="0" w:firstColumn="0" w:lastColumn="0" w:oddVBand="0" w:evenVBand="0" w:oddHBand="0" w:evenHBand="0" w:firstRowFirstColumn="0" w:firstRowLastColumn="0" w:lastRowFirstColumn="0" w:lastRowLastColumn="0"/>
            </w:pPr>
            <w:r w:rsidRPr="00283783">
              <w:t>diceSc</w:t>
            </w:r>
          </w:p>
        </w:tc>
        <w:tc>
          <w:tcPr>
            <w:tcW w:w="1269" w:type="dxa"/>
          </w:tcPr>
          <w:p w:rsidR="00283783" w:rsidRPr="00283783" w:rsidRDefault="00283783" w:rsidP="002A6E3D">
            <w:pPr>
              <w:pStyle w:val="p1a"/>
              <w:cnfStyle w:val="100000000000" w:firstRow="1" w:lastRow="0" w:firstColumn="0" w:lastColumn="0" w:oddVBand="0" w:evenVBand="0" w:oddHBand="0" w:evenHBand="0" w:firstRowFirstColumn="0" w:firstRowLastColumn="0" w:lastRowFirstColumn="0" w:lastRowLastColumn="0"/>
            </w:pPr>
            <w:r w:rsidRPr="00283783">
              <w:t>meanDiceScEd</w:t>
            </w:r>
          </w:p>
        </w:tc>
      </w:tr>
      <w:tr w:rsidR="00283783" w:rsidRPr="00283783" w:rsidTr="00AF52B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rsidR="00283783" w:rsidRPr="00283783" w:rsidRDefault="00283783" w:rsidP="002A6E3D">
            <w:pPr>
              <w:pStyle w:val="p1a"/>
            </w:pPr>
            <w:r w:rsidRPr="00283783">
              <w:t xml:space="preserve">multi </w:t>
            </w:r>
          </w:p>
        </w:tc>
        <w:tc>
          <w:tcPr>
            <w:tcW w:w="904"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patho </w:t>
            </w:r>
          </w:p>
        </w:tc>
        <w:tc>
          <w:tcPr>
            <w:tcW w:w="681"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35 </w:t>
            </w:r>
          </w:p>
        </w:tc>
        <w:tc>
          <w:tcPr>
            <w:tcW w:w="728"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80.9 </w:t>
            </w:r>
          </w:p>
        </w:tc>
        <w:tc>
          <w:tcPr>
            <w:tcW w:w="776"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61.9 </w:t>
            </w:r>
          </w:p>
        </w:tc>
        <w:tc>
          <w:tcPr>
            <w:tcW w:w="738"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73.8 </w:t>
            </w:r>
          </w:p>
        </w:tc>
        <w:tc>
          <w:tcPr>
            <w:tcW w:w="691"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23.7 </w:t>
            </w:r>
          </w:p>
        </w:tc>
        <w:tc>
          <w:tcPr>
            <w:tcW w:w="672"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45.4 </w:t>
            </w:r>
          </w:p>
        </w:tc>
        <w:tc>
          <w:tcPr>
            <w:tcW w:w="1269"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34.5</w:t>
            </w:r>
          </w:p>
        </w:tc>
      </w:tr>
      <w:tr w:rsidR="00283783" w:rsidRPr="00283783" w:rsidTr="00AF52B8">
        <w:tc>
          <w:tcPr>
            <w:cnfStyle w:val="001000000000" w:firstRow="0" w:lastRow="0" w:firstColumn="1" w:lastColumn="0" w:oddVBand="0" w:evenVBand="0" w:oddHBand="0" w:evenHBand="0" w:firstRowFirstColumn="0" w:firstRowLastColumn="0" w:lastRowFirstColumn="0" w:lastRowLastColumn="0"/>
            <w:tcW w:w="675" w:type="dxa"/>
          </w:tcPr>
          <w:p w:rsidR="00283783" w:rsidRPr="00283783" w:rsidRDefault="00283783" w:rsidP="002A6E3D">
            <w:pPr>
              <w:pStyle w:val="p1a"/>
            </w:pPr>
            <w:r w:rsidRPr="00283783">
              <w:t>mul</w:t>
            </w:r>
            <w:r w:rsidRPr="00283783">
              <w:lastRenderedPageBreak/>
              <w:t xml:space="preserve">ti </w:t>
            </w:r>
          </w:p>
        </w:tc>
        <w:tc>
          <w:tcPr>
            <w:tcW w:w="904"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lastRenderedPageBreak/>
              <w:t xml:space="preserve">scar </w:t>
            </w:r>
          </w:p>
        </w:tc>
        <w:tc>
          <w:tcPr>
            <w:tcW w:w="681"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4 </w:t>
            </w:r>
          </w:p>
        </w:tc>
        <w:tc>
          <w:tcPr>
            <w:tcW w:w="728"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84.0 </w:t>
            </w:r>
          </w:p>
        </w:tc>
        <w:tc>
          <w:tcPr>
            <w:tcW w:w="776"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67.4 </w:t>
            </w:r>
          </w:p>
        </w:tc>
        <w:tc>
          <w:tcPr>
            <w:tcW w:w="738"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77.2 </w:t>
            </w:r>
          </w:p>
        </w:tc>
        <w:tc>
          <w:tcPr>
            <w:tcW w:w="691"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16.9 </w:t>
            </w:r>
          </w:p>
        </w:tc>
        <w:tc>
          <w:tcPr>
            <w:tcW w:w="672"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45.6 </w:t>
            </w:r>
          </w:p>
        </w:tc>
        <w:tc>
          <w:tcPr>
            <w:tcW w:w="1269"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31.3</w:t>
            </w:r>
          </w:p>
        </w:tc>
      </w:tr>
      <w:tr w:rsidR="00283783" w:rsidRPr="00283783" w:rsidTr="00AF52B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rsidR="00283783" w:rsidRPr="00283783" w:rsidRDefault="00283783" w:rsidP="002A6E3D">
            <w:pPr>
              <w:pStyle w:val="p1a"/>
            </w:pPr>
            <w:r w:rsidRPr="00283783">
              <w:t xml:space="preserve">multi </w:t>
            </w:r>
          </w:p>
        </w:tc>
        <w:tc>
          <w:tcPr>
            <w:tcW w:w="904"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ce </w:t>
            </w:r>
          </w:p>
        </w:tc>
        <w:tc>
          <w:tcPr>
            <w:tcW w:w="681"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NA </w:t>
            </w:r>
          </w:p>
        </w:tc>
        <w:tc>
          <w:tcPr>
            <w:tcW w:w="728"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85.5 </w:t>
            </w:r>
          </w:p>
        </w:tc>
        <w:tc>
          <w:tcPr>
            <w:tcW w:w="776"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69.6 </w:t>
            </w:r>
          </w:p>
        </w:tc>
        <w:tc>
          <w:tcPr>
            <w:tcW w:w="738"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78.3 </w:t>
            </w:r>
          </w:p>
        </w:tc>
        <w:tc>
          <w:tcPr>
            <w:tcW w:w="691"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19.2 </w:t>
            </w:r>
          </w:p>
        </w:tc>
        <w:tc>
          <w:tcPr>
            <w:tcW w:w="672"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42.9 </w:t>
            </w:r>
          </w:p>
        </w:tc>
        <w:tc>
          <w:tcPr>
            <w:tcW w:w="1269"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31.1</w:t>
            </w:r>
          </w:p>
        </w:tc>
      </w:tr>
      <w:tr w:rsidR="00283783" w:rsidRPr="00283783" w:rsidTr="00AF52B8">
        <w:tc>
          <w:tcPr>
            <w:cnfStyle w:val="001000000000" w:firstRow="0" w:lastRow="0" w:firstColumn="1" w:lastColumn="0" w:oddVBand="0" w:evenVBand="0" w:oddHBand="0" w:evenHBand="0" w:firstRowFirstColumn="0" w:firstRowLastColumn="0" w:lastRowFirstColumn="0" w:lastRowLastColumn="0"/>
            <w:tcW w:w="675" w:type="dxa"/>
          </w:tcPr>
          <w:p w:rsidR="00283783" w:rsidRPr="00283783" w:rsidRDefault="00283783" w:rsidP="002A6E3D">
            <w:pPr>
              <w:pStyle w:val="p1a"/>
            </w:pPr>
            <w:r w:rsidRPr="00283783">
              <w:t xml:space="preserve">multi </w:t>
            </w:r>
          </w:p>
        </w:tc>
        <w:tc>
          <w:tcPr>
            <w:tcW w:w="904"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edema </w:t>
            </w:r>
          </w:p>
        </w:tc>
        <w:tc>
          <w:tcPr>
            <w:tcW w:w="681"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4 </w:t>
            </w:r>
          </w:p>
        </w:tc>
        <w:tc>
          <w:tcPr>
            <w:tcW w:w="728"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83.8 </w:t>
            </w:r>
          </w:p>
        </w:tc>
        <w:tc>
          <w:tcPr>
            <w:tcW w:w="776"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65.4 </w:t>
            </w:r>
          </w:p>
        </w:tc>
        <w:tc>
          <w:tcPr>
            <w:tcW w:w="738"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76.6 </w:t>
            </w:r>
          </w:p>
        </w:tc>
        <w:tc>
          <w:tcPr>
            <w:tcW w:w="691"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24.8 </w:t>
            </w:r>
          </w:p>
        </w:tc>
        <w:tc>
          <w:tcPr>
            <w:tcW w:w="672"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35.0 </w:t>
            </w:r>
          </w:p>
        </w:tc>
        <w:tc>
          <w:tcPr>
            <w:tcW w:w="1269"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29.9</w:t>
            </w:r>
          </w:p>
        </w:tc>
      </w:tr>
      <w:tr w:rsidR="00283783" w:rsidRPr="00283783" w:rsidTr="00AF52B8">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675" w:type="dxa"/>
          </w:tcPr>
          <w:p w:rsidR="00283783" w:rsidRPr="00283783" w:rsidRDefault="00283783" w:rsidP="002A6E3D">
            <w:pPr>
              <w:pStyle w:val="p1a"/>
            </w:pPr>
            <w:r w:rsidRPr="00283783">
              <w:t xml:space="preserve">lge </w:t>
            </w:r>
          </w:p>
        </w:tc>
        <w:tc>
          <w:tcPr>
            <w:tcW w:w="904"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scarOnly </w:t>
            </w:r>
          </w:p>
        </w:tc>
        <w:tc>
          <w:tcPr>
            <w:tcW w:w="681"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8 </w:t>
            </w:r>
          </w:p>
        </w:tc>
        <w:tc>
          <w:tcPr>
            <w:tcW w:w="728"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NaN </w:t>
            </w:r>
          </w:p>
        </w:tc>
        <w:tc>
          <w:tcPr>
            <w:tcW w:w="776"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NaN </w:t>
            </w:r>
          </w:p>
        </w:tc>
        <w:tc>
          <w:tcPr>
            <w:tcW w:w="738"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NaN </w:t>
            </w:r>
          </w:p>
        </w:tc>
        <w:tc>
          <w:tcPr>
            <w:tcW w:w="691"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NaN </w:t>
            </w:r>
          </w:p>
        </w:tc>
        <w:tc>
          <w:tcPr>
            <w:tcW w:w="672"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 xml:space="preserve">45.3 </w:t>
            </w:r>
          </w:p>
        </w:tc>
        <w:tc>
          <w:tcPr>
            <w:tcW w:w="1269" w:type="dxa"/>
          </w:tcPr>
          <w:p w:rsidR="00283783" w:rsidRPr="00283783" w:rsidRDefault="00283783" w:rsidP="002A6E3D">
            <w:pPr>
              <w:pStyle w:val="p1a"/>
              <w:cnfStyle w:val="000000100000" w:firstRow="0" w:lastRow="0" w:firstColumn="0" w:lastColumn="0" w:oddVBand="0" w:evenVBand="0" w:oddHBand="1" w:evenHBand="0" w:firstRowFirstColumn="0" w:firstRowLastColumn="0" w:lastRowFirstColumn="0" w:lastRowLastColumn="0"/>
            </w:pPr>
            <w:r w:rsidRPr="00283783">
              <w:t>NaN</w:t>
            </w:r>
          </w:p>
        </w:tc>
      </w:tr>
      <w:tr w:rsidR="00283783" w:rsidRPr="00283783" w:rsidTr="00AF52B8">
        <w:tc>
          <w:tcPr>
            <w:cnfStyle w:val="001000000000" w:firstRow="0" w:lastRow="0" w:firstColumn="1" w:lastColumn="0" w:oddVBand="0" w:evenVBand="0" w:oddHBand="0" w:evenHBand="0" w:firstRowFirstColumn="0" w:firstRowLastColumn="0" w:lastRowFirstColumn="0" w:lastRowLastColumn="0"/>
            <w:tcW w:w="675" w:type="dxa"/>
          </w:tcPr>
          <w:p w:rsidR="00283783" w:rsidRPr="00283783" w:rsidRDefault="00283783" w:rsidP="002A6E3D">
            <w:pPr>
              <w:pStyle w:val="p1a"/>
            </w:pPr>
            <w:r w:rsidRPr="00283783">
              <w:t xml:space="preserve">t2 </w:t>
            </w:r>
          </w:p>
        </w:tc>
        <w:tc>
          <w:tcPr>
            <w:tcW w:w="904"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edemaOnly</w:t>
            </w:r>
          </w:p>
        </w:tc>
        <w:tc>
          <w:tcPr>
            <w:tcW w:w="681"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8 </w:t>
            </w:r>
          </w:p>
        </w:tc>
        <w:tc>
          <w:tcPr>
            <w:tcW w:w="728"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NaN </w:t>
            </w:r>
          </w:p>
        </w:tc>
        <w:tc>
          <w:tcPr>
            <w:tcW w:w="776"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NaN </w:t>
            </w:r>
          </w:p>
        </w:tc>
        <w:tc>
          <w:tcPr>
            <w:tcW w:w="738"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NaN </w:t>
            </w:r>
          </w:p>
        </w:tc>
        <w:tc>
          <w:tcPr>
            <w:tcW w:w="691"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27.8 </w:t>
            </w:r>
          </w:p>
        </w:tc>
        <w:tc>
          <w:tcPr>
            <w:tcW w:w="672"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 xml:space="preserve">NaN </w:t>
            </w:r>
          </w:p>
        </w:tc>
        <w:tc>
          <w:tcPr>
            <w:tcW w:w="1269" w:type="dxa"/>
          </w:tcPr>
          <w:p w:rsidR="00283783" w:rsidRPr="00283783" w:rsidRDefault="00283783" w:rsidP="002A6E3D">
            <w:pPr>
              <w:pStyle w:val="p1a"/>
              <w:cnfStyle w:val="000000000000" w:firstRow="0" w:lastRow="0" w:firstColumn="0" w:lastColumn="0" w:oddVBand="0" w:evenVBand="0" w:oddHBand="0" w:evenHBand="0" w:firstRowFirstColumn="0" w:firstRowLastColumn="0" w:lastRowFirstColumn="0" w:lastRowLastColumn="0"/>
            </w:pPr>
            <w:r w:rsidRPr="00283783">
              <w:t>NaN</w:t>
            </w:r>
          </w:p>
        </w:tc>
      </w:tr>
    </w:tbl>
    <w:p w:rsidR="009D5411" w:rsidRDefault="009D5411" w:rsidP="009D5411">
      <w:pPr>
        <w:pStyle w:val="image"/>
      </w:pPr>
      <w:r>
        <w:rPr>
          <w:noProof/>
          <w:lang w:val="de-DE" w:eastAsia="de-DE"/>
        </w:rPr>
        <w:drawing>
          <wp:inline distT="0" distB="0" distL="0" distR="0">
            <wp:extent cx="4392930" cy="2928620"/>
            <wp:effectExtent l="0" t="0" r="7620" b="5080"/>
            <wp:docPr id="3" name="Grafik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392930" cy="2928620"/>
                    </a:xfrm>
                    <a:prstGeom prst="rect">
                      <a:avLst/>
                    </a:prstGeom>
                  </pic:spPr>
                </pic:pic>
              </a:graphicData>
            </a:graphic>
          </wp:inline>
        </w:drawing>
      </w:r>
    </w:p>
    <w:p w:rsidR="009D5411" w:rsidRPr="009D5411" w:rsidRDefault="009D5411" w:rsidP="009D5411">
      <w:pPr>
        <w:pStyle w:val="image"/>
      </w:pPr>
      <w:r>
        <w:rPr>
          <w:noProof/>
          <w:lang w:val="de-DE" w:eastAsia="de-DE"/>
        </w:rPr>
        <w:lastRenderedPageBreak/>
        <w:drawing>
          <wp:inline distT="0" distB="0" distL="0" distR="0">
            <wp:extent cx="4392930" cy="2928620"/>
            <wp:effectExtent l="0" t="0" r="7620" b="5080"/>
            <wp:docPr id="4" name="Grafik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92930" cy="2928620"/>
                    </a:xfrm>
                    <a:prstGeom prst="rect">
                      <a:avLst/>
                    </a:prstGeom>
                  </pic:spPr>
                </pic:pic>
              </a:graphicData>
            </a:graphic>
          </wp:inline>
        </w:drawing>
      </w:r>
    </w:p>
    <w:p w:rsidR="00DA0B17" w:rsidRPr="00DA0B17" w:rsidRDefault="00DA0B17" w:rsidP="00DA0B17">
      <w:pPr>
        <w:pStyle w:val="heading2"/>
      </w:pPr>
      <w:r>
        <w:t>Performance on test set</w:t>
      </w:r>
    </w:p>
    <w:p w:rsidR="00DA0B17" w:rsidRPr="00DA0B17" w:rsidRDefault="00BA67C0" w:rsidP="00392AD5">
      <w:pPr>
        <w:pStyle w:val="heading1"/>
      </w:pPr>
      <w:r>
        <w:t>Discussion</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Author, F., Author, S., Author, T.: Book title. 2nd edn.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1" w:history="1">
        <w:r w:rsidRPr="00FB3EC4">
          <w:rPr>
            <w:rStyle w:val="Hyperlink"/>
          </w:rPr>
          <w:t>http://www.springer.com/lncs</w:t>
        </w:r>
      </w:hyperlink>
      <w:r>
        <w:t>, last accessed 2016/11/21.</w:t>
      </w:r>
    </w:p>
    <w:sectPr w:rsidR="00F5783C" w:rsidRPr="00606587"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42A23" w:rsidRDefault="00642A23">
      <w:r>
        <w:separator/>
      </w:r>
    </w:p>
  </w:endnote>
  <w:endnote w:type="continuationSeparator" w:id="0">
    <w:p w:rsidR="00642A23" w:rsidRDefault="00642A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42A23" w:rsidRDefault="00642A23" w:rsidP="009F7FCE">
      <w:pPr>
        <w:ind w:firstLine="0"/>
      </w:pPr>
      <w:r>
        <w:separator/>
      </w:r>
    </w:p>
  </w:footnote>
  <w:footnote w:type="continuationSeparator" w:id="0">
    <w:p w:rsidR="00642A23" w:rsidRDefault="00642A2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B2539" w:rsidRDefault="009B2539" w:rsidP="00F321B4">
    <w:pPr>
      <w:pStyle w:val="Kopfzeile"/>
    </w:pPr>
    <w:r>
      <w:fldChar w:fldCharType="begin"/>
    </w:r>
    <w:r>
      <w:instrText>PAGE   \* MERGEFORMAT</w:instrText>
    </w:r>
    <w:r>
      <w:fldChar w:fldCharType="separate"/>
    </w:r>
    <w:r w:rsidR="009D5411">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D48C5" w:rsidRDefault="002D48C5" w:rsidP="002D48C5">
    <w:pPr>
      <w:pStyle w:val="Kopfzeile"/>
      <w:jc w:val="right"/>
    </w:pPr>
    <w:r>
      <w:fldChar w:fldCharType="begin"/>
    </w:r>
    <w:r>
      <w:instrText>PAGE   \* MERGEFORMAT</w:instrText>
    </w:r>
    <w:r>
      <w:fldChar w:fldCharType="separate"/>
    </w:r>
    <w:r w:rsidR="009D5411">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1A48B90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72489E6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FE856B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A74C8BC0"/>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A7CCB67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8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3664C"/>
    <w:rsid w:val="00054D52"/>
    <w:rsid w:val="0012325C"/>
    <w:rsid w:val="001A02F0"/>
    <w:rsid w:val="00283783"/>
    <w:rsid w:val="002C7B1A"/>
    <w:rsid w:val="002D48C5"/>
    <w:rsid w:val="00392AD5"/>
    <w:rsid w:val="003A30D0"/>
    <w:rsid w:val="00494406"/>
    <w:rsid w:val="004A79A7"/>
    <w:rsid w:val="00642A23"/>
    <w:rsid w:val="00885EAB"/>
    <w:rsid w:val="008F2D4C"/>
    <w:rsid w:val="009930E4"/>
    <w:rsid w:val="009B2539"/>
    <w:rsid w:val="009D5411"/>
    <w:rsid w:val="009F7FCE"/>
    <w:rsid w:val="00AF52B8"/>
    <w:rsid w:val="00B23481"/>
    <w:rsid w:val="00B77912"/>
    <w:rsid w:val="00BA67C0"/>
    <w:rsid w:val="00BB71A1"/>
    <w:rsid w:val="00BE6D93"/>
    <w:rsid w:val="00D649A2"/>
    <w:rsid w:val="00DA0B17"/>
    <w:rsid w:val="00DC2CA9"/>
    <w:rsid w:val="00E603C7"/>
    <w:rsid w:val="00F321B4"/>
    <w:rsid w:val="00F4198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3E1D90C"/>
  <w15:docId w15:val="{30AD45A3-10E9-4388-B0F6-8145F902278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E7667"/>
    <w:pPr>
      <w:overflowPunct w:val="0"/>
      <w:autoSpaceDE w:val="0"/>
      <w:autoSpaceDN w:val="0"/>
      <w:adjustRightInd w:val="0"/>
      <w:ind w:firstLine="227"/>
      <w:jc w:val="both"/>
      <w:textAlignment w:val="baseline"/>
    </w:pPr>
  </w:style>
  <w:style w:type="paragraph" w:styleId="berschrift1">
    <w:name w:val="heading 1"/>
    <w:basedOn w:val="Standard"/>
    <w:next w:val="p1a"/>
    <w:semiHidden/>
    <w:unhideWhenUsed/>
    <w:qFormat/>
    <w:pPr>
      <w:keepNext/>
      <w:keepLines/>
      <w:suppressAutoHyphens/>
      <w:spacing w:before="360" w:after="240" w:line="300" w:lineRule="atLeast"/>
      <w:ind w:left="567" w:hanging="567"/>
      <w:jc w:val="left"/>
      <w:outlineLvl w:val="0"/>
    </w:pPr>
    <w:rPr>
      <w:b/>
      <w:sz w:val="24"/>
    </w:rPr>
  </w:style>
  <w:style w:type="paragraph" w:styleId="berschrift2">
    <w:name w:val="heading 2"/>
    <w:basedOn w:val="Standard"/>
    <w:next w:val="p1a"/>
    <w:semiHidden/>
    <w:unhideWhenUsed/>
    <w:qFormat/>
    <w:pPr>
      <w:keepNext/>
      <w:keepLines/>
      <w:suppressAutoHyphens/>
      <w:spacing w:before="360" w:after="160"/>
      <w:ind w:left="567" w:hanging="567"/>
      <w:jc w:val="left"/>
      <w:outlineLvl w:val="1"/>
    </w:pPr>
    <w:rPr>
      <w:b/>
    </w:rPr>
  </w:style>
  <w:style w:type="paragraph" w:styleId="berschrift3">
    <w:name w:val="heading 3"/>
    <w:basedOn w:val="Standard"/>
    <w:next w:val="Standard"/>
    <w:qFormat/>
    <w:pPr>
      <w:spacing w:before="360"/>
      <w:ind w:firstLine="0"/>
      <w:outlineLvl w:val="2"/>
    </w:pPr>
  </w:style>
  <w:style w:type="paragraph" w:styleId="berschrift4">
    <w:name w:val="heading 4"/>
    <w:basedOn w:val="Standard"/>
    <w:next w:val="Standard"/>
    <w:qFormat/>
    <w:pPr>
      <w:spacing w:before="240"/>
      <w:ind w:firstLine="0"/>
      <w:outlineLvl w:val="3"/>
    </w:pPr>
  </w:style>
  <w:style w:type="character" w:default="1" w:styleId="Absatz-Standardschriftart">
    <w:name w:val="Default Paragraph Font"/>
    <w:uiPriority w:val="1"/>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abstract">
    <w:name w:val="abstract"/>
    <w:basedOn w:val="Standard"/>
    <w:pPr>
      <w:spacing w:before="600" w:after="360" w:line="220" w:lineRule="atLeast"/>
      <w:ind w:left="567" w:right="567"/>
      <w:contextualSpacing/>
    </w:pPr>
    <w:rPr>
      <w:sz w:val="18"/>
    </w:rPr>
  </w:style>
  <w:style w:type="paragraph" w:customStyle="1" w:styleId="address">
    <w:name w:val="address"/>
    <w:basedOn w:val="Standard"/>
    <w:pPr>
      <w:spacing w:after="200" w:line="220" w:lineRule="atLeast"/>
      <w:ind w:firstLine="0"/>
      <w:contextualSpacing/>
      <w:jc w:val="center"/>
    </w:pPr>
    <w:rPr>
      <w:sz w:val="18"/>
    </w:rPr>
  </w:style>
  <w:style w:type="numbering" w:customStyle="1" w:styleId="arabnumitem">
    <w:name w:val="arabnumitem"/>
    <w:basedOn w:val="KeineListe"/>
    <w:pPr>
      <w:numPr>
        <w:numId w:val="5"/>
      </w:numPr>
    </w:pPr>
  </w:style>
  <w:style w:type="paragraph" w:customStyle="1" w:styleId="author">
    <w:name w:val="author"/>
    <w:basedOn w:val="Standard"/>
    <w:next w:val="address"/>
    <w:pPr>
      <w:spacing w:after="200" w:line="220" w:lineRule="atLeast"/>
      <w:ind w:firstLine="0"/>
      <w:jc w:val="center"/>
    </w:pPr>
  </w:style>
  <w:style w:type="paragraph" w:customStyle="1" w:styleId="bulletitem">
    <w:name w:val="bulletitem"/>
    <w:basedOn w:val="Standard"/>
    <w:pPr>
      <w:numPr>
        <w:numId w:val="1"/>
      </w:numPr>
      <w:spacing w:before="160" w:after="160"/>
      <w:contextualSpacing/>
    </w:pPr>
  </w:style>
  <w:style w:type="paragraph" w:customStyle="1" w:styleId="dashitem">
    <w:name w:val="dashitem"/>
    <w:basedOn w:val="Standard"/>
    <w:pPr>
      <w:numPr>
        <w:numId w:val="3"/>
      </w:numPr>
      <w:spacing w:before="160" w:after="160"/>
      <w:contextualSpacing/>
    </w:pPr>
  </w:style>
  <w:style w:type="character" w:customStyle="1" w:styleId="e-mail">
    <w:name w:val="e-mail"/>
    <w:basedOn w:val="Absatz-Standardschriftart"/>
    <w:rPr>
      <w:rFonts w:ascii="Courier" w:hAnsi="Courier"/>
      <w:noProof/>
    </w:rPr>
  </w:style>
  <w:style w:type="paragraph" w:customStyle="1" w:styleId="equation">
    <w:name w:val="equation"/>
    <w:basedOn w:val="Standard"/>
    <w:next w:val="Standard"/>
    <w:pPr>
      <w:tabs>
        <w:tab w:val="center" w:pos="3289"/>
        <w:tab w:val="right" w:pos="6917"/>
      </w:tabs>
      <w:spacing w:before="160" w:after="160"/>
      <w:ind w:firstLine="0"/>
    </w:pPr>
  </w:style>
  <w:style w:type="paragraph" w:customStyle="1" w:styleId="figurecaption">
    <w:name w:val="figurecaption"/>
    <w:basedOn w:val="Standard"/>
    <w:next w:val="Standard"/>
    <w:pPr>
      <w:keepNext/>
      <w:keepLines/>
      <w:spacing w:before="120" w:after="240" w:line="220" w:lineRule="atLeast"/>
      <w:ind w:firstLine="0"/>
      <w:jc w:val="center"/>
    </w:pPr>
    <w:rPr>
      <w:sz w:val="18"/>
    </w:rPr>
  </w:style>
  <w:style w:type="character" w:styleId="Funotenzeichen">
    <w:name w:val="footnote reference"/>
    <w:basedOn w:val="Absatz-Standardschriftart"/>
    <w:semiHidden/>
    <w:unhideWhenUsed/>
    <w:rPr>
      <w:position w:val="0"/>
      <w:vertAlign w:val="superscript"/>
    </w:rPr>
  </w:style>
  <w:style w:type="paragraph" w:styleId="Fuzeile">
    <w:name w:val="footer"/>
    <w:basedOn w:val="Standard"/>
    <w:semiHidden/>
    <w:unhideWhenUsed/>
  </w:style>
  <w:style w:type="paragraph" w:customStyle="1" w:styleId="heading1">
    <w:name w:val="heading1"/>
    <w:basedOn w:val="Standard"/>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Standard"/>
    <w:next w:val="p1a"/>
    <w:qFormat/>
    <w:pPr>
      <w:keepNext/>
      <w:keepLines/>
      <w:numPr>
        <w:ilvl w:val="1"/>
        <w:numId w:val="7"/>
      </w:numPr>
      <w:suppressAutoHyphens/>
      <w:spacing w:before="360" w:after="160"/>
      <w:ind w:right="567"/>
      <w:jc w:val="left"/>
      <w:outlineLvl w:val="1"/>
    </w:pPr>
    <w:rPr>
      <w:b/>
    </w:rPr>
  </w:style>
  <w:style w:type="character" w:customStyle="1" w:styleId="heading3">
    <w:name w:val="heading3"/>
    <w:basedOn w:val="Absatz-Standardschriftart"/>
    <w:rPr>
      <w:b/>
    </w:rPr>
  </w:style>
  <w:style w:type="character" w:customStyle="1" w:styleId="heading4">
    <w:name w:val="heading4"/>
    <w:basedOn w:val="Absatz-Standardschriftart"/>
    <w:rPr>
      <w:i/>
    </w:rPr>
  </w:style>
  <w:style w:type="numbering" w:customStyle="1" w:styleId="headings">
    <w:name w:val="headings"/>
    <w:basedOn w:val="arabnumitem"/>
    <w:pPr>
      <w:numPr>
        <w:numId w:val="7"/>
      </w:numPr>
    </w:pPr>
  </w:style>
  <w:style w:type="character" w:styleId="Hyperlink">
    <w:name w:val="Hyperlink"/>
    <w:basedOn w:val="Absatz-Standardschriftart"/>
    <w:semiHidden/>
    <w:unhideWhenUsed/>
    <w:rPr>
      <w:color w:val="auto"/>
      <w:u w:val="none"/>
    </w:rPr>
  </w:style>
  <w:style w:type="paragraph" w:customStyle="1" w:styleId="image">
    <w:name w:val="image"/>
    <w:basedOn w:val="Standard"/>
    <w:next w:val="Standard"/>
    <w:pPr>
      <w:spacing w:before="240" w:after="120"/>
      <w:ind w:firstLine="0"/>
      <w:jc w:val="center"/>
    </w:pPr>
  </w:style>
  <w:style w:type="numbering" w:customStyle="1" w:styleId="itemization1">
    <w:name w:val="itemization1"/>
    <w:basedOn w:val="KeineListe"/>
    <w:pPr>
      <w:numPr>
        <w:numId w:val="1"/>
      </w:numPr>
    </w:pPr>
  </w:style>
  <w:style w:type="numbering" w:customStyle="1" w:styleId="itemization2">
    <w:name w:val="itemization2"/>
    <w:basedOn w:val="Kei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Kopfzeile">
    <w:name w:val="header"/>
    <w:basedOn w:val="Standard"/>
    <w:semiHidden/>
    <w:unhideWhenUsed/>
    <w:pPr>
      <w:tabs>
        <w:tab w:val="center" w:pos="4536"/>
        <w:tab w:val="right" w:pos="9072"/>
      </w:tabs>
      <w:ind w:firstLine="0"/>
    </w:pPr>
    <w:rPr>
      <w:sz w:val="18"/>
      <w:szCs w:val="18"/>
    </w:rPr>
  </w:style>
  <w:style w:type="paragraph" w:customStyle="1" w:styleId="numitem">
    <w:name w:val="numitem"/>
    <w:basedOn w:val="Standard"/>
    <w:pPr>
      <w:numPr>
        <w:numId w:val="5"/>
      </w:numPr>
      <w:spacing w:before="160" w:after="160"/>
      <w:contextualSpacing/>
    </w:pPr>
  </w:style>
  <w:style w:type="paragraph" w:customStyle="1" w:styleId="p1a">
    <w:name w:val="p1a"/>
    <w:basedOn w:val="Standard"/>
    <w:next w:val="Standard"/>
    <w:pPr>
      <w:ind w:firstLine="0"/>
    </w:pPr>
  </w:style>
  <w:style w:type="paragraph" w:customStyle="1" w:styleId="programcode">
    <w:name w:val="programcode"/>
    <w:basedOn w:val="Standard"/>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Standard"/>
    <w:pPr>
      <w:numPr>
        <w:numId w:val="8"/>
      </w:numPr>
      <w:spacing w:line="220" w:lineRule="atLeast"/>
    </w:pPr>
    <w:rPr>
      <w:sz w:val="18"/>
    </w:rPr>
  </w:style>
  <w:style w:type="numbering" w:customStyle="1" w:styleId="referencelist">
    <w:name w:val="referencelist"/>
    <w:basedOn w:val="KeineListe"/>
    <w:semiHidden/>
    <w:pPr>
      <w:numPr>
        <w:numId w:val="8"/>
      </w:numPr>
    </w:pPr>
  </w:style>
  <w:style w:type="paragraph" w:customStyle="1" w:styleId="runninghead-left">
    <w:name w:val="running head - left"/>
    <w:basedOn w:val="Standard"/>
    <w:pPr>
      <w:ind w:firstLine="0"/>
      <w:jc w:val="left"/>
    </w:pPr>
    <w:rPr>
      <w:sz w:val="18"/>
      <w:szCs w:val="18"/>
    </w:rPr>
  </w:style>
  <w:style w:type="paragraph" w:customStyle="1" w:styleId="runninghead-right">
    <w:name w:val="running head - right"/>
    <w:basedOn w:val="Standard"/>
    <w:pPr>
      <w:ind w:firstLine="0"/>
      <w:jc w:val="right"/>
    </w:pPr>
    <w:rPr>
      <w:bCs/>
      <w:sz w:val="18"/>
      <w:szCs w:val="18"/>
    </w:rPr>
  </w:style>
  <w:style w:type="character" w:styleId="Seitenzahl">
    <w:name w:val="page number"/>
    <w:basedOn w:val="Absatz-Standardschriftart"/>
    <w:semiHidden/>
    <w:unhideWhenUsed/>
    <w:rPr>
      <w:sz w:val="18"/>
    </w:rPr>
  </w:style>
  <w:style w:type="paragraph" w:customStyle="1" w:styleId="papertitle">
    <w:name w:val="papertitle"/>
    <w:basedOn w:val="Standard"/>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Standard"/>
    <w:next w:val="Standard"/>
    <w:pPr>
      <w:keepNext/>
      <w:keepLines/>
      <w:spacing w:before="240" w:after="120" w:line="220" w:lineRule="atLeast"/>
      <w:ind w:firstLine="0"/>
      <w:jc w:val="center"/>
    </w:pPr>
    <w:rPr>
      <w:sz w:val="18"/>
    </w:rPr>
  </w:style>
  <w:style w:type="character" w:customStyle="1" w:styleId="url">
    <w:name w:val="url"/>
    <w:basedOn w:val="Absatz-Standardschriftart"/>
    <w:rPr>
      <w:rFonts w:ascii="Courier" w:hAnsi="Courier"/>
      <w:noProof/>
    </w:rPr>
  </w:style>
  <w:style w:type="character" w:customStyle="1" w:styleId="ORCID">
    <w:name w:val="ORCID"/>
    <w:basedOn w:val="Absatz-Standardschriftart"/>
    <w:rPr>
      <w:noProof/>
      <w:position w:val="0"/>
      <w:vertAlign w:val="superscript"/>
    </w:rPr>
  </w:style>
  <w:style w:type="paragraph" w:styleId="Funotentext">
    <w:name w:val="footnote text"/>
    <w:basedOn w:val="Standard"/>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ellenraster">
    <w:name w:val="Table Grid"/>
    <w:basedOn w:val="NormaleTabelle"/>
    <w:rsid w:val="0028378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EinfacheTabelle2">
    <w:name w:val="Plain Table 2"/>
    <w:basedOn w:val="NormaleTabelle"/>
    <w:uiPriority w:val="42"/>
    <w:rsid w:val="00AF52B8"/>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http://www.springer.com/lncs"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0</TotalTime>
  <Pages>5</Pages>
  <Words>615</Words>
  <Characters>3876</Characters>
  <Application>Microsoft Office Word</Application>
  <DocSecurity>0</DocSecurity>
  <Lines>32</Lines>
  <Paragraphs>8</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4483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Markus Ankenbrand</cp:lastModifiedBy>
  <cp:revision>16</cp:revision>
  <dcterms:created xsi:type="dcterms:W3CDTF">2017-02-26T12:30:00Z</dcterms:created>
  <dcterms:modified xsi:type="dcterms:W3CDTF">2020-07-24T12:36:00Z</dcterms:modified>
</cp:coreProperties>
</file>