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10C7B" w14:textId="77777777" w:rsidR="00272092" w:rsidRPr="00272092" w:rsidRDefault="00272092" w:rsidP="00272092">
      <w:pPr>
        <w:shd w:val="clear" w:color="auto" w:fill="FFFFFF"/>
        <w:rPr>
          <w:rFonts w:ascii="Calibri" w:eastAsia="Times New Roman" w:hAnsi="Calibri" w:cs="Calibri"/>
          <w:color w:val="222222"/>
          <w:sz w:val="22"/>
          <w:szCs w:val="22"/>
        </w:rPr>
      </w:pPr>
      <w:r w:rsidRPr="00272092">
        <w:rPr>
          <w:rFonts w:ascii="Arial" w:eastAsia="Times New Roman" w:hAnsi="Arial" w:cs="Arial"/>
          <w:i/>
          <w:iCs/>
          <w:color w:val="222222"/>
        </w:rPr>
        <w:t>F/friends -</w:t>
      </w:r>
    </w:p>
    <w:p w14:paraId="59887637" w14:textId="77777777" w:rsidR="00272092" w:rsidRPr="00272092" w:rsidRDefault="00272092" w:rsidP="00272092">
      <w:pPr>
        <w:shd w:val="clear" w:color="auto" w:fill="FFFFFF"/>
        <w:rPr>
          <w:rFonts w:ascii="Calibri" w:eastAsia="Times New Roman" w:hAnsi="Calibri" w:cs="Calibri"/>
          <w:color w:val="222222"/>
          <w:sz w:val="22"/>
          <w:szCs w:val="22"/>
        </w:rPr>
      </w:pPr>
    </w:p>
    <w:p w14:paraId="632C0A46" w14:textId="77777777" w:rsidR="00272092" w:rsidRPr="00272092" w:rsidRDefault="00272092" w:rsidP="00272092">
      <w:pPr>
        <w:shd w:val="clear" w:color="auto" w:fill="FFFFFF"/>
        <w:rPr>
          <w:rFonts w:ascii="Calibri" w:eastAsia="Times New Roman" w:hAnsi="Calibri" w:cs="Calibri"/>
          <w:color w:val="222222"/>
          <w:sz w:val="22"/>
          <w:szCs w:val="22"/>
        </w:rPr>
      </w:pPr>
      <w:r w:rsidRPr="00272092">
        <w:rPr>
          <w:rFonts w:ascii="Arial" w:eastAsia="Times New Roman" w:hAnsi="Arial" w:cs="Arial"/>
          <w:i/>
          <w:iCs/>
          <w:color w:val="222222"/>
        </w:rPr>
        <w:t>The minute below was approved this afternoon by the Chapel Hill Friends Meeting's Peace and Justice Committee and will be considered next first day December 20 by our full meeting. </w:t>
      </w:r>
    </w:p>
    <w:p w14:paraId="2B9307A8" w14:textId="503E04D6" w:rsidR="00272092" w:rsidRPr="00272092" w:rsidRDefault="00272092" w:rsidP="00272092">
      <w:pPr>
        <w:shd w:val="clear" w:color="auto" w:fill="FFFFFF"/>
        <w:rPr>
          <w:rFonts w:ascii="Calibri" w:eastAsia="Times New Roman" w:hAnsi="Calibri" w:cs="Calibri"/>
          <w:color w:val="222222"/>
          <w:sz w:val="22"/>
          <w:szCs w:val="22"/>
        </w:rPr>
      </w:pPr>
      <w:r w:rsidRPr="00272092">
        <w:rPr>
          <w:rFonts w:ascii="Arial" w:eastAsia="Times New Roman" w:hAnsi="Arial" w:cs="Arial"/>
          <w:i/>
          <w:iCs/>
          <w:color w:val="222222"/>
        </w:rPr>
        <w:br/>
      </w:r>
      <w:r w:rsidRPr="00272092">
        <w:rPr>
          <w:rFonts w:ascii="Arial" w:eastAsia="Times New Roman" w:hAnsi="Arial" w:cs="Arial"/>
          <w:b/>
          <w:bCs/>
          <w:color w:val="222222"/>
        </w:rPr>
        <w:t>"We cherish Guilford College, and hold its community in the Light as it confronts severe financial difficulties. We honor the lives and work of those who came before us and the College's rich history. </w:t>
      </w:r>
    </w:p>
    <w:p w14:paraId="429984E8" w14:textId="77777777" w:rsidR="00272092" w:rsidRPr="00272092" w:rsidRDefault="00272092" w:rsidP="00272092">
      <w:pPr>
        <w:shd w:val="clear" w:color="auto" w:fill="FFFFFF"/>
        <w:rPr>
          <w:rFonts w:ascii="Calibri" w:eastAsia="Times New Roman" w:hAnsi="Calibri" w:cs="Calibri"/>
          <w:color w:val="222222"/>
          <w:sz w:val="22"/>
          <w:szCs w:val="22"/>
        </w:rPr>
      </w:pPr>
      <w:r w:rsidRPr="00272092">
        <w:rPr>
          <w:rFonts w:ascii="Arial" w:eastAsia="Times New Roman" w:hAnsi="Arial" w:cs="Arial"/>
          <w:b/>
          <w:bCs/>
          <w:color w:val="222222"/>
        </w:rPr>
        <w:t> </w:t>
      </w:r>
    </w:p>
    <w:p w14:paraId="168CA00F" w14:textId="77777777" w:rsidR="00272092" w:rsidRPr="00272092" w:rsidRDefault="00272092" w:rsidP="00272092">
      <w:pPr>
        <w:shd w:val="clear" w:color="auto" w:fill="FFFFFF"/>
        <w:rPr>
          <w:rFonts w:ascii="Calibri" w:eastAsia="Times New Roman" w:hAnsi="Calibri" w:cs="Calibri"/>
          <w:color w:val="222222"/>
          <w:sz w:val="22"/>
          <w:szCs w:val="22"/>
        </w:rPr>
      </w:pPr>
      <w:r w:rsidRPr="00272092">
        <w:rPr>
          <w:rFonts w:ascii="Arial" w:eastAsia="Times New Roman" w:hAnsi="Arial" w:cs="Arial"/>
          <w:b/>
          <w:bCs/>
          <w:color w:val="222222"/>
        </w:rPr>
        <w:t>We affirm the College's mission [to]: </w:t>
      </w:r>
    </w:p>
    <w:p w14:paraId="2BE528E1" w14:textId="77777777" w:rsidR="00272092" w:rsidRPr="00272092" w:rsidRDefault="00272092" w:rsidP="00272092">
      <w:pPr>
        <w:shd w:val="clear" w:color="auto" w:fill="FFFFFF"/>
        <w:rPr>
          <w:rFonts w:ascii="Calibri" w:eastAsia="Times New Roman" w:hAnsi="Calibri" w:cs="Calibri"/>
          <w:color w:val="222222"/>
          <w:sz w:val="22"/>
          <w:szCs w:val="22"/>
        </w:rPr>
      </w:pPr>
    </w:p>
    <w:p w14:paraId="115E19E1" w14:textId="77777777" w:rsidR="00272092" w:rsidRPr="00272092" w:rsidRDefault="00272092" w:rsidP="00272092">
      <w:pPr>
        <w:shd w:val="clear" w:color="auto" w:fill="FFFFFF"/>
        <w:spacing w:after="200" w:line="253" w:lineRule="atLeast"/>
        <w:rPr>
          <w:rFonts w:ascii="Calibri" w:eastAsia="Times New Roman" w:hAnsi="Calibri" w:cs="Calibri"/>
          <w:color w:val="222222"/>
          <w:sz w:val="22"/>
          <w:szCs w:val="22"/>
        </w:rPr>
      </w:pPr>
      <w:r w:rsidRPr="00272092">
        <w:rPr>
          <w:rFonts w:ascii="Arial" w:eastAsia="Times New Roman" w:hAnsi="Arial" w:cs="Arial"/>
          <w:b/>
          <w:bCs/>
          <w:color w:val="514C56"/>
        </w:rPr>
        <w:t>'Provide a transformative, practical, and excellent education that produces critical thinkers in an inclusive, diverse environment that is guided by Quaker testimonies of community, equality, integrity, peace, and simplicity and emphasizes the creative problem-solving skills, experience, enthusiasm, and international perspectives necessary to promote positive change in the world.' </w:t>
      </w:r>
    </w:p>
    <w:p w14:paraId="621393EB" w14:textId="77777777" w:rsidR="00272092" w:rsidRPr="00272092" w:rsidRDefault="00272092" w:rsidP="00272092">
      <w:pPr>
        <w:shd w:val="clear" w:color="auto" w:fill="FFFFFF"/>
        <w:rPr>
          <w:rFonts w:ascii="Calibri" w:eastAsia="Times New Roman" w:hAnsi="Calibri" w:cs="Calibri"/>
          <w:color w:val="222222"/>
          <w:sz w:val="22"/>
          <w:szCs w:val="22"/>
        </w:rPr>
      </w:pPr>
      <w:r w:rsidRPr="00272092">
        <w:rPr>
          <w:rFonts w:ascii="Arial" w:eastAsia="Times New Roman" w:hAnsi="Arial" w:cs="Arial"/>
          <w:b/>
          <w:bCs/>
          <w:color w:val="222222"/>
        </w:rPr>
        <w:t>In embracing its core values we encourage Guilford's leadership to listen to and engage the entire community in the search for greater understanding as it discerns the way forward and pursues the community's common good.</w:t>
      </w:r>
    </w:p>
    <w:p w14:paraId="241E8DA4" w14:textId="77777777" w:rsidR="00272092" w:rsidRPr="00272092" w:rsidRDefault="00272092" w:rsidP="00272092">
      <w:pPr>
        <w:shd w:val="clear" w:color="auto" w:fill="FFFFFF"/>
        <w:rPr>
          <w:rFonts w:ascii="Calibri" w:eastAsia="Times New Roman" w:hAnsi="Calibri" w:cs="Calibri"/>
          <w:color w:val="222222"/>
          <w:sz w:val="22"/>
          <w:szCs w:val="22"/>
        </w:rPr>
      </w:pPr>
      <w:r w:rsidRPr="00272092">
        <w:rPr>
          <w:rFonts w:ascii="Arial" w:eastAsia="Times New Roman" w:hAnsi="Arial" w:cs="Arial"/>
          <w:b/>
          <w:bCs/>
          <w:color w:val="222222"/>
        </w:rPr>
        <w:t> </w:t>
      </w:r>
    </w:p>
    <w:p w14:paraId="432C9C4D" w14:textId="77777777" w:rsidR="00272092" w:rsidRPr="00272092" w:rsidRDefault="00272092" w:rsidP="00272092">
      <w:pPr>
        <w:shd w:val="clear" w:color="auto" w:fill="FFFFFF"/>
        <w:rPr>
          <w:rFonts w:ascii="Calibri" w:eastAsia="Times New Roman" w:hAnsi="Calibri" w:cs="Calibri"/>
          <w:color w:val="222222"/>
          <w:sz w:val="22"/>
          <w:szCs w:val="22"/>
        </w:rPr>
      </w:pPr>
      <w:r w:rsidRPr="00272092">
        <w:rPr>
          <w:rFonts w:ascii="Arial" w:eastAsia="Times New Roman" w:hAnsi="Arial" w:cs="Arial"/>
          <w:b/>
          <w:bCs/>
          <w:color w:val="222222"/>
        </w:rPr>
        <w:t>We believe in an education in which relationships are central, and that embraces the whole person. We prioritize a learning environment encouraging spiritual growth and leading to vocations of deepest meaning. In pursuit of these, we affirm that an individual’s calling is of greater importance than temporal success in the marketplace, whose demands are often incongruent with genuine need, and that discerning one’s calling can be enhanced through broad academic and experiential learning, and most importantly relationships and modeled lives.</w:t>
      </w:r>
    </w:p>
    <w:p w14:paraId="21751A01" w14:textId="77777777" w:rsidR="00272092" w:rsidRPr="00272092" w:rsidRDefault="00272092" w:rsidP="00272092">
      <w:pPr>
        <w:shd w:val="clear" w:color="auto" w:fill="FFFFFF"/>
        <w:rPr>
          <w:rFonts w:ascii="Calibri" w:eastAsia="Times New Roman" w:hAnsi="Calibri" w:cs="Calibri"/>
          <w:color w:val="222222"/>
          <w:sz w:val="22"/>
          <w:szCs w:val="22"/>
        </w:rPr>
      </w:pPr>
      <w:r w:rsidRPr="00272092">
        <w:rPr>
          <w:rFonts w:ascii="Arial" w:eastAsia="Times New Roman" w:hAnsi="Arial" w:cs="Arial"/>
          <w:b/>
          <w:bCs/>
          <w:color w:val="222222"/>
        </w:rPr>
        <w:t> </w:t>
      </w:r>
    </w:p>
    <w:p w14:paraId="24735EA6" w14:textId="77777777" w:rsidR="00272092" w:rsidRPr="00272092" w:rsidRDefault="00272092" w:rsidP="00272092">
      <w:pPr>
        <w:shd w:val="clear" w:color="auto" w:fill="FFFFFF"/>
        <w:rPr>
          <w:rFonts w:ascii="Calibri" w:eastAsia="Times New Roman" w:hAnsi="Calibri" w:cs="Calibri"/>
          <w:color w:val="222222"/>
          <w:sz w:val="22"/>
          <w:szCs w:val="22"/>
        </w:rPr>
      </w:pPr>
      <w:r w:rsidRPr="00272092">
        <w:rPr>
          <w:rFonts w:ascii="Arial" w:eastAsia="Times New Roman" w:hAnsi="Arial" w:cs="Arial"/>
          <w:b/>
          <w:bCs/>
          <w:color w:val="222222"/>
        </w:rPr>
        <w:t>We encourage members of the College community to be as fully transparent as possible, and to recommit to honesty and plain speech in all communication and inferences.</w:t>
      </w:r>
    </w:p>
    <w:p w14:paraId="7902C850" w14:textId="77777777" w:rsidR="00272092" w:rsidRPr="00272092" w:rsidRDefault="00272092" w:rsidP="00272092">
      <w:pPr>
        <w:shd w:val="clear" w:color="auto" w:fill="FFFFFF"/>
        <w:rPr>
          <w:rFonts w:ascii="Calibri" w:eastAsia="Times New Roman" w:hAnsi="Calibri" w:cs="Calibri"/>
          <w:color w:val="222222"/>
          <w:sz w:val="22"/>
          <w:szCs w:val="22"/>
        </w:rPr>
      </w:pPr>
      <w:r w:rsidRPr="00272092">
        <w:rPr>
          <w:rFonts w:ascii="Arial" w:eastAsia="Times New Roman" w:hAnsi="Arial" w:cs="Arial"/>
          <w:b/>
          <w:bCs/>
          <w:color w:val="222222"/>
        </w:rPr>
        <w:t> </w:t>
      </w:r>
    </w:p>
    <w:p w14:paraId="7ACBA63C" w14:textId="77777777" w:rsidR="00272092" w:rsidRPr="00272092" w:rsidRDefault="00272092" w:rsidP="00272092">
      <w:pPr>
        <w:shd w:val="clear" w:color="auto" w:fill="FFFFFF"/>
        <w:rPr>
          <w:rFonts w:ascii="Calibri" w:eastAsia="Times New Roman" w:hAnsi="Calibri" w:cs="Calibri"/>
          <w:color w:val="222222"/>
          <w:sz w:val="22"/>
          <w:szCs w:val="22"/>
        </w:rPr>
      </w:pPr>
      <w:r w:rsidRPr="00272092">
        <w:rPr>
          <w:rFonts w:ascii="Arial" w:eastAsia="Times New Roman" w:hAnsi="Arial" w:cs="Arial"/>
          <w:b/>
          <w:bCs/>
          <w:color w:val="222222"/>
        </w:rPr>
        <w:t>We likewise encourage humility in assessing and administering  the complex responsibility that is Guilford's resource stewardship and governance. In the leadership's decisions, we encourage an emphasis in community cohesion, the stewardship of all resources including finances, shared sacrifice, a long-term vision, and drawing creatively from all parts of the community to find a sustainable way forward.</w:t>
      </w:r>
    </w:p>
    <w:p w14:paraId="71B551B1" w14:textId="77777777" w:rsidR="00272092" w:rsidRPr="00272092" w:rsidRDefault="00272092" w:rsidP="00272092">
      <w:pPr>
        <w:shd w:val="clear" w:color="auto" w:fill="FFFFFF"/>
        <w:rPr>
          <w:rFonts w:ascii="Calibri" w:eastAsia="Times New Roman" w:hAnsi="Calibri" w:cs="Calibri"/>
          <w:color w:val="222222"/>
          <w:sz w:val="22"/>
          <w:szCs w:val="22"/>
        </w:rPr>
      </w:pPr>
      <w:r w:rsidRPr="00272092">
        <w:rPr>
          <w:rFonts w:ascii="Arial" w:eastAsia="Times New Roman" w:hAnsi="Arial" w:cs="Arial"/>
          <w:b/>
          <w:bCs/>
          <w:color w:val="222222"/>
        </w:rPr>
        <w:t> </w:t>
      </w:r>
    </w:p>
    <w:p w14:paraId="540BE3EB" w14:textId="77777777" w:rsidR="00272092" w:rsidRPr="00272092" w:rsidRDefault="00272092" w:rsidP="00272092">
      <w:pPr>
        <w:shd w:val="clear" w:color="auto" w:fill="FFFFFF"/>
        <w:rPr>
          <w:rFonts w:ascii="Calibri" w:eastAsia="Times New Roman" w:hAnsi="Calibri" w:cs="Calibri"/>
          <w:color w:val="222222"/>
          <w:sz w:val="22"/>
          <w:szCs w:val="22"/>
        </w:rPr>
      </w:pPr>
      <w:r w:rsidRPr="00272092">
        <w:rPr>
          <w:rFonts w:ascii="Arial" w:eastAsia="Times New Roman" w:hAnsi="Arial" w:cs="Arial"/>
          <w:b/>
          <w:bCs/>
          <w:color w:val="222222"/>
        </w:rPr>
        <w:t>Finally we give thanks to all those now engaging in this painful discernment process and recommit ourselves to greater attentiveness to the College's circumstances and to seeking divine guidance in this matter."</w:t>
      </w:r>
    </w:p>
    <w:p w14:paraId="67338882" w14:textId="77777777" w:rsidR="00272092" w:rsidRPr="00272092" w:rsidRDefault="00272092" w:rsidP="00272092">
      <w:pPr>
        <w:shd w:val="clear" w:color="auto" w:fill="FFFFFF"/>
        <w:spacing w:after="200" w:line="253" w:lineRule="atLeast"/>
        <w:rPr>
          <w:rFonts w:ascii="Calibri" w:eastAsia="Times New Roman" w:hAnsi="Calibri" w:cs="Calibri"/>
          <w:color w:val="222222"/>
          <w:sz w:val="22"/>
          <w:szCs w:val="22"/>
        </w:rPr>
      </w:pPr>
      <w:r w:rsidRPr="00272092">
        <w:rPr>
          <w:rFonts w:ascii="Calibri" w:eastAsia="Times New Roman" w:hAnsi="Calibri" w:cs="Calibri"/>
          <w:b/>
          <w:bCs/>
          <w:color w:val="222222"/>
          <w:sz w:val="22"/>
          <w:szCs w:val="22"/>
        </w:rPr>
        <w:t> </w:t>
      </w:r>
    </w:p>
    <w:p w14:paraId="3F08D0C6" w14:textId="77777777" w:rsidR="00272092" w:rsidRPr="00272092" w:rsidRDefault="00272092" w:rsidP="00272092">
      <w:pPr>
        <w:shd w:val="clear" w:color="auto" w:fill="FFFFFF"/>
        <w:spacing w:after="200" w:line="253" w:lineRule="atLeast"/>
        <w:rPr>
          <w:rFonts w:ascii="Arial" w:eastAsia="Times New Roman" w:hAnsi="Arial" w:cs="Arial"/>
          <w:color w:val="222222"/>
          <w:sz w:val="22"/>
          <w:szCs w:val="22"/>
        </w:rPr>
      </w:pPr>
      <w:r w:rsidRPr="00272092">
        <w:rPr>
          <w:rFonts w:ascii="Arial" w:eastAsia="Times New Roman" w:hAnsi="Arial" w:cs="Arial"/>
          <w:i/>
          <w:iCs/>
          <w:color w:val="222222"/>
          <w:sz w:val="22"/>
          <w:szCs w:val="22"/>
        </w:rPr>
        <w:t>Thank you, John A. Bell '78</w:t>
      </w:r>
    </w:p>
    <w:p w14:paraId="34F52D17" w14:textId="77777777" w:rsidR="00272092" w:rsidRDefault="00272092"/>
    <w:sectPr w:rsidR="00272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6"/>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92"/>
    <w:rsid w:val="0027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2441D1"/>
  <w15:chartTrackingRefBased/>
  <w15:docId w15:val="{973DC3CB-2B89-1943-8F31-3D968E93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8380014">
      <w:bodyDiv w:val="1"/>
      <w:marLeft w:val="0"/>
      <w:marRight w:val="0"/>
      <w:marTop w:val="0"/>
      <w:marBottom w:val="0"/>
      <w:divBdr>
        <w:top w:val="none" w:sz="0" w:space="0" w:color="auto"/>
        <w:left w:val="none" w:sz="0" w:space="0" w:color="auto"/>
        <w:bottom w:val="none" w:sz="0" w:space="0" w:color="auto"/>
        <w:right w:val="none" w:sz="0" w:space="0" w:color="auto"/>
      </w:divBdr>
      <w:divsChild>
        <w:div w:id="2925197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5629456">
              <w:marLeft w:val="0"/>
              <w:marRight w:val="0"/>
              <w:marTop w:val="0"/>
              <w:marBottom w:val="0"/>
              <w:divBdr>
                <w:top w:val="none" w:sz="0" w:space="0" w:color="auto"/>
                <w:left w:val="none" w:sz="0" w:space="0" w:color="auto"/>
                <w:bottom w:val="none" w:sz="0" w:space="0" w:color="auto"/>
                <w:right w:val="none" w:sz="0" w:space="0" w:color="auto"/>
              </w:divBdr>
              <w:divsChild>
                <w:div w:id="5717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Chen</dc:creator>
  <cp:keywords/>
  <dc:description/>
  <cp:lastModifiedBy>Sean Chen</cp:lastModifiedBy>
  <cp:revision>1</cp:revision>
  <dcterms:created xsi:type="dcterms:W3CDTF">2020-12-18T15:11:00Z</dcterms:created>
  <dcterms:modified xsi:type="dcterms:W3CDTF">2020-12-18T15:12:00Z</dcterms:modified>
</cp:coreProperties>
</file>