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There is no headerReference in the main document.</w:t>
      </w:r>
    </w:p>
    <w:sectPr/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Customer must pay a minimum annual manufacturing fee of $2,000,000.</w:t>
    </w:r>
  </w:p>
</w:hdr>
</file>

<file path=word/_rels/document.xml.rels><Relationships xmlns="http://schemas.openxmlformats.org/package/2006/relationships"><Relationship Id="part-0" Type="http://schemas.openxmlformats.org/officeDocument/2006/relationships/header" Target="header1.xml"/></Relationships>
</file>