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ffffff" w:space="0" w:sz="6" w:val="single"/>
        </w:pBdr>
        <w:jc w:val="center"/>
        <w:rPr>
          <w:rFonts w:ascii="Calibri" w:cs="Calibri" w:eastAsia="Calibri" w:hAnsi="Calibri"/>
          <w:b w:val="1"/>
          <w:bCs w:val="1"/>
          <w:smallCap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40"/>
          <w:szCs w:val="40"/>
          <w:rtl w:val="0"/>
        </w:rPr>
        <w:t xml:space="preserve">CHHALMA CHHAYA</w:t>
      </w:r>
    </w:p>
    <w:p w:rsidR="00000000" w:rsidDel="00000000" w:rsidP="00000000" w:rsidRDefault="00000000" w:rsidRPr="00000000" w14:paraId="00000002">
      <w:pPr>
        <w:pBdr>
          <w:bottom w:color="ffffff" w:space="0" w:sz="6" w:val="single"/>
        </w:pBdr>
        <w:jc w:val="center"/>
        <w:rPr>
          <w:rFonts w:ascii="Calibri" w:cs="Calibri" w:eastAsia="Calibri" w:hAnsi="Calibri"/>
          <w:sz w:val="18"/>
          <w:szCs w:val="18"/>
        </w:rPr>
      </w:pPr>
      <w:hyperlink r:id="rId6">
        <w:r w:rsidDel="00000000" w:rsidR="00000000" w:rsidRPr="00000000">
          <w:rPr>
            <w:rFonts w:ascii="Calibri" w:cs="Calibri" w:eastAsia="Calibri" w:hAnsi="Calibri"/>
            <w:color w:val="000000"/>
            <w:sz w:val="18"/>
            <w:szCs w:val="18"/>
            <w:u w:val="single"/>
            <w:rtl w:val="0"/>
          </w:rPr>
          <w:t xml:space="preserve">chhaya.mist@gmail.com</w:t>
        </w:r>
      </w:hyperlink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 | 07578956460 | </w:t>
      </w:r>
      <w:hyperlink r:id="rId7">
        <w:r w:rsidDel="00000000" w:rsidR="00000000" w:rsidRPr="00000000">
          <w:rPr>
            <w:rFonts w:ascii="Calibri" w:cs="Calibri" w:eastAsia="Calibri" w:hAnsi="Calibri"/>
            <w:sz w:val="18"/>
            <w:szCs w:val="18"/>
            <w:u w:val="single"/>
            <w:rtl w:val="0"/>
          </w:rPr>
          <w:t xml:space="preserve">linkedin.com/in/chhalma</w:t>
        </w:r>
      </w:hyperlink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18"/>
            <w:szCs w:val="18"/>
            <w:u w:val="single"/>
            <w:rtl w:val="0"/>
          </w:rPr>
          <w:t xml:space="preserve"> </w:t>
        </w:r>
      </w:hyperlink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|</w:t>
      </w:r>
      <w:hyperlink r:id="rId9">
        <w:r w:rsidDel="00000000" w:rsidR="00000000" w:rsidRPr="00000000">
          <w:rPr>
            <w:rFonts w:ascii="Calibri" w:cs="Calibri" w:eastAsia="Calibri" w:hAnsi="Calibri"/>
            <w:sz w:val="18"/>
            <w:szCs w:val="18"/>
            <w:u w:val="single"/>
            <w:rtl w:val="0"/>
          </w:rPr>
          <w:t xml:space="preserve"> github.com/chhalma</w:t>
        </w:r>
      </w:hyperlink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| </w:t>
      </w:r>
      <w:hyperlink r:id="rId10">
        <w:r w:rsidDel="00000000" w:rsidR="00000000" w:rsidRPr="00000000">
          <w:rPr>
            <w:rFonts w:ascii="Calibri" w:cs="Calibri" w:eastAsia="Calibri" w:hAnsi="Calibri"/>
            <w:sz w:val="18"/>
            <w:szCs w:val="18"/>
            <w:u w:val="single"/>
            <w:rtl w:val="0"/>
          </w:rPr>
          <w:t xml:space="preserve">chhalma.github.io/portfolio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ffffff" w:space="0" w:sz="6" w:val="single"/>
        </w:pBdr>
        <w:jc w:val="center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u w:val="none"/>
          <w:rtl w:val="0"/>
        </w:rPr>
        <w:t xml:space="preserve">East Dulwich, London | Full Driving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Licence</w:t>
      </w:r>
      <w:r w:rsidDel="00000000" w:rsidR="00000000" w:rsidRPr="00000000">
        <w:rPr>
          <w:rFonts w:ascii="Calibri" w:cs="Calibri" w:eastAsia="Calibri" w:hAnsi="Calibri"/>
          <w:color w:val="000000"/>
          <w:sz w:val="18"/>
          <w:szCs w:val="18"/>
          <w:u w:val="no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| Nationality: British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ffffff" w:space="0" w:sz="6" w:val="single"/>
        </w:pBdr>
        <w:jc w:val="center"/>
        <w:rPr>
          <w:rFonts w:ascii="Calibri" w:cs="Calibri" w:eastAsia="Calibri" w:hAnsi="Calibri"/>
          <w:color w:val="000000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0" w:sz="6" w:val="single"/>
        </w:pBdr>
        <w:rPr>
          <w:rFonts w:ascii="Calibri" w:cs="Calibri" w:eastAsia="Calibri" w:hAnsi="Calibri"/>
          <w:b w:val="1"/>
          <w:bCs w:val="1"/>
          <w:smallCap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2"/>
          <w:szCs w:val="22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0" w:sz="6" w:val="single"/>
        </w:pBd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MSc Software Engineering graduate with Distinction (80%), specialising in AI inference optimisation and cloud deployment. Currently an ML engineer at AI-Aware Ltd, owning production systems end-to-end — from data preprocessing and model fine-tuning to cloud infrastructure, CI/CD, and deployment using Azure and Docker. AWS Certified Developer – Associate. Previously achieved a 4× inference speedup by optimising DeBERTa pipelines using PyTorch, ONNX Runtime, and TensorRT. Seeking to apply expertise in production AI systems and scalable ML deployment to high-impact engineering roles.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bottom w:color="000000" w:space="0" w:sz="6" w:val="single"/>
        </w:pBd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000000" w:space="0" w:sz="6" w:val="single"/>
        </w:pBdr>
        <w:rPr>
          <w:rFonts w:ascii="Calibri" w:cs="Calibri" w:eastAsia="Calibri" w:hAnsi="Calibri"/>
          <w:b w:val="1"/>
          <w:bCs w:val="1"/>
          <w:smallCap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2"/>
          <w:szCs w:val="22"/>
          <w:rtl w:val="0"/>
        </w:rPr>
        <w:t xml:space="preserve">WORK HISTORY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Machine Learning Engineer | AI-Aware Ltd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London, UK | Oct 2025 – Current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Architect and own end-to-end delivery of a production AI text detection system — from model development to cloud deployment.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highlight w:val="white"/>
          <w:rtl w:val="0"/>
        </w:rPr>
        <w:t xml:space="preserve">Developed and refined RoBERTa-based classifiers using Hard Negative Mining, leading to a 75% reduction in false positives and improved performance.</w:t>
      </w: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Design and maintain cloud infrastructure on Microsoft Azure, including CI/CD pipelines, containerised deployments via Docker, and system configuration.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Implement and maintain production components, including authentication (Keycloak) and payment systems (Stripe).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Drive system reliability through proactive monitoring, troubleshooting, and continuous performance optimisation.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ind w:left="720" w:hanging="360"/>
        <w:rPr>
          <w:rFonts w:ascii="Calibri" w:cs="Calibri" w:eastAsia="Calibri" w:hAnsi="Calibri"/>
          <w:sz w:val="22"/>
          <w:szCs w:val="22"/>
          <w:highlight w:val="white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Designed and iterated prompts for synthetic data generation using LLMs, producing high-quality training data for model fine-tuning. </w:t>
      </w:r>
    </w:p>
    <w:p w:rsidR="00000000" w:rsidDel="00000000" w:rsidP="00000000" w:rsidRDefault="00000000" w:rsidRPr="00000000" w14:paraId="00000013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Machine Learning Engineering Intern | AI-Aware Ltd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| London, UK | July 2025 – Sep 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Engineered and containerised multi-stage benchmarking pipelines for DeBERTa V3-Large using PyTorch, ONNX, and TensorRT.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Achieved up to 4× inference speedup through multi-batch optimisation across CPU and GPU environments, analysing latency, throughput, and memory trade-offs.</w:t>
      </w:r>
    </w:p>
    <w:p w:rsidR="00000000" w:rsidDel="00000000" w:rsidP="00000000" w:rsidRDefault="00000000" w:rsidRPr="00000000" w14:paraId="00000018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Volunteer Software Developer | Geta Apps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 | Remote, UK | Nov 2024 – Feb 2025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backend services and APIs using NestJS and SQLite for an AI-powered investor-founder matching platform.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Collaborated in a remote Agile team using Slack to integrate AI-driven decision-making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Customer Service Assistant | Select Service Partner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| Kent, UK | Jul 2012 – Dec 2017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Delivered customer-facing support, handling passenger enquiries, transactions, and service delivery in a fast-paced hospitality environment.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Software Engineer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|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Reve Systems &amp; Orbund LLC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| Dhaka, Bangladesh | Jan 2011 – Jun 2012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Built and maintained backend systems for student information and e-commerce platforms, implementing features, delivering customisations, and collaborating across cross-functional teams to drive project success.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000000" w:space="0" w:sz="6" w:val="single"/>
        </w:pBdr>
        <w:rPr>
          <w:rFonts w:ascii="Calibri" w:cs="Calibri" w:eastAsia="Calibri" w:hAnsi="Calibri"/>
          <w:b w:val="1"/>
          <w:bCs w:val="1"/>
          <w:smallCap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Programming Languages: Python, Java, SQL, TypeScript, C/C++/C#.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AI/ML &amp; NLP: PyTorch, BERT, DeBERTa, Model Quantisation (INT8/INT4), ONNX Runtime, TensorRT, LLMs, Prompt Engineering, Synthetic Data Generation. 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Cloud &amp; DevOps: AWS (SageMaker), Google Cloud (App Engine, Pub/Sub, Cloud SQL), Docker, FastAPI.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Frameworks &amp; Tools: React.js, Next.js, NestJS, Spring Boot, Django, Spark, Git, Jupyter.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Databases: MySQL, PostgreSQL, Oracle DB, MongoDB, SQLite.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Engineering Practices: Test-Driven Development (TDD), Agile Development, CI/CD, and Code Reviews.</w:t>
      </w:r>
    </w:p>
    <w:p w:rsidR="00000000" w:rsidDel="00000000" w:rsidP="00000000" w:rsidRDefault="00000000" w:rsidRPr="00000000" w14:paraId="0000002D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000000" w:space="0" w:sz="6" w:val="single"/>
        </w:pBdr>
        <w:rPr>
          <w:rFonts w:ascii="Calibri" w:cs="Calibri" w:eastAsia="Calibri" w:hAnsi="Calibri"/>
          <w:b w:val="1"/>
          <w:bCs w:val="1"/>
          <w:smallCap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2"/>
          <w:szCs w:val="22"/>
          <w:rtl w:val="0"/>
        </w:rPr>
        <w:t xml:space="preserve">PROJECTS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right" w:leader="none" w:pos="10800"/>
        </w:tabs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Spam Detection with Fine-Tuned BERT |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Personal Project | Oct 2025</w:t>
      </w:r>
    </w:p>
    <w:p w:rsidR="00000000" w:rsidDel="00000000" w:rsidP="00000000" w:rsidRDefault="00000000" w:rsidRPr="00000000" w14:paraId="00000031">
      <w:pPr>
        <w:tabs>
          <w:tab w:val="right" w:leader="none" w:pos="1080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Fine-tuned BERT-base on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Kaggle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SMS Spam Dataset; achieved 99%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accuracy and a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0.98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F1 score.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Deployed model on Hugging Face Spaces for real-time inference.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right" w:leader="none" w:pos="10800"/>
        </w:tabs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Optimised Spark Pipeline for Image Processing | Mar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2025 – May 2025</w:t>
      </w:r>
    </w:p>
    <w:p w:rsidR="00000000" w:rsidDel="00000000" w:rsidP="00000000" w:rsidRDefault="00000000" w:rsidRPr="00000000" w14:paraId="00000036">
      <w:pPr>
        <w:tabs>
          <w:tab w:val="right" w:leader="none" w:pos="1080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Boosted Spark cluster performance by 34% using dynamic partitioning and caching.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Reduced processing time by 19% on a 4-node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cluster and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demonstrated linear scalability with TFRecords (R²=0.98).</w:t>
      </w:r>
    </w:p>
    <w:p w:rsidR="00000000" w:rsidDel="00000000" w:rsidP="00000000" w:rsidRDefault="00000000" w:rsidRPr="00000000" w14:paraId="00000039">
      <w:pPr>
        <w:tabs>
          <w:tab w:val="right" w:leader="none" w:pos="10800"/>
        </w:tabs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right" w:leader="none" w:pos="10800"/>
        </w:tabs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Convert Tabular Data to Knowledge Graph | Mar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2024 – May 2024</w:t>
      </w:r>
    </w:p>
    <w:p w:rsidR="00000000" w:rsidDel="00000000" w:rsidP="00000000" w:rsidRDefault="00000000" w:rsidRPr="00000000" w14:paraId="0000003B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Built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software component generating knowledge graphs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OWL2Vec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SPARQL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Performed reasoning, ontology alignment, precision/recall evaluation, and integrated external vocabularies.</w:t>
      </w:r>
    </w:p>
    <w:p w:rsidR="00000000" w:rsidDel="00000000" w:rsidP="00000000" w:rsidRDefault="00000000" w:rsidRPr="00000000" w14:paraId="0000003E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000000" w:space="0" w:sz="6" w:val="single"/>
        </w:pBdr>
        <w:rPr>
          <w:rFonts w:ascii="Calibri" w:cs="Calibri" w:eastAsia="Calibri" w:hAnsi="Calibri"/>
          <w:b w:val="1"/>
          <w:bCs w:val="1"/>
          <w:smallCap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2"/>
          <w:szCs w:val="22"/>
          <w:rtl w:val="0"/>
        </w:rPr>
        <w:t xml:space="preserve">EDUCATION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City, University of London – MSc Software Engineering with Cloud Computing |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Sep 2023 – Dec 2025 | Distinction (80%)</w:t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Key Modules: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Big Data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86%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), Advanced Databases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93%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), Semantic Web Technologies and Knowledge Graphs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96%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),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and Algorithms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88%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44">
      <w:pPr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University of Dhaka – MSc in information technology |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Jul 2009 - Dec 2010 | CGPA: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3.76/4.00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(Distinction).</w:t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Bangladesh University of Professionals – BSc in Computer Science and Engineering |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Feb 2005 - Dec 2008 | CGPA: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3.35/4.00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(First Class).</w:t>
      </w:r>
    </w:p>
    <w:p w:rsidR="00000000" w:rsidDel="00000000" w:rsidP="00000000" w:rsidRDefault="00000000" w:rsidRPr="00000000" w14:paraId="00000048">
      <w:pPr>
        <w:pBdr>
          <w:bottom w:color="000000" w:space="0" w:sz="6" w:val="single"/>
        </w:pBdr>
        <w:rPr>
          <w:rFonts w:ascii="Calibri" w:cs="Calibri" w:eastAsia="Calibri" w:hAnsi="Calibri"/>
          <w:b w:val="1"/>
          <w:bCs w:val="1"/>
          <w:smallCap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bottom w:color="000000" w:space="0" w:sz="6" w:val="single"/>
        </w:pBdr>
        <w:rPr>
          <w:rFonts w:ascii="Calibri" w:cs="Calibri" w:eastAsia="Calibri" w:hAnsi="Calibri"/>
          <w:b w:val="1"/>
          <w:bCs w:val="1"/>
          <w:smallCap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2"/>
          <w:szCs w:val="22"/>
          <w:rtl w:val="0"/>
        </w:rPr>
        <w:t xml:space="preserve">CERTIFICATIONS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line="276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AWS Certified Developer – Associate – AWS, April 2026.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Machine Learning Engineer Nanodegree – Udacity, Sep 2025.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Oracle Certified Associate Java Programmer – Oracle, Dec 2022.</w:t>
      </w:r>
    </w:p>
    <w:p w:rsidR="00000000" w:rsidDel="00000000" w:rsidP="00000000" w:rsidRDefault="00000000" w:rsidRPr="00000000" w14:paraId="0000004E">
      <w:pPr>
        <w:pBdr>
          <w:bottom w:color="000000" w:space="0" w:sz="6" w:val="single"/>
        </w:pBd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bottom w:color="000000" w:space="0" w:sz="6" w:val="single"/>
        </w:pBdr>
        <w:rPr>
          <w:rFonts w:ascii="Calibri" w:cs="Calibri" w:eastAsia="Calibri" w:hAnsi="Calibri"/>
          <w:b w:val="1"/>
          <w:bCs w:val="1"/>
          <w:smallCap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PROFESSIONAL DEVELOPMENT &amp; CAREER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Career Break for Family Management &amp; Strategic Upskilling |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Jan 2018 – Aug 2023</w:t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 took a career break to focus on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family responsibilities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during which I pursued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self-directed learning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in Python, Java, and cloud platforms, and then returned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with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distinction-level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MSc 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software engineering.</w:t>
      </w:r>
      <w:r w:rsidDel="00000000" w:rsidR="00000000" w:rsidRPr="00000000">
        <w:rPr>
          <w:rtl w:val="0"/>
        </w:rPr>
      </w:r>
    </w:p>
    <w:sectPr>
      <w:pgSz w:h="15810" w:w="12225" w:orient="portrait"/>
      <w:pgMar w:bottom="705" w:top="705" w:left="705" w:right="705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Courier New"/>
  <w:font w:name="Abad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badi" w:cs="Abadi" w:eastAsia="Abadi" w:hAnsi="Abad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badi" w:cs="Abadi" w:eastAsia="Abadi" w:hAnsi="Abad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badi" w:cs="Abadi" w:eastAsia="Abadi" w:hAnsi="Abad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badi" w:cs="Abadi" w:eastAsia="Abadi" w:hAnsi="Abad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badi" w:cs="Abadi" w:eastAsia="Abadi" w:hAnsi="Abad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badi" w:cs="Abadi" w:eastAsia="Abadi" w:hAnsi="Abad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badi" w:cs="Abadi" w:eastAsia="Abadi" w:hAnsi="Abad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badi" w:cs="Abadi" w:eastAsia="Abadi" w:hAnsi="Abad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badi" w:cs="Abadi" w:eastAsia="Abadi" w:hAnsi="Abad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badi" w:cs="Abadi" w:eastAsia="Abadi" w:hAnsi="Abad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badi" w:cs="Abadi" w:eastAsia="Abadi" w:hAnsi="Abad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bCs w:val="1"/>
      <w:sz w:val="20"/>
      <w:szCs w:val="20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chhalma.github.io/portfolio" TargetMode="External"/><Relationship Id="rId9" Type="http://schemas.openxmlformats.org/officeDocument/2006/relationships/hyperlink" Target="http://github.com/Chhalma" TargetMode="External"/><Relationship Id="rId5" Type="http://schemas.openxmlformats.org/officeDocument/2006/relationships/styles" Target="styles.xml"/><Relationship Id="rId6" Type="http://schemas.openxmlformats.org/officeDocument/2006/relationships/hyperlink" Target="mailto:chhaya.mist@gmail.com" TargetMode="External"/><Relationship Id="rId7" Type="http://schemas.openxmlformats.org/officeDocument/2006/relationships/hyperlink" Target="http://linkedin.com/in/chhalma-chhaya-0640741b" TargetMode="External"/><Relationship Id="rId8" Type="http://schemas.openxmlformats.org/officeDocument/2006/relationships/hyperlink" Target="http://linkedin.com/in/chhalma-chhaya-0640741b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