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pBdr>
          <w:bottom w:val="single" w:color="CCCCCC" w:sz="6" w:space="0"/>
        </w:pBdr>
        <w:spacing w:beforeAutospacing="0" w:after="150" w:afterAutospacing="0" w:line="330" w:lineRule="atLeast"/>
        <w:rPr>
          <w:rFonts w:hint="default" w:ascii="Franklin Gothic Medium" w:hAnsi="Franklin Gothic Medium" w:eastAsia="微软雅黑" w:cs="Franklin Gothic Medium"/>
          <w:color w:val="000000"/>
          <w:sz w:val="36"/>
          <w:szCs w:val="36"/>
        </w:rPr>
      </w:pPr>
      <w:r>
        <w:rPr>
          <w:rFonts w:hint="default" w:ascii="Franklin Gothic Medium" w:hAnsi="Franklin Gothic Medium" w:eastAsia="微软雅黑" w:cs="Franklin Gothic Medium"/>
          <w:color w:val="000000"/>
          <w:sz w:val="36"/>
          <w:szCs w:val="36"/>
          <w:lang w:val="en-US" w:eastAsia="zh-CN"/>
        </w:rPr>
        <w:t>I</w:t>
      </w:r>
      <w:r>
        <w:rPr>
          <w:rFonts w:hint="default" w:ascii="Franklin Gothic Medium" w:hAnsi="Franklin Gothic Medium" w:eastAsia="微软雅黑" w:cs="Franklin Gothic Medium"/>
          <w:color w:val="000000"/>
          <w:sz w:val="36"/>
          <w:szCs w:val="36"/>
        </w:rPr>
        <w:t>.RFID java</w:t>
      </w:r>
      <w:r>
        <w:rPr>
          <w:rFonts w:hint="default" w:ascii="Franklin Gothic Medium" w:hAnsi="Franklin Gothic Medium" w:eastAsia="微软雅黑" w:cs="Franklin Gothic Medium"/>
          <w:color w:val="000000"/>
          <w:sz w:val="36"/>
          <w:szCs w:val="36"/>
          <w:lang w:val="en-US" w:eastAsia="zh-CN"/>
        </w:rPr>
        <w:t xml:space="preserve"> Development</w:t>
      </w:r>
      <w:bookmarkStart w:id="7" w:name="_GoBack"/>
      <w:bookmarkEnd w:id="7"/>
    </w:p>
    <w:p>
      <w:pPr>
        <w:pStyle w:val="4"/>
        <w:widowControl/>
        <w:numPr>
          <w:ilvl w:val="0"/>
          <w:numId w:val="1"/>
        </w:numPr>
        <w:spacing w:before="300" w:beforeAutospacing="0" w:after="150" w:afterAutospacing="0" w:line="330" w:lineRule="atLeast"/>
        <w:rPr>
          <w:rFonts w:hint="default" w:ascii="Franklin Gothic Medium" w:hAnsi="Franklin Gothic Medium" w:eastAsia="微软雅黑" w:cs="Franklin Gothic Medium"/>
          <w:b w:val="0"/>
          <w:bCs/>
          <w:color w:val="333333"/>
          <w:sz w:val="21"/>
          <w:szCs w:val="21"/>
          <w:lang w:val="en-US" w:eastAsia="zh-CN"/>
        </w:rPr>
      </w:pPr>
      <w:r>
        <w:rPr>
          <w:rFonts w:hint="default" w:ascii="Franklin Gothic Medium" w:hAnsi="Franklin Gothic Medium" w:eastAsia="微软雅黑" w:cs="Franklin Gothic Medium"/>
          <w:b w:val="0"/>
          <w:bCs/>
          <w:color w:val="333333"/>
          <w:sz w:val="21"/>
          <w:szCs w:val="21"/>
          <w:lang w:val="en-US" w:eastAsia="zh-CN"/>
        </w:rPr>
        <w:t>) In consideration of power saving, the RFID module can be manually controlled power-on and power-off . When it is powered on, the module will work correspondingly; otherwise, please set power-off to the RFID module to save power.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OLE_LINK6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bookmarkEnd w:id="0"/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ModuleManager.newInstance().setUHFStatus(true);//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power-on to the RFID module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ModuleManager.newInstance().setUHFStatus(false);//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power-off to the RFID module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ModuleManager.newInstance().release();//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Release the power-off controller on RFID module, which is usually used in exiting the Demo APP.  </w:t>
      </w:r>
    </w:p>
    <w:p>
      <w:pPr>
        <w:pStyle w:val="9"/>
        <w:widowControl/>
        <w:spacing w:before="225" w:beforeAutospacing="0" w:after="225" w:afterAutospacing="0" w:line="330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Note: Any power-off operations to the RFID module in other Apps will be invalid before the power-off controller is released.</w:t>
      </w:r>
    </w:p>
    <w:p>
      <w:pPr>
        <w:pStyle w:val="4"/>
        <w:widowControl/>
        <w:spacing w:before="300" w:beforeAutospacing="0" w:after="150" w:afterAutospacing="0" w:line="330" w:lineRule="atLeast"/>
        <w:ind w:left="271" w:hanging="210" w:hangingChars="100"/>
        <w:rPr>
          <w:rFonts w:hint="default" w:ascii="Franklin Gothic Medium" w:hAnsi="Franklin Gothic Medium" w:cs="Franklin Gothic Medium"/>
          <w:b w:val="0"/>
          <w:bCs/>
          <w:sz w:val="21"/>
          <w:szCs w:val="21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B.) The next operation following will be the connection to the reader. Build a connector, and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a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thread will be initiated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automatically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to monitor the reader returning data.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bookmarkEnd w:id="1"/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ModuleConnector connector = new ReaderConnector();//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Build connector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connector.connectCom("dev/ttyS4",115200);//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connected to specified serial port. It works by returning 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“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true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”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; otherwise,it fails by returning 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“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false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”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4"/>
        <w:widowControl/>
        <w:spacing w:before="300" w:beforeAutospacing="0" w:after="150" w:afterAutospacing="0" w:line="330" w:lineRule="atLeast"/>
        <w:ind w:left="271" w:hanging="210" w:hangingChars="100"/>
        <w:rPr>
          <w:rFonts w:hint="default" w:ascii="Franklin Gothic Medium" w:hAnsi="Franklin Gothic Medium" w:cs="Franklin Gothic Medium"/>
          <w:b w:val="0"/>
          <w:bCs/>
          <w:sz w:val="21"/>
          <w:szCs w:val="21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C.) Get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RFIDReaderHelper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object. This object is the core for module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communication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, which can send command to reader and monitor the returning data by registering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RXObserver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2" w:name="OLE_LINK2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bookmarkEnd w:id="2"/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 mReaderHelper = RFIDReaderHelper.getDefaultHelper();//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Get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object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left="360" w:hanging="360" w:hangingChars="20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mReaderHelper.realTimeInventory((byte) 0xFF,(byte)0x01);//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send real-time inventory command.For more commands information, please refer to the API documentation.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 w:ascii="Franklin Gothic Medium" w:hAnsi="Franklin Gothic Medium" w:cs="Franklin Gothic Medium"/>
          <w:b w:val="0"/>
          <w:bCs/>
          <w:sz w:val="21"/>
          <w:szCs w:val="21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D.)Get the returning data from RFID module. Based on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RXObserver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method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，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we can register the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registerObserver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to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RFIDReaderHelpe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r. The thread will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call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the callback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-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method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with the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parameters ,after getting the returning data from RFID module.Thus, the callback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-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methods in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RXObserver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is running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in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sub-threads, we just need to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override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the methods in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RXObserver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based on our requirements instead of covering all.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( Commands to be sent as below are functions from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</w:rPr>
        <w:t>RFIDReaderHelper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RXObserver rxObserver = new RXObserver()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onExeCMDStatus(byte cmd, byte status)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If there are no returing datas for some executive commands (i.e.: 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“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set + function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”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commands from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), the method will be called.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If there are exceptional data retured, the method will be called and return the exception-status-code 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//  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“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cmd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”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will be used to distinguish which command it returns, please refer to the documentation regarding the CMD ; The status code, please refer to the documentation regarding the ERROR code. 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refreshSetting(ReaderSetting readerSetting)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When sending enquiry command (i.e.: 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“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get + function</w:t>
      </w:r>
      <w:r>
        <w:rPr>
          <w:rStyle w:val="14"/>
          <w:rFonts w:hint="default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”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commands from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) to the reader, the method will be called, and the returning data will be stored in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readerSetting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fields.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Please refer to the interpretation regarding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ReaderSetting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fields in the API documentation.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onInventoryTag(RXInventoryTag tag)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left="360" w:hanging="360" w:hangingChars="20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When sending inventory command, this method will be called. Inventory commands include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inventory，realTimeInventory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,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customizedSessionTargetInventory,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fastSwitchAntInventory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, pull the trigger etc. in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when use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inventory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commands , tags which have been inventoried will be stored in the buffer of RFID module. Invoke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getInventoryBuffer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or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getAndResetInventoryBuffer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function to upload the tag-datas to app which is not replicated.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When there are many tags to be inventoried, this method will be called repeatedly. Tags can be </w:t>
      </w:r>
      <w:bookmarkStart w:id="3" w:name="OLE_LINK3"/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replicated.</w:t>
      </w:r>
      <w:bookmarkEnd w:id="3"/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onInventoryTagEnd(RXInventoryTag.RXInventoryTagEnd tagEnd)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When it comes to the end of an executive command, this method will be called.(except for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fastSwitchAntInventory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command.  it will call the 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onFastSwitchAntInventoryTagEnd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method, when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fastSwitchAntInventory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ends.)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tagEnd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contains Returning data as executive command ends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，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please refer to the documentation regarding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RXInventoryTag.RXInventoryTagEnd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fields.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onFastSwitchAntInventoryTagEnd(RXInventoryTag.RXFastSwitchAntInventoryTagEnd tagEnd)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Due to the speciality of the returning ending data,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fastSwitchAntInventory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will be called separately.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//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Please refer to the interpretation regarding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RXInventoryTag.RXFastSwitchAntInventoryTagEnd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fields in the API documentation.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onGetInventoryBufferTagCount(int nTagCount)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left="540" w:hanging="540" w:hangingChars="30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get the Inventoried quantity through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getInventoryBufferTagCount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function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nTagCount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comes from the inventoried tags in the buffer , which is not replicated.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onOperationTag(RXOperationTag tag)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This method will be called when we do operations like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readTag,writeTag,lockTag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or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killTag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. </w:t>
      </w:r>
      <w:bookmarkStart w:id="4" w:name="OLE_LINK4"/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It could be called more than once according to the operation frequency to tags.</w:t>
      </w:r>
    </w:p>
    <w:bookmarkEnd w:id="4"/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Returning data regarding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RXOperationTag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field, please refer to the API documentation.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onOperationTagEnd(int operationTagCount)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the operations like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readTag,writeTag,lockTag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or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killTag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come to end.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//operationTagCount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: tag quantity when they are under operation.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onInventory6BTag(byte nAntID, String strUID)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left="180" w:hanging="180" w:hangingChars="10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iso180006BInventor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y. It could be called more than once depending on the inventoried quantity of tags.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//nAntID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: Antenna No.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，strUID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UID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number of the inventoried 6B tags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eastAsia="宋体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onInventory6BTagEnd(int nTagCount)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When it comes to the end of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iso180006BInventory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function execution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，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and all the inventoried data of 6B tags have been uploaded; this method will be called and return the inventoried quantity of 6B tags.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//nTagCount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inventoried quantity of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6B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tags.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onRead6BTag(byte antID, String strData)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iso180006BReadTag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onWrite6BTag(byte nAntID, byte nWriteLen)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iso180006BWriteTag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onLock6BTag(byte nAntID, byte nStatus)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iso180006BLockTag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bookmarkStart w:id="5" w:name="OLE_LINK5"/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nAntID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Antenna No.   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nStatus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Tag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Lock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Status</w:t>
      </w:r>
      <w:bookmarkEnd w:id="5"/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onLockQuery6BTag(byte nAntID, byte nStatus)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iso180006BQueryLockTag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//nAntID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Antenna No.   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nStatus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: Tag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Lock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Status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protected void onConfigTagMask(MessageTran msgTran)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This method will be called when executing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setTagMask，getTagMask，clearTagMask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the return data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msgTran 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pls refer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MessageTran API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and the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Select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instruction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};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left="180" w:hanging="180" w:hangingChars="100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Register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RXObserver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object to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RFIDReaderHelper，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thus, once data returned from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module, the methods from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RXObserver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will retraced.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mReader.registerObserver(rxObserver);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 w:ascii="Franklin Gothic Medium" w:hAnsi="Franklin Gothic Medium" w:cs="Franklin Gothic Medium"/>
          <w:b w:val="0"/>
          <w:bCs/>
          <w:sz w:val="21"/>
          <w:szCs w:val="21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E.)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Release Resources</w:t>
      </w:r>
    </w:p>
    <w:p>
      <w:pPr>
        <w:pStyle w:val="9"/>
        <w:widowControl/>
        <w:spacing w:before="150" w:beforeAutospacing="0" w:after="225" w:afterAutospacing="0" w:line="330" w:lineRule="atLeast"/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Please release the corresponding resources when exiting Application.</w:t>
      </w:r>
    </w:p>
    <w:p>
      <w:pPr>
        <w:rPr>
          <w:rFonts w:hint="eastAsia" w:ascii="Helvetica" w:hAnsi="Helvetica" w:eastAsia="宋体" w:cs="Helvetica"/>
          <w:color w:val="333333"/>
          <w:sz w:val="18"/>
          <w:szCs w:val="18"/>
          <w:lang w:val="en-US" w:eastAsia="zh-CN"/>
        </w:rPr>
      </w:pPr>
      <w:bookmarkStart w:id="6" w:name="OLE_LINK7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bookmarkEnd w:id="6"/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Remove all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RXObserver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monitor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mReader.unRegisterObservers();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Stop corresponding threads, and turn off the I/O resources accordingly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mReader.signOut();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Release the power-off controller on the reader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ModuleManager.newInstance().release();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F.) Advancement</w:t>
      </w:r>
    </w:p>
    <w:p>
      <w:pPr>
        <w:pStyle w:val="4"/>
        <w:widowControl/>
        <w:numPr>
          <w:ilvl w:val="0"/>
          <w:numId w:val="2"/>
        </w:numPr>
        <w:spacing w:before="300" w:beforeAutospacing="0" w:after="150" w:afterAutospacing="0" w:line="330" w:lineRule="atLeast"/>
        <w:rPr>
          <w:rFonts w:hint="default" w:ascii="Franklin Gothic Medium" w:hAnsi="Franklin Gothic Medium" w:cs="Franklin Gothic Medium"/>
          <w:b w:val="0"/>
          <w:bCs/>
          <w:sz w:val="21"/>
          <w:szCs w:val="21"/>
        </w:rPr>
      </w:pP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)Monitor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the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data sending &amp; receiving and connection status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by implement the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RXTXListener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interface ,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and Register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RXTXListener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to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RFIDReaderHelper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default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>.</w:t>
      </w:r>
    </w:p>
    <w:p>
      <w:pPr>
        <w:rPr>
          <w:rFonts w:hint="eastAsia" w:ascii="Helvetica" w:hAnsi="Helvetica" w:eastAsia="宋体" w:cs="Helvetica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 Demonstration:</w:t>
      </w:r>
    </w:p>
    <w:p>
      <w:pPr>
        <w:pStyle w:val="9"/>
        <w:widowControl/>
        <w:spacing w:before="150" w:beforeAutospacing="0" w:after="225" w:afterAutospacing="0" w:line="330" w:lineRule="atLeast"/>
      </w:pP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 xml:space="preserve">To implement </w:t>
      </w:r>
      <w:r>
        <w:rPr>
          <w:rFonts w:ascii="Helvetica" w:hAnsi="Helvetica" w:eastAsia="Helvetica" w:cs="Helvetica"/>
          <w:color w:val="333333"/>
          <w:sz w:val="21"/>
          <w:szCs w:val="21"/>
        </w:rPr>
        <w:t>RXTXListener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="Franklin Gothic Medium" w:hAnsi="Franklin Gothic Medium" w:cs="Franklin Gothic Medium"/>
          <w:b w:val="0"/>
          <w:bCs/>
          <w:color w:val="333333"/>
          <w:sz w:val="21"/>
          <w:szCs w:val="21"/>
          <w:lang w:val="en-US" w:eastAsia="zh-CN"/>
        </w:rPr>
        <w:t xml:space="preserve">interface : </w:t>
      </w:r>
      <w:r>
        <w:rPr>
          <w:rFonts w:ascii="Helvetica" w:hAnsi="Helvetica" w:eastAsia="Helvetica" w:cs="Helvetica"/>
          <w:color w:val="333333"/>
          <w:sz w:val="21"/>
          <w:szCs w:val="21"/>
        </w:rPr>
        <w:t>RXTXListener mListener = new RXTXListener()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reciveData(byte[] btAryReceiveData)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Get data from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module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sendData(byte[] btArySendData)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Get data sending to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module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onLostConnect() {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/ This method will be called once lost connection.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};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Register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RXTXListener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to </w:t>
      </w: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RFIDReaderHelper</w:t>
      </w:r>
      <w:r>
        <w:rPr>
          <w:rStyle w:val="14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to monitor corresponding data.</w:t>
      </w:r>
    </w:p>
    <w:p>
      <w:pPr>
        <w:pStyle w:val="8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14"/>
          <w:rFonts w:hint="eastAsia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14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mReader.setRXTXListener(mListener);</w:t>
      </w:r>
    </w:p>
    <w:p>
      <w:pPr>
        <w:pStyle w:val="9"/>
        <w:widowControl/>
        <w:spacing w:before="150" w:beforeAutospacing="0" w:after="225" w:afterAutospacing="0" w:line="330" w:lineRule="atLeast"/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 xml:space="preserve">2.) If you want to define your own class to enable the communication between modules, you can inherit and implement the class or interface in the </w:t>
      </w:r>
      <w:r>
        <w:rPr>
          <w:rFonts w:hint="default" w:ascii="Helvetica" w:hAnsi="Helvetica" w:eastAsia="宋体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com.module.interaction</w:t>
      </w:r>
      <w:r>
        <w:rPr>
          <w:rFonts w:hint="default" w:ascii="Helvetica" w:hAnsi="Helvetica" w:eastAsia="宋体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 xml:space="preserve"> package, the details please refer to our document.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Remark: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setTagMask，getTagMask，clearTagMask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  <w:t xml:space="preserve">are the functions relevant with data-filter in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class RFIDReaderHelper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  <w:t xml:space="preserve">. Please refer to the API documentation regarding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RFIDReader-doc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24"/>
        </w:rPr>
      </w:pPr>
      <w:r>
        <w:rPr>
          <w:rFonts w:hint="eastAsia" w:ascii="Consolas" w:hAnsi="Consolas" w:eastAsia="宋体" w:cs="Consolas"/>
          <w:color w:val="000000"/>
          <w:kern w:val="0"/>
          <w:sz w:val="24"/>
        </w:rPr>
        <w:t xml:space="preserve">     </w:t>
      </w:r>
    </w:p>
    <w:p>
      <w:pPr>
        <w:rPr>
          <w:rFonts w:hint="eastAsia" w:ascii="Consolas" w:hAnsi="Consolas" w:eastAsia="宋体" w:cs="Consolas"/>
          <w:color w:val="000000"/>
          <w:kern w:val="0"/>
          <w:sz w:val="2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hint="eastAsia" w:eastAsiaTheme="minorEastAsia"/>
        <w:lang w:eastAsia="zh-CN"/>
      </w:rPr>
    </w:pPr>
  </w:p>
  <w:p>
    <w:pPr>
      <w:pStyle w:val="7"/>
      <w:jc w:val="right"/>
      <w:rPr>
        <w:rFonts w:hint="eastAsia" w:ascii="微软雅黑" w:hAnsi="微软雅黑" w:eastAsia="微软雅黑" w:cs="微软雅黑"/>
        <w:b w:val="0"/>
        <w:bCs w:val="0"/>
        <w:lang w:val="en-US" w:eastAsia="zh-CN"/>
      </w:rPr>
    </w:pPr>
  </w:p>
  <w:p>
    <w:pPr>
      <w:pStyle w:val="7"/>
      <w:jc w:val="right"/>
      <w:rPr>
        <w:rFonts w:hint="eastAsia" w:ascii="微软雅黑" w:hAnsi="微软雅黑" w:eastAsia="微软雅黑" w:cs="微软雅黑"/>
        <w:b w:val="0"/>
        <w:bCs w:val="0"/>
        <w:color w:val="C0000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AD78"/>
    <w:multiLevelType w:val="singleLevel"/>
    <w:tmpl w:val="59C0AD78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C1BEA5"/>
    <w:multiLevelType w:val="singleLevel"/>
    <w:tmpl w:val="59C1BE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AE0225E"/>
    <w:rsid w:val="000A0B79"/>
    <w:rsid w:val="004154BA"/>
    <w:rsid w:val="005E083C"/>
    <w:rsid w:val="00A330C4"/>
    <w:rsid w:val="033243EB"/>
    <w:rsid w:val="03890A4F"/>
    <w:rsid w:val="046519EA"/>
    <w:rsid w:val="058C737D"/>
    <w:rsid w:val="07093854"/>
    <w:rsid w:val="080B20F6"/>
    <w:rsid w:val="083F0D07"/>
    <w:rsid w:val="096977A6"/>
    <w:rsid w:val="0A197B11"/>
    <w:rsid w:val="0B7264AE"/>
    <w:rsid w:val="0CA454D8"/>
    <w:rsid w:val="0DD673A7"/>
    <w:rsid w:val="0E1B3059"/>
    <w:rsid w:val="10155C03"/>
    <w:rsid w:val="103F49D1"/>
    <w:rsid w:val="1082366F"/>
    <w:rsid w:val="10A905D3"/>
    <w:rsid w:val="118672F2"/>
    <w:rsid w:val="126C777B"/>
    <w:rsid w:val="13655B7E"/>
    <w:rsid w:val="144171A4"/>
    <w:rsid w:val="15044646"/>
    <w:rsid w:val="15E525E0"/>
    <w:rsid w:val="16032A43"/>
    <w:rsid w:val="178B0DE6"/>
    <w:rsid w:val="17C05463"/>
    <w:rsid w:val="195D2F97"/>
    <w:rsid w:val="1A2E1BF2"/>
    <w:rsid w:val="1CC3693D"/>
    <w:rsid w:val="1D7B3B8E"/>
    <w:rsid w:val="1E2F086F"/>
    <w:rsid w:val="1E5B7789"/>
    <w:rsid w:val="23101DE4"/>
    <w:rsid w:val="23470CC8"/>
    <w:rsid w:val="26024ECD"/>
    <w:rsid w:val="2620341F"/>
    <w:rsid w:val="26B86E44"/>
    <w:rsid w:val="27D35A0C"/>
    <w:rsid w:val="286202D0"/>
    <w:rsid w:val="287A248E"/>
    <w:rsid w:val="297A538C"/>
    <w:rsid w:val="29A116C0"/>
    <w:rsid w:val="29DC5850"/>
    <w:rsid w:val="2A042B78"/>
    <w:rsid w:val="2B343C17"/>
    <w:rsid w:val="2B937B97"/>
    <w:rsid w:val="2B961D48"/>
    <w:rsid w:val="2D521B8C"/>
    <w:rsid w:val="2E82362E"/>
    <w:rsid w:val="309133B9"/>
    <w:rsid w:val="313810F0"/>
    <w:rsid w:val="341344FE"/>
    <w:rsid w:val="3505495C"/>
    <w:rsid w:val="35282466"/>
    <w:rsid w:val="356027E0"/>
    <w:rsid w:val="3AE0225E"/>
    <w:rsid w:val="40CD3094"/>
    <w:rsid w:val="42C73C78"/>
    <w:rsid w:val="43E01CE0"/>
    <w:rsid w:val="44C60D9A"/>
    <w:rsid w:val="48E84962"/>
    <w:rsid w:val="4A570505"/>
    <w:rsid w:val="4A874779"/>
    <w:rsid w:val="4E2C1AAA"/>
    <w:rsid w:val="50603C3C"/>
    <w:rsid w:val="51985F02"/>
    <w:rsid w:val="51A52A25"/>
    <w:rsid w:val="51BA4F7D"/>
    <w:rsid w:val="5216503F"/>
    <w:rsid w:val="54231A01"/>
    <w:rsid w:val="54534E62"/>
    <w:rsid w:val="546A5B1E"/>
    <w:rsid w:val="547129DD"/>
    <w:rsid w:val="55FE22C4"/>
    <w:rsid w:val="578C6C6C"/>
    <w:rsid w:val="589156E9"/>
    <w:rsid w:val="599949F8"/>
    <w:rsid w:val="59D557F4"/>
    <w:rsid w:val="5CB572DE"/>
    <w:rsid w:val="5D4F5F2C"/>
    <w:rsid w:val="5E9858C2"/>
    <w:rsid w:val="60535D55"/>
    <w:rsid w:val="60A43336"/>
    <w:rsid w:val="60C16657"/>
    <w:rsid w:val="62CD546B"/>
    <w:rsid w:val="63716DF4"/>
    <w:rsid w:val="64A11F0D"/>
    <w:rsid w:val="66EE3FE0"/>
    <w:rsid w:val="67832448"/>
    <w:rsid w:val="686F120B"/>
    <w:rsid w:val="698C2F1F"/>
    <w:rsid w:val="6AB47CF5"/>
    <w:rsid w:val="6B9C70B6"/>
    <w:rsid w:val="6BEA738B"/>
    <w:rsid w:val="6CF46C68"/>
    <w:rsid w:val="6E91525B"/>
    <w:rsid w:val="6EB66712"/>
    <w:rsid w:val="6F0C7891"/>
    <w:rsid w:val="6F394A82"/>
    <w:rsid w:val="70F13D2F"/>
    <w:rsid w:val="72316EF1"/>
    <w:rsid w:val="76641CD3"/>
    <w:rsid w:val="78555A0A"/>
    <w:rsid w:val="799B5123"/>
    <w:rsid w:val="7B503174"/>
    <w:rsid w:val="7C66111D"/>
    <w:rsid w:val="7CA0105A"/>
    <w:rsid w:val="7CA40050"/>
    <w:rsid w:val="7CA910BF"/>
    <w:rsid w:val="7D7913C4"/>
    <w:rsid w:val="7DAD688A"/>
    <w:rsid w:val="7DB32E47"/>
    <w:rsid w:val="7DE234CF"/>
    <w:rsid w:val="7EF44B05"/>
    <w:rsid w:val="7F4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color w:val="CC0000"/>
    </w:rPr>
  </w:style>
  <w:style w:type="character" w:styleId="12">
    <w:name w:val="FollowedHyperlink"/>
    <w:basedOn w:val="10"/>
    <w:qFormat/>
    <w:uiPriority w:val="0"/>
    <w:rPr>
      <w:color w:val="001BA0"/>
      <w:u w:val="none"/>
    </w:rPr>
  </w:style>
  <w:style w:type="character" w:styleId="13">
    <w:name w:val="Hyperlink"/>
    <w:basedOn w:val="10"/>
    <w:qFormat/>
    <w:uiPriority w:val="0"/>
    <w:rPr>
      <w:color w:val="001BA0"/>
      <w:u w:val="non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styleId="15">
    <w:name w:val="HTML Cite"/>
    <w:basedOn w:val="10"/>
    <w:qFormat/>
    <w:uiPriority w:val="0"/>
    <w:rPr>
      <w:color w:val="006D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757</Words>
  <Characters>4318</Characters>
  <Lines>35</Lines>
  <Paragraphs>10</Paragraphs>
  <ScaleCrop>false</ScaleCrop>
  <LinksUpToDate>false</LinksUpToDate>
  <CharactersWithSpaces>5065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2017-09-07T02:38:00Z</dcterms:created>
  <dc:creator>Administrator</dc:creator>
  <cp:lastModifiedBy>Administrator</cp:lastModifiedBy>
  <dcterms:modified xsi:type="dcterms:W3CDTF">2017-12-07T01:14:32Z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