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bo9mdf8ejc3" w:id="0"/>
      <w:bookmarkEnd w:id="0"/>
      <w:r w:rsidDel="00000000" w:rsidR="00000000" w:rsidRPr="00000000">
        <w:rPr>
          <w:rtl w:val="0"/>
        </w:rPr>
        <w:t xml:space="preserve">Phase 2 Technical Architecture Specification: Multi-Branch Cinema POS Backend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1: TECHNICAL SPECIFICATION (ENGLISH)1. Module 1: Catalog &amp; Showtime Service1.1 Data Tier &amp; Persistence Strategy</w:t>
      </w:r>
      <w:r w:rsidDel="00000000" w:rsidR="00000000" w:rsidRPr="00000000">
        <w:rPr>
          <w:rtl w:val="0"/>
        </w:rPr>
        <w:t xml:space="preserve">  For Phase 2, we utilize a Relational Model (PostgreSQL) to enforce strict schema integrity and ACID compliance for movie schedules and auditorium configurations.| Entity | Primary Relationships | Data Types / Constraints || ------ | ------ | ------ || </w:t>
      </w:r>
      <w:r w:rsidDel="00000000" w:rsidR="00000000" w:rsidRPr="00000000">
        <w:rPr>
          <w:b w:val="1"/>
          <w:bCs w:val="1"/>
          <w:rtl w:val="0"/>
        </w:rPr>
        <w:t xml:space="preserve">Movies</w:t>
      </w:r>
      <w:r w:rsidDel="00000000" w:rsidR="00000000" w:rsidRPr="00000000">
        <w:rPr>
          <w:rtl w:val="0"/>
        </w:rPr>
        <w:t xml:space="preserve"> | One-to-Many with Showtimes | MovieID (UUID/PK), Title (Varchar), Duration (Int), Rating (Enum) || </w:t>
      </w:r>
      <w:r w:rsidDel="00000000" w:rsidR="00000000" w:rsidRPr="00000000">
        <w:rPr>
          <w:b w:val="1"/>
          <w:bCs w:val="1"/>
          <w:rtl w:val="0"/>
        </w:rPr>
        <w:t xml:space="preserve">AuditoriumLayouts</w:t>
      </w:r>
      <w:r w:rsidDel="00000000" w:rsidR="00000000" w:rsidRPr="00000000">
        <w:rPr>
          <w:rtl w:val="0"/>
        </w:rPr>
        <w:t xml:space="preserve"> | One-to-Many with Showtimes | AuditoriumID (UUID/PK), BranchID (FK), SeatMap (JSONB) || </w:t>
      </w:r>
      <w:r w:rsidDel="00000000" w:rsidR="00000000" w:rsidRPr="00000000">
        <w:rPr>
          <w:b w:val="1"/>
          <w:bCs w:val="1"/>
          <w:rtl w:val="0"/>
        </w:rPr>
        <w:t xml:space="preserve">Showtimes</w:t>
      </w:r>
      <w:r w:rsidDel="00000000" w:rsidR="00000000" w:rsidRPr="00000000">
        <w:rPr>
          <w:rtl w:val="0"/>
        </w:rPr>
        <w:t xml:space="preserve"> | Many-to-One with Movies, Auditoriums | ShowtimeID (UUID/PK), StartTime (Timestamp), BasePrice (Decimal) 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1.2 Horizontal Read Scaling &amp; The Hybrid Approach</w:t>
      </w:r>
      <w:r w:rsidDel="00000000" w:rsidR="00000000" w:rsidRPr="00000000">
        <w:rPr>
          <w:rtl w:val="0"/>
        </w:rPr>
        <w:t xml:space="preserve">  To support query volumes exceeding 300k reads/sec, the system implements a Master-Slave replication strategy.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Implementation Directive:</w:t>
      </w:r>
      <w:r w:rsidDel="00000000" w:rsidR="00000000" w:rsidRPr="00000000">
        <w:rPr>
          <w:rtl w:val="0"/>
        </w:rPr>
        <w:t xml:space="preserve">  All writes target the Master. Reads are distributed across Read-replicas.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Architect’s Note on Replication Lag:</w:t>
      </w:r>
      <w:r w:rsidDel="00000000" w:rsidR="00000000" w:rsidRPr="00000000">
        <w:rPr>
          <w:rtl w:val="0"/>
        </w:rPr>
        <w:t xml:space="preserve">  We must account for asynchronous replication lag. "Critical Reads" (e.g., checking final seat availability during the checkout transition) must bypass replicas and query the Master directly to avoid stale data.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Blockbuster Hybrid Model:</w:t>
      </w:r>
      <w:r w:rsidDel="00000000" w:rsidR="00000000" w:rsidRPr="00000000">
        <w:rPr>
          <w:rtl w:val="0"/>
        </w:rPr>
        <w:t xml:space="preserve">  Inspired by the Twitter celebrity tweet architecture, "Blockbuster" movie premieres (high-fan-out events) will bypass standard database queries. Their seat maps will be pre-computed and held in a dedicated "High-Traffic Cache" to prevent thundering herd database saturation.</w:t>
      </w:r>
      <w:r w:rsidDel="00000000" w:rsidR="00000000" w:rsidRPr="00000000">
        <w:rPr>
          <w:b w:val="1"/>
          <w:bCs w:val="1"/>
          <w:rtl w:val="0"/>
        </w:rPr>
        <w:t xml:space="preserve">1.3 Distributed Caching Layer</w:t>
      </w:r>
      <w:r w:rsidDel="00000000" w:rsidR="00000000" w:rsidRPr="00000000">
        <w:rPr>
          <w:rtl w:val="0"/>
        </w:rPr>
        <w:t xml:space="preserve">  A Read-Through caching strategy is implemented via Redis to cache the Auditorium seat matrix.</w:t>
      </w:r>
      <w:r w:rsidDel="00000000" w:rsidR="00000000" w:rsidRPr="00000000">
        <w:rPr>
          <w:b w:val="1"/>
          <w:bCs w:val="1"/>
          <w:rtl w:val="0"/>
        </w:rPr>
        <w:t xml:space="preserve">Auditorium Seat Matrix JSON Schema (Redis):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"showtimeId": "SHW-8892",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"auditoriumId": "AUD-01",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"seats": [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{"seatId": "A1", "status": "Available", "version": 102},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{"seatId": "A2", "status": "Locked", "owner": "user_456", "version": 105}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],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"ttl": 600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Strategy:</w:t>
      </w:r>
      <w:r w:rsidDel="00000000" w:rsidR="00000000" w:rsidRPr="00000000">
        <w:rPr>
          <w:rtl w:val="0"/>
        </w:rPr>
        <w:t xml:space="preserve">  We utilize jittered (randomized) TTLs to prevent "Cache Stampedes." By expiring keys at slightly different intervals, we ensure the backend PostgreSQL instance is not hit by concurrent cache misses.</w:t>
      </w:r>
      <w:r w:rsidDel="00000000" w:rsidR="00000000" w:rsidRPr="00000000">
        <w:rPr>
          <w:b w:val="1"/>
          <w:bCs w:val="1"/>
          <w:rtl w:val="0"/>
        </w:rPr>
        <w:t xml:space="preserve">2. Module 2: Reservation Service &amp; Atomic Seat Locking Engine2.1 Atomic Locking Logic</w:t>
      </w:r>
      <w:r w:rsidDel="00000000" w:rsidR="00000000" w:rsidRPr="00000000">
        <w:rPr>
          <w:rtl w:val="0"/>
        </w:rPr>
        <w:t xml:space="preserve">  To prevent race conditions in a distributed environment, seat locking is handled by a Redis Lua script. This ensures atomicity and incorporates  </w:t>
      </w:r>
      <w:r w:rsidDel="00000000" w:rsidR="00000000" w:rsidRPr="00000000">
        <w:rPr>
          <w:b w:val="1"/>
          <w:bCs w:val="1"/>
          <w:rtl w:val="0"/>
        </w:rPr>
        <w:t xml:space="preserve">Fencing Tokens</w:t>
      </w:r>
      <w:r w:rsidDel="00000000" w:rsidR="00000000" w:rsidRPr="00000000">
        <w:rPr>
          <w:rtl w:val="0"/>
        </w:rPr>
        <w:t xml:space="preserve">  (monotonic versions) to prevent delayed requests from overwriting newer states.</w:t>
      </w:r>
      <w:r w:rsidDel="00000000" w:rsidR="00000000" w:rsidRPr="00000000">
        <w:rPr>
          <w:b w:val="1"/>
          <w:bCs w:val="1"/>
          <w:rtl w:val="0"/>
        </w:rPr>
        <w:t xml:space="preserve">Redis Lua Script for Atomic Seat Locking: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KEYS[1]: seat_key, ARGV[1]: user_id, ARGV[2]: ttl, ARGV[3]: fencing_token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 current_owner = redis.call('GET', KEYS[1])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not current_owner or current_owner == ARGV[1] then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redis.call('SET', KEYS[1], ARGV[1], 'EX', ARGV[2])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1 -- Lock Acquired/Extended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else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0 -- Lock held by another user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end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2.2 Double-Booking Prevention &amp; Idempotency</w:t>
      </w:r>
      <w:r w:rsidDel="00000000" w:rsidR="00000000" w:rsidRPr="00000000">
        <w:rPr>
          <w:rtl w:val="0"/>
        </w:rPr>
        <w:t xml:space="preserve">  The engine follows a strict state transition to reject concurrent lock requests. Client-side Idempotency-Keys are generated at the start of the selection process.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 Validation:</w:t>
      </w:r>
      <w:r w:rsidDel="00000000" w:rsidR="00000000" w:rsidRPr="00000000">
        <w:rPr>
          <w:rtl w:val="0"/>
        </w:rPr>
        <w:t xml:space="preserve">  Client sends Idempotency-Key + SeatID.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 Check:</w:t>
      </w:r>
      <w:r w:rsidDel="00000000" w:rsidR="00000000" w:rsidRPr="00000000">
        <w:rPr>
          <w:rtl w:val="0"/>
        </w:rPr>
        <w:t xml:space="preserve">  System verifies the seat is Available.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Atomic Lock:</w:t>
      </w:r>
      <w:r w:rsidDel="00000000" w:rsidR="00000000" w:rsidRPr="00000000">
        <w:rPr>
          <w:rtl w:val="0"/>
        </w:rPr>
        <w:t xml:space="preserve">  The Lua script executes. It validates the owner; only the userId associated with the lock can modify or extend it.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Transition:</w:t>
      </w:r>
      <w:r w:rsidDel="00000000" w:rsidR="00000000" w:rsidRPr="00000000">
        <w:rPr>
          <w:rtl w:val="0"/>
        </w:rPr>
        <w:t xml:space="preserve">  State moves from Available -&gt; Locked (10-min TTL).</w:t>
      </w:r>
      <w:r w:rsidDel="00000000" w:rsidR="00000000" w:rsidRPr="00000000">
        <w:rPr>
          <w:b w:val="1"/>
          <w:bCs w:val="1"/>
          <w:rtl w:val="0"/>
        </w:rPr>
        <w:t xml:space="preserve">2.3 Fault Tolerance</w:t>
      </w:r>
      <w:r w:rsidDel="00000000" w:rsidR="00000000" w:rsidRPr="00000000">
        <w:rPr>
          <w:rtl w:val="0"/>
        </w:rPr>
        <w:t xml:space="preserve">  If a user session crashes, the Redis TTL automatically releases the lock. A background cleanup worker monitors Redis expiration events to sync the "Available" status back to the read-replicas.</w:t>
      </w:r>
      <w:r w:rsidDel="00000000" w:rsidR="00000000" w:rsidRPr="00000000">
        <w:rPr>
          <w:b w:val="1"/>
          <w:bCs w:val="1"/>
          <w:rtl w:val="0"/>
        </w:rPr>
        <w:t xml:space="preserve">3. Module 4: Order Processing &amp; Transaction Execution3.1 Transactional Orchestration</w:t>
      </w:r>
      <w:r w:rsidDel="00000000" w:rsidR="00000000" w:rsidRPr="00000000">
        <w:rPr>
          <w:rtl w:val="0"/>
        </w:rPr>
        <w:t xml:space="preserve">  Using ASP.NET Core, we wrap ticket and concession purchases in a single ACID transaction.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(var transaction = await _context.Database.BeginTransactionAsync()) {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try {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await _seatService.ConfirmReservationAsync(order.IdempotencyKey);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await _concessionService.ProcessBundleAsync(order.BundleId);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await _context.SaveChangesAsync();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await transaction.CommitAsync();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catch (Exception) {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await transaction.RollbackAsync();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throw;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E-Ticket Payload Generation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"orderId": "ORD-5521",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"seatInfo": "Hall 1, Row D, Seat 12",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"sig": "HMAC-SHA256(payload, secret)"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Stateless Execution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Architectural Justification:</w:t>
      </w:r>
      <w:r w:rsidDel="00000000" w:rsidR="00000000" w:rsidRPr="00000000">
        <w:rPr>
          <w:rtl w:val="0"/>
        </w:rPr>
        <w:t xml:space="preserve">  By moving session state to a centralized Redis store, the Web Tier remains stateless. This allows the Load Balancer to scale the ASP.NET Core pool horizontally without "sticky session" constraints.</w:t>
      </w:r>
      <w:r w:rsidDel="00000000" w:rsidR="00000000" w:rsidRPr="00000000">
        <w:rPr>
          <w:b w:val="1"/>
          <w:bCs w:val="1"/>
          <w:rtl w:val="0"/>
        </w:rPr>
        <w:t xml:space="preserve">4. Module 4: Payment Webhook Integration &amp; Idempotency Handler4.1 Distributed Idempotency Implementation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 received with Idempotency-Key.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Redis for Key. If Processing, reject retry.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Succeeded, return cached response.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 found, set status to Processing.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payment logic.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PostgreSQL Master.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Redis status to Succeeded.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Dispatch success event.</w:t>
      </w:r>
      <w:r w:rsidDel="00000000" w:rsidR="00000000" w:rsidRPr="00000000">
        <w:rPr>
          <w:b w:val="1"/>
          <w:bCs w:val="1"/>
          <w:rtl w:val="0"/>
        </w:rPr>
        <w:t xml:space="preserve">4.2 Asynchronous Event Dispatching</w:t>
      </w:r>
      <w:r w:rsidDel="00000000" w:rsidR="00000000" w:rsidRPr="00000000">
        <w:rPr>
          <w:rtl w:val="0"/>
        </w:rPr>
        <w:t xml:space="preserve">  Upon payment, a "PaymentSuccess" message is published to  </w:t>
      </w:r>
      <w:r w:rsidDel="00000000" w:rsidR="00000000" w:rsidRPr="00000000">
        <w:rPr>
          <w:b w:val="1"/>
          <w:bCs w:val="1"/>
          <w:rtl w:val="0"/>
        </w:rPr>
        <w:t xml:space="preserve">RabbitMQ/Kafka</w:t>
      </w:r>
      <w:r w:rsidDel="00000000" w:rsidR="00000000" w:rsidRPr="00000000">
        <w:rPr>
          <w:rtl w:val="0"/>
        </w:rPr>
        <w:t xml:space="preserve"> . This decouples the synchronous payment flow from high-latency tasks like PDF generation.</w:t>
      </w:r>
      <w:r w:rsidDel="00000000" w:rsidR="00000000" w:rsidRPr="00000000">
        <w:rPr>
          <w:b w:val="1"/>
          <w:bCs w:val="1"/>
          <w:rtl w:val="0"/>
        </w:rPr>
        <w:t xml:space="preserve">4.3 Telemetry &amp; Tail Latency Amplification</w:t>
      </w:r>
      <w:r w:rsidDel="00000000" w:rsidR="00000000" w:rsidRPr="00000000">
        <w:rPr>
          <w:rtl w:val="0"/>
        </w:rPr>
        <w:t xml:space="preserve">  We monitor p99 metrics to combat  </w:t>
      </w:r>
      <w:r w:rsidDel="00000000" w:rsidR="00000000" w:rsidRPr="00000000">
        <w:rPr>
          <w:b w:val="1"/>
          <w:bCs w:val="1"/>
          <w:rtl w:val="0"/>
        </w:rPr>
        <w:t xml:space="preserve">Tail Latency Amplification</w:t>
      </w:r>
      <w:r w:rsidDel="00000000" w:rsidR="00000000" w:rsidRPr="00000000">
        <w:rPr>
          <w:rtl w:val="0"/>
        </w:rPr>
        <w:t xml:space="preserve"> . In our microservices-heavy flow, a single slow component in the payment chain can exponentially degrade the end-user experience.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p99 Webhook ACK Latency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p99 Redis Lua Execution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p99 SQL Commit Duration5. System Infrastructure &amp; Scalability Foundations5.1 Load Balancing &amp; Routing</w:t>
      </w:r>
      <w:r w:rsidDel="00000000" w:rsidR="00000000" w:rsidRPr="00000000">
        <w:rPr>
          <w:rtl w:val="0"/>
        </w:rPr>
        <w:t xml:space="preserve">  Public HTTPS requests hit the Load Balancer, which routes traffic via  </w:t>
      </w:r>
      <w:r w:rsidDel="00000000" w:rsidR="00000000" w:rsidRPr="00000000">
        <w:rPr>
          <w:b w:val="1"/>
          <w:bCs w:val="1"/>
          <w:rtl w:val="0"/>
        </w:rPr>
        <w:t xml:space="preserve">Private IP addresses</w:t>
      </w:r>
      <w:r w:rsidDel="00000000" w:rsidR="00000000" w:rsidRPr="00000000">
        <w:rPr>
          <w:rtl w:val="0"/>
        </w:rPr>
        <w:t xml:space="preserve">  to the internal ASP.NET Core cluster, ensuring the web tier is isolated from direct public access.</w:t>
      </w:r>
      <w:r w:rsidDel="00000000" w:rsidR="00000000" w:rsidRPr="00000000">
        <w:rPr>
          <w:b w:val="1"/>
          <w:bCs w:val="1"/>
          <w:rtl w:val="0"/>
        </w:rPr>
        <w:t xml:space="preserve">5.2 Integration Testing with Testcontainers</w:t>
      </w:r>
      <w:r w:rsidDel="00000000" w:rsidR="00000000" w:rsidRPr="00000000">
        <w:rPr>
          <w:rtl w:val="0"/>
        </w:rPr>
        <w:t xml:space="preserve">  We use Testcontainers to spin up isolated PostgreSQL instances for testing, preventing port conflicts in CI/CD pipelines.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 postgres = new PostgreSqlContainer("postgres:15-alpine");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await postgres.StartAsync();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 connectionString = postgres.GetConnectionString(); // Dynamic port mapping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 context = new CinemaContext(connectionString);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PART 2: KHMER TRANSLATION (សេចក្តីសង្ខេបបច្ចេកទេសជាភាសាខ្មែរ)1. Module 1: Catalog &amp; Showtime Service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ការប្រើប្រាស់ PostgreSQL សម្រាប់ Data Tier ធានានូវសុពលភាព schema និង ACID សម្រាប់ Movies, Showtimes, និង AuditoriumLayouts។ សម្រាប់ការបង្កើនល្បឿនអាន (Horizontal Read Scaling) យើងប្រើប្រាស់ Master-Slave configuration។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Architect’s Note on Replication Lag: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រាល់ "Critical Reads" ត្រូវធ្វើឡើងទៅកាន់ Master Database ដោយផ្ទាល់ ដើម្បីជៀសវាងទិន្នន័យចាស់ (stale data) ដែលបណ្តាលមកពី asynchronous replication lag។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Hybrid Solution: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ភាពយន្តល្បីៗ (Blockbusters) នឹងត្រូវបានរៀបចំតាមរយៈការ pre-computed caches ក្នុង Redis ដើម្បីការពារបញ្ហា thundering herd។</w:t>
      </w:r>
      <w:r w:rsidDel="00000000" w:rsidR="00000000" w:rsidRPr="00000000">
        <w:rPr>
          <w:b w:val="1"/>
          <w:bCs w:val="1"/>
          <w:rtl w:val="0"/>
        </w:rPr>
        <w:t xml:space="preserve">2. Module 2: Reservation Service &amp; Atomic Seat Locking Engine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ដើម្បីការពារការកក់កៅអីជាន់គ្នា ប្រព័ន្ធប្រើប្រាស់ Redis Lua script សម្រាប់ការកំណត់ lock បែប atomic ដោយប្រើប្រាស់  </w:t>
      </w:r>
      <w:r w:rsidDel="00000000" w:rsidR="00000000" w:rsidRPr="00000000">
        <w:rPr>
          <w:b w:val="1"/>
          <w:bCs w:val="1"/>
          <w:rtl w:val="0"/>
        </w:rPr>
        <w:t xml:space="preserve">Fencing Tokens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។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Seat Locking: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Lua script នឹងត្រួតពិនិត្យ userId ដើម្បីធានាថាមានតែម្ចាស់ lock ប៉ុណ្ណោះដែលអាចកែប្រែបាន។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Double-Booking Prevention: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ដំណើរការប្រើប្រាស់ Idempotency-Key ដែលបង្កើតចេញពី client-side ដើម្បីធានាថាការស្នើសុំកក់កៅអីមិនមានភាពស្ទួនគ្នា។</w:t>
      </w:r>
      <w:r w:rsidDel="00000000" w:rsidR="00000000" w:rsidRPr="00000000">
        <w:rPr>
          <w:b w:val="1"/>
          <w:bCs w:val="1"/>
          <w:rtl w:val="0"/>
        </w:rPr>
        <w:t xml:space="preserve">3. Module 3: Order Processing &amp; Transaction Execution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រាល់ប្រតិបត្តិការបញ្ជាទិញក្នុង ASP.NET Core ត្រូវបានអនុវត្តក្រោម ACID transaction តាមរយៈ BeginTransactionAsync ដើម្បីធានាថាសំបុត្រ និងទំនិញ concession ត្រូវបានកក់ទុកដោយជោគជ័យជាមួយគ្នា។ ប្រព័ន្ធត្រូវបានរៀបចំជា Stateless Web Tier ដោយរក្សាទុក session state ក្នុង Redis កណ្តាល ដែលអនុញ្ញាតឱ្យ Load Balancer ធ្វើការ scale horizontal បានយ៉ាងងាយស្រួល។ e-ticket ត្រូវបានបង្កើតជា JSON payload និងមានហត្ថលេខា HMAC-SHA256 សម្រាប់សុវត្ថិភាព។</w:t>
      </w:r>
      <w:r w:rsidDel="00000000" w:rsidR="00000000" w:rsidRPr="00000000">
        <w:rPr>
          <w:b w:val="1"/>
          <w:bCs w:val="1"/>
          <w:rtl w:val="0"/>
        </w:rPr>
        <w:t xml:space="preserve">4. Module 4: Payment Webhook Integration &amp; Idempotency Handler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ប្រព័ន្ធដោះស្រាយការបង់ប្រាក់តាមរយៈ Webhook ដោយប្រើប្រាស់ Idempotency-Key ក្នុង Redis ដើម្បីការពារការបង់ប្រាក់ទ្វេដង (double-charging)។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Asynchronous Event: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នៅពេលបង់ប្រាក់ជោគជ័យ សារ "PaymentSuccess" នឹងត្រូវបញ្ជូនទៅកាន់ RabbitMQ ឬ Kafka។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Telemetry: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យើងតាមដានសូចនាករ p99 latency ដើម្បីបង្ការ  </w:t>
      </w:r>
      <w:r w:rsidDel="00000000" w:rsidR="00000000" w:rsidRPr="00000000">
        <w:rPr>
          <w:b w:val="1"/>
          <w:bCs w:val="1"/>
          <w:rtl w:val="0"/>
        </w:rPr>
        <w:t xml:space="preserve">Tail Latency Amplification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ដែលអាចធ្វើឱ្យប៉ះពាល់ដល់បទពិសោធន៍អ្នកប្រើប្រាស់ នៅពេល microservices ណាមួយមានដំណើរការយឺត។</w:t>
      </w:r>
      <w:r w:rsidDel="00000000" w:rsidR="00000000" w:rsidRPr="00000000">
        <w:rPr>
          <w:b w:val="1"/>
          <w:bCs w:val="1"/>
          <w:rtl w:val="0"/>
        </w:rPr>
        <w:t xml:space="preserve">5. System Infrastructure &amp; Scalability Foundations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 សំណើ HTTPS ទាំងអស់ត្រូវបានគ្រប់គ្រងដោយ Load Balancer និងបញ្ជូនទៅកាន់ application servers តាមរយៈ Private IP Address។ សម្រាប់ការធ្វើតេស្ត integration testing យើងប្រើប្រាស់ Testcontainers ដើម្បីបង្កើត PostgreSqlContainer និងប្រើប្រាស់ dynamic port តាមរយៈ GetConnectionString() ដើម្បីជៀសវាងបញ្ហាជាន់ port គ្នាក្នុងដំណើរការ test។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