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FD3" w:rsidRPr="000B4998" w:rsidRDefault="00B00FD3" w:rsidP="00B00FD3">
      <w:pPr>
        <w:jc w:val="center"/>
        <w:outlineLvl w:val="0"/>
        <w:rPr>
          <w:b/>
          <w:sz w:val="28"/>
          <w:szCs w:val="28"/>
          <w:u w:val="single"/>
        </w:rPr>
      </w:pPr>
      <w:r w:rsidRPr="000B4998">
        <w:rPr>
          <w:b/>
          <w:sz w:val="28"/>
          <w:szCs w:val="28"/>
          <w:u w:val="single"/>
        </w:rPr>
        <w:t>Ordinance XV-D</w:t>
      </w:r>
    </w:p>
    <w:p w:rsidR="00B00FD3" w:rsidRPr="000B4998" w:rsidRDefault="00B00FD3" w:rsidP="00B00FD3">
      <w:pPr>
        <w:jc w:val="center"/>
        <w:rPr>
          <w:sz w:val="28"/>
          <w:szCs w:val="28"/>
        </w:rPr>
      </w:pPr>
      <w:r w:rsidRPr="000B4998">
        <w:rPr>
          <w:sz w:val="28"/>
          <w:szCs w:val="28"/>
        </w:rPr>
        <w:t>Prohibition of and Punishment for Sexual Harassment: Ordinance XV (D)</w:t>
      </w:r>
    </w:p>
    <w:p w:rsidR="00B00FD3" w:rsidRPr="000B4998" w:rsidRDefault="00B00FD3" w:rsidP="00B00FD3">
      <w:pPr>
        <w:pStyle w:val="ListParagraph"/>
        <w:numPr>
          <w:ilvl w:val="0"/>
          <w:numId w:val="1"/>
        </w:numPr>
        <w:jc w:val="both"/>
        <w:rPr>
          <w:sz w:val="28"/>
          <w:szCs w:val="28"/>
        </w:rPr>
      </w:pPr>
      <w:r w:rsidRPr="000B4998">
        <w:rPr>
          <w:b/>
          <w:i/>
          <w:sz w:val="28"/>
          <w:szCs w:val="28"/>
        </w:rPr>
        <w:t>SHORT TITLE AND EXTENT</w:t>
      </w:r>
    </w:p>
    <w:p w:rsidR="00B00FD3" w:rsidRPr="000B4998" w:rsidRDefault="00B00FD3" w:rsidP="00B00FD3">
      <w:pPr>
        <w:pStyle w:val="ListParagraph"/>
        <w:jc w:val="both"/>
        <w:rPr>
          <w:sz w:val="28"/>
          <w:szCs w:val="28"/>
        </w:rPr>
      </w:pPr>
      <w:r w:rsidRPr="000B4998">
        <w:rPr>
          <w:sz w:val="28"/>
          <w:szCs w:val="28"/>
        </w:rPr>
        <w:t>The present ordinance is based on the Policy against Sexual Harassment by the Delhi University and seeks to maintain and create an academic and work environment free of sexual harassment for students, academic and non-teaching staff of the Delhi University.  The ordinance will also apply to outsiders and residents, on the Delhi University campus, to the extent specified herein these rule and procedures.</w:t>
      </w:r>
    </w:p>
    <w:p w:rsidR="00B00FD3" w:rsidRPr="000B4998" w:rsidRDefault="00B00FD3" w:rsidP="00B00FD3">
      <w:pPr>
        <w:pStyle w:val="ListParagraph"/>
        <w:numPr>
          <w:ilvl w:val="0"/>
          <w:numId w:val="1"/>
        </w:numPr>
        <w:jc w:val="both"/>
        <w:rPr>
          <w:sz w:val="28"/>
          <w:szCs w:val="28"/>
        </w:rPr>
      </w:pPr>
      <w:r w:rsidRPr="000B4998">
        <w:rPr>
          <w:b/>
          <w:i/>
          <w:sz w:val="28"/>
          <w:szCs w:val="28"/>
        </w:rPr>
        <w:t>DEFINITIONS</w:t>
      </w:r>
    </w:p>
    <w:p w:rsidR="00B00FD3" w:rsidRPr="000B4998" w:rsidRDefault="00B00FD3" w:rsidP="00B00FD3">
      <w:pPr>
        <w:pStyle w:val="ListParagraph"/>
        <w:numPr>
          <w:ilvl w:val="0"/>
          <w:numId w:val="2"/>
        </w:numPr>
        <w:jc w:val="both"/>
        <w:rPr>
          <w:sz w:val="28"/>
          <w:szCs w:val="28"/>
        </w:rPr>
      </w:pPr>
      <w:r w:rsidRPr="000B4998">
        <w:rPr>
          <w:sz w:val="28"/>
          <w:szCs w:val="28"/>
        </w:rPr>
        <w:t>“Students” includes regular students as well as current ex-students of Delhi University</w:t>
      </w:r>
    </w:p>
    <w:p w:rsidR="00B00FD3" w:rsidRPr="000B4998" w:rsidRDefault="00B00FD3" w:rsidP="00B00FD3">
      <w:pPr>
        <w:pStyle w:val="ListParagraph"/>
        <w:numPr>
          <w:ilvl w:val="0"/>
          <w:numId w:val="2"/>
        </w:numPr>
        <w:jc w:val="both"/>
        <w:rPr>
          <w:sz w:val="28"/>
          <w:szCs w:val="28"/>
        </w:rPr>
      </w:pPr>
      <w:r w:rsidRPr="000B4998">
        <w:rPr>
          <w:sz w:val="28"/>
          <w:szCs w:val="28"/>
        </w:rPr>
        <w:t>‘Teaching staff’ include any person on the staff of the Delhi University or any teaching and/or research post, whether full time, temporary, ad-hoc, part-time, visiting, honorary, or on special duty or deputation and shall also include employees employed on a casual or project basis.</w:t>
      </w:r>
    </w:p>
    <w:p w:rsidR="00B00FD3" w:rsidRPr="000B4998" w:rsidRDefault="00B00FD3" w:rsidP="00B00FD3">
      <w:pPr>
        <w:pStyle w:val="ListParagraph"/>
        <w:numPr>
          <w:ilvl w:val="0"/>
          <w:numId w:val="2"/>
        </w:numPr>
        <w:jc w:val="both"/>
        <w:rPr>
          <w:sz w:val="28"/>
          <w:szCs w:val="28"/>
        </w:rPr>
      </w:pPr>
      <w:r w:rsidRPr="000B4998">
        <w:rPr>
          <w:sz w:val="28"/>
          <w:szCs w:val="28"/>
        </w:rPr>
        <w:t>‘Non-Teaching Staff’ includes any person on the staff of the Delhi University or of any colleges or institutions affiliated to it, who is not included in the teaching staff.  It includes employees who are full-time, temporary, ad-hoc, part-time, visiting honorary, or on special duty or deputation, and employees, employed on a casual or project basis.</w:t>
      </w:r>
    </w:p>
    <w:p w:rsidR="00B00FD3" w:rsidRPr="000B4998" w:rsidRDefault="00B00FD3" w:rsidP="00B00FD3">
      <w:pPr>
        <w:pStyle w:val="ListParagraph"/>
        <w:numPr>
          <w:ilvl w:val="0"/>
          <w:numId w:val="2"/>
        </w:numPr>
        <w:jc w:val="both"/>
        <w:rPr>
          <w:sz w:val="28"/>
          <w:szCs w:val="28"/>
        </w:rPr>
      </w:pPr>
      <w:r w:rsidRPr="000B4998">
        <w:rPr>
          <w:sz w:val="28"/>
          <w:szCs w:val="28"/>
        </w:rPr>
        <w:t>Member of the University” includes all those included in categories i-iii above.</w:t>
      </w:r>
    </w:p>
    <w:p w:rsidR="00B00FD3" w:rsidRPr="000B4998" w:rsidRDefault="00B00FD3" w:rsidP="00B00FD3">
      <w:pPr>
        <w:pStyle w:val="ListParagraph"/>
        <w:numPr>
          <w:ilvl w:val="0"/>
          <w:numId w:val="2"/>
        </w:numPr>
        <w:jc w:val="both"/>
        <w:rPr>
          <w:sz w:val="28"/>
          <w:szCs w:val="28"/>
        </w:rPr>
      </w:pPr>
      <w:r w:rsidRPr="000B4998">
        <w:rPr>
          <w:sz w:val="28"/>
          <w:szCs w:val="28"/>
        </w:rPr>
        <w:t>“Resident” includes any person who is a temporary or permanent resident of any of the accommodations or premises allotted to any employee by the University of Delhi or by any of its affiliated colleges or institutions.</w:t>
      </w:r>
    </w:p>
    <w:p w:rsidR="00B00FD3" w:rsidRPr="000B4998" w:rsidRDefault="00B00FD3" w:rsidP="00B00FD3">
      <w:pPr>
        <w:pStyle w:val="ListParagraph"/>
        <w:numPr>
          <w:ilvl w:val="0"/>
          <w:numId w:val="2"/>
        </w:numPr>
        <w:jc w:val="both"/>
        <w:rPr>
          <w:sz w:val="28"/>
          <w:szCs w:val="28"/>
        </w:rPr>
      </w:pPr>
      <w:r w:rsidRPr="000B4998">
        <w:rPr>
          <w:sz w:val="28"/>
          <w:szCs w:val="28"/>
        </w:rPr>
        <w:t>“Outsider” includes any person who is not a member of the University or a resident.  It also includes, but is not limited to, any private person offering residential, food and other facilities to students, teaching staff or non-teaching staff of the Delhi University or any college or institution affiliated to Delhi University.</w:t>
      </w:r>
    </w:p>
    <w:p w:rsidR="00B00FD3" w:rsidRPr="000B4998" w:rsidRDefault="00B00FD3" w:rsidP="00B00FD3">
      <w:pPr>
        <w:pStyle w:val="ListParagraph"/>
        <w:numPr>
          <w:ilvl w:val="0"/>
          <w:numId w:val="2"/>
        </w:numPr>
        <w:jc w:val="both"/>
        <w:rPr>
          <w:sz w:val="28"/>
          <w:szCs w:val="28"/>
        </w:rPr>
      </w:pPr>
      <w:r w:rsidRPr="000B4998">
        <w:rPr>
          <w:sz w:val="28"/>
          <w:szCs w:val="28"/>
        </w:rPr>
        <w:lastRenderedPageBreak/>
        <w:t>“Campus” includes all places of work and residence in the Delhi University or any college or institutions affiliated to the Delhi University.  It includes all places of instructions, research and administration, as well as hostel, health centres, sports grounds, staff quarters and public places (including shopping centres, eating places, parks, streets and lanes) on the Delhi University campus or the campus of any college or institution affiliated to the Delhi University.</w:t>
      </w:r>
    </w:p>
    <w:p w:rsidR="00B00FD3" w:rsidRDefault="00B00FD3" w:rsidP="00B00FD3">
      <w:pPr>
        <w:pStyle w:val="ListParagraph"/>
        <w:numPr>
          <w:ilvl w:val="0"/>
          <w:numId w:val="2"/>
        </w:numPr>
        <w:jc w:val="both"/>
        <w:rPr>
          <w:sz w:val="28"/>
          <w:szCs w:val="28"/>
        </w:rPr>
      </w:pPr>
      <w:r w:rsidRPr="000B4998">
        <w:rPr>
          <w:sz w:val="28"/>
          <w:szCs w:val="28"/>
        </w:rPr>
        <w:t>“Sexual harassment” includes any unwelcome sexually determined behavior, whether directly or by implication and includes physical contact and advances, a demand or request for sexual favours, sexually-coloured remarks, showing pornography or any other unwelcome physical, verbal or non-verbal conduct of sexual nature.</w:t>
      </w:r>
    </w:p>
    <w:p w:rsidR="00DF1218" w:rsidRPr="00DF1218" w:rsidRDefault="00DF1218" w:rsidP="00DF1218">
      <w:pPr>
        <w:pStyle w:val="ListParagraph"/>
        <w:numPr>
          <w:ilvl w:val="0"/>
          <w:numId w:val="1"/>
        </w:numPr>
        <w:jc w:val="both"/>
        <w:rPr>
          <w:b/>
          <w:i/>
          <w:sz w:val="28"/>
          <w:szCs w:val="28"/>
        </w:rPr>
      </w:pPr>
      <w:r>
        <w:rPr>
          <w:b/>
          <w:i/>
          <w:sz w:val="28"/>
          <w:szCs w:val="28"/>
        </w:rPr>
        <w:t>EXPLANATION</w:t>
      </w:r>
      <w:bookmarkStart w:id="0" w:name="_GoBack"/>
      <w:bookmarkEnd w:id="0"/>
    </w:p>
    <w:p w:rsidR="00B00FD3" w:rsidRPr="000B4998" w:rsidRDefault="00B00FD3" w:rsidP="00DF1218">
      <w:pPr>
        <w:pStyle w:val="ListParagraph"/>
        <w:ind w:firstLine="720"/>
        <w:jc w:val="both"/>
        <w:rPr>
          <w:sz w:val="28"/>
          <w:szCs w:val="28"/>
        </w:rPr>
      </w:pPr>
      <w:r w:rsidRPr="000B4998">
        <w:rPr>
          <w:sz w:val="28"/>
          <w:szCs w:val="28"/>
          <w:u w:val="single"/>
        </w:rPr>
        <w:t xml:space="preserve"> </w:t>
      </w:r>
      <w:r w:rsidRPr="000B4998">
        <w:rPr>
          <w:sz w:val="28"/>
          <w:szCs w:val="28"/>
        </w:rPr>
        <w:t>“Sexual harassment” shall include, but will not be confined to, the following:</w:t>
      </w:r>
    </w:p>
    <w:p w:rsidR="00B00FD3" w:rsidRPr="000B4998" w:rsidRDefault="00B00FD3" w:rsidP="00B00FD3">
      <w:pPr>
        <w:pStyle w:val="ListParagraph"/>
        <w:ind w:left="1440"/>
        <w:jc w:val="both"/>
        <w:rPr>
          <w:sz w:val="28"/>
          <w:szCs w:val="28"/>
        </w:rPr>
      </w:pPr>
    </w:p>
    <w:p w:rsidR="00B00FD3" w:rsidRPr="000B4998" w:rsidRDefault="00B00FD3" w:rsidP="00B00FD3">
      <w:pPr>
        <w:pStyle w:val="ListParagraph"/>
        <w:numPr>
          <w:ilvl w:val="0"/>
          <w:numId w:val="3"/>
        </w:numPr>
        <w:jc w:val="both"/>
        <w:rPr>
          <w:sz w:val="28"/>
          <w:szCs w:val="28"/>
        </w:rPr>
      </w:pPr>
      <w:r w:rsidRPr="000B4998">
        <w:rPr>
          <w:sz w:val="28"/>
          <w:szCs w:val="28"/>
        </w:rPr>
        <w:t>When submission to unwelcome sexual advances, requests for sexual favours, and verbal or physical conduct of a sexual nature are made, either implicitly or explicitly, a ground for any decision relating to employment, academic performance, extracurricular activities, or entitlement to services or opportunities at the Delhi University.</w:t>
      </w:r>
    </w:p>
    <w:p w:rsidR="00B00FD3" w:rsidRPr="000B4998" w:rsidRDefault="00B00FD3" w:rsidP="00B00FD3">
      <w:pPr>
        <w:pStyle w:val="ListParagraph"/>
        <w:numPr>
          <w:ilvl w:val="0"/>
          <w:numId w:val="3"/>
        </w:numPr>
        <w:jc w:val="both"/>
        <w:rPr>
          <w:sz w:val="28"/>
          <w:szCs w:val="28"/>
        </w:rPr>
      </w:pPr>
      <w:r w:rsidRPr="000B4998">
        <w:rPr>
          <w:sz w:val="28"/>
          <w:szCs w:val="28"/>
        </w:rPr>
        <w:t>When unwelcome sexual advances, and verbal, non-verbal and/or physical conduct such as loaded comments, remarks, or jokes, letters, phone calls or e-mail, gestures, exhibition of pornography, lurid stares, physical contact, stalking, sounds or display of a derogatory nature have the purpose and/or effect of interfering with an individual’s performance or of creating an intimidating, hostile, or offensive environment.</w:t>
      </w:r>
    </w:p>
    <w:p w:rsidR="00B00FD3" w:rsidRPr="000B4998" w:rsidRDefault="00B00FD3" w:rsidP="00B00FD3">
      <w:pPr>
        <w:pStyle w:val="ListParagraph"/>
        <w:numPr>
          <w:ilvl w:val="0"/>
          <w:numId w:val="3"/>
        </w:numPr>
        <w:jc w:val="both"/>
        <w:rPr>
          <w:sz w:val="28"/>
          <w:szCs w:val="28"/>
        </w:rPr>
      </w:pPr>
      <w:r w:rsidRPr="000B4998">
        <w:rPr>
          <w:sz w:val="28"/>
          <w:szCs w:val="28"/>
        </w:rPr>
        <w:t>When a person uses, with a sexual purpose, the body or any part of it or nay object as an extension of the body in relation to another person without the latter’s consent or against the person’s  will. Such conduct will amount to sexual assault.</w:t>
      </w:r>
    </w:p>
    <w:p w:rsidR="00B00FD3" w:rsidRPr="000B4998" w:rsidRDefault="00B00FD3" w:rsidP="00B00FD3">
      <w:pPr>
        <w:pStyle w:val="ListParagraph"/>
        <w:numPr>
          <w:ilvl w:val="0"/>
          <w:numId w:val="3"/>
        </w:numPr>
        <w:jc w:val="both"/>
        <w:rPr>
          <w:sz w:val="28"/>
          <w:szCs w:val="28"/>
        </w:rPr>
      </w:pPr>
      <w:r w:rsidRPr="000B4998">
        <w:rPr>
          <w:sz w:val="28"/>
          <w:szCs w:val="28"/>
        </w:rPr>
        <w:lastRenderedPageBreak/>
        <w:t xml:space="preserve">When deprecatory comments, conduct or any such behavior is based on the gender identity/sexual orientation of the person and/or when the classroom or other public forum of the University is used to denigrate/discriminate against a person or create a hostile environment on the basis of a person’s gender identity/sexual orientation. </w:t>
      </w:r>
    </w:p>
    <w:p w:rsidR="00B00FD3" w:rsidRPr="000B4998" w:rsidRDefault="00B00FD3" w:rsidP="00B00FD3">
      <w:pPr>
        <w:pStyle w:val="ListParagraph"/>
        <w:ind w:left="1800"/>
        <w:jc w:val="both"/>
        <w:rPr>
          <w:sz w:val="28"/>
          <w:szCs w:val="28"/>
        </w:rPr>
      </w:pPr>
    </w:p>
    <w:p w:rsidR="00B00FD3" w:rsidRPr="00DF1218" w:rsidRDefault="00B00FD3" w:rsidP="00DF1218">
      <w:pPr>
        <w:pStyle w:val="ListParagraph"/>
        <w:numPr>
          <w:ilvl w:val="0"/>
          <w:numId w:val="6"/>
        </w:numPr>
        <w:jc w:val="both"/>
        <w:rPr>
          <w:sz w:val="28"/>
          <w:szCs w:val="28"/>
        </w:rPr>
      </w:pPr>
      <w:r w:rsidRPr="00DF1218">
        <w:rPr>
          <w:b/>
          <w:i/>
          <w:sz w:val="28"/>
          <w:szCs w:val="28"/>
        </w:rPr>
        <w:t>SCOPE OF THE ORDINANCE</w:t>
      </w:r>
    </w:p>
    <w:p w:rsidR="00B00FD3" w:rsidRPr="000B4998" w:rsidRDefault="00B00FD3" w:rsidP="00B00FD3">
      <w:pPr>
        <w:pStyle w:val="ListParagraph"/>
        <w:jc w:val="both"/>
        <w:rPr>
          <w:sz w:val="28"/>
          <w:szCs w:val="28"/>
        </w:rPr>
      </w:pPr>
    </w:p>
    <w:p w:rsidR="00B00FD3" w:rsidRPr="000B4998" w:rsidRDefault="00B00FD3" w:rsidP="00B00FD3">
      <w:pPr>
        <w:pStyle w:val="ListParagraph"/>
        <w:ind w:left="1440"/>
        <w:jc w:val="both"/>
        <w:rPr>
          <w:sz w:val="28"/>
          <w:szCs w:val="28"/>
        </w:rPr>
      </w:pPr>
      <w:r w:rsidRPr="000B4998">
        <w:rPr>
          <w:sz w:val="28"/>
          <w:szCs w:val="28"/>
        </w:rPr>
        <w:t>The Ordinance shall be applicable to all complaints of sexual harassment made:</w:t>
      </w:r>
    </w:p>
    <w:p w:rsidR="00B00FD3" w:rsidRPr="000B4998" w:rsidRDefault="00B00FD3" w:rsidP="00B00FD3">
      <w:pPr>
        <w:pStyle w:val="ListParagraph"/>
        <w:ind w:left="1440"/>
        <w:jc w:val="both"/>
        <w:rPr>
          <w:sz w:val="28"/>
          <w:szCs w:val="28"/>
        </w:rPr>
      </w:pPr>
    </w:p>
    <w:p w:rsidR="00B00FD3" w:rsidRPr="000B4998" w:rsidRDefault="00B00FD3" w:rsidP="00B00FD3">
      <w:pPr>
        <w:pStyle w:val="ListParagraph"/>
        <w:numPr>
          <w:ilvl w:val="0"/>
          <w:numId w:val="4"/>
        </w:numPr>
        <w:jc w:val="both"/>
        <w:rPr>
          <w:sz w:val="28"/>
          <w:szCs w:val="28"/>
        </w:rPr>
      </w:pPr>
      <w:r w:rsidRPr="000B4998">
        <w:rPr>
          <w:sz w:val="28"/>
          <w:szCs w:val="28"/>
        </w:rPr>
        <w:t>by a member of the university against any other member of the university irrespective of whether the harassment is alleged to have taken place within or outside the campus.</w:t>
      </w:r>
    </w:p>
    <w:p w:rsidR="00B00FD3" w:rsidRPr="000B4998" w:rsidRDefault="00B00FD3" w:rsidP="00B00FD3">
      <w:pPr>
        <w:pStyle w:val="ListParagraph"/>
        <w:numPr>
          <w:ilvl w:val="0"/>
          <w:numId w:val="4"/>
        </w:numPr>
        <w:jc w:val="both"/>
        <w:rPr>
          <w:sz w:val="28"/>
          <w:szCs w:val="28"/>
        </w:rPr>
      </w:pPr>
      <w:r w:rsidRPr="000B4998">
        <w:rPr>
          <w:sz w:val="28"/>
          <w:szCs w:val="28"/>
        </w:rPr>
        <w:t>by a resident against a member of the university or by a member against a resident irrespective of whether the sexual harassment is alleged to have taken place within or outside the campus.</w:t>
      </w:r>
    </w:p>
    <w:p w:rsidR="00B00FD3" w:rsidRPr="000B4998" w:rsidRDefault="00B00FD3" w:rsidP="00B00FD3">
      <w:pPr>
        <w:pStyle w:val="ListParagraph"/>
        <w:numPr>
          <w:ilvl w:val="0"/>
          <w:numId w:val="4"/>
        </w:numPr>
        <w:jc w:val="both"/>
        <w:rPr>
          <w:sz w:val="28"/>
          <w:szCs w:val="28"/>
        </w:rPr>
      </w:pPr>
      <w:r w:rsidRPr="000B4998">
        <w:rPr>
          <w:sz w:val="28"/>
          <w:szCs w:val="28"/>
        </w:rPr>
        <w:t>by an outsider against a member of the University or by a member of the university against an outsider if the sexual harassment is alleged to have taken place within the campus.</w:t>
      </w:r>
    </w:p>
    <w:p w:rsidR="003E621E" w:rsidRPr="00DF1218" w:rsidRDefault="00B00FD3" w:rsidP="00B00FD3">
      <w:pPr>
        <w:pStyle w:val="ListParagraph"/>
        <w:numPr>
          <w:ilvl w:val="0"/>
          <w:numId w:val="4"/>
        </w:numPr>
        <w:jc w:val="both"/>
        <w:rPr>
          <w:sz w:val="28"/>
          <w:szCs w:val="28"/>
        </w:rPr>
      </w:pPr>
      <w:r w:rsidRPr="000B4998">
        <w:rPr>
          <w:sz w:val="28"/>
          <w:szCs w:val="28"/>
        </w:rPr>
        <w:t xml:space="preserve">by a member of the university, against an outsider if the sexual harassment is alleged to have taken place outside the campus.  In such cases, the Committee shall recommend that the university college authorities initiate action by making a complaint with the appropriate authority.  Further, the committee will actively assist and provide available resources to the complainant in pursuing the complaint.  </w:t>
      </w:r>
    </w:p>
    <w:sectPr w:rsidR="003E621E" w:rsidRPr="00DF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61D20"/>
    <w:multiLevelType w:val="hybridMultilevel"/>
    <w:tmpl w:val="1564FA38"/>
    <w:lvl w:ilvl="0" w:tplc="416E9B3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F85E70"/>
    <w:multiLevelType w:val="hybridMultilevel"/>
    <w:tmpl w:val="AB1CD2CC"/>
    <w:lvl w:ilvl="0" w:tplc="696CCD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DA6FAE"/>
    <w:multiLevelType w:val="hybridMultilevel"/>
    <w:tmpl w:val="7D42C970"/>
    <w:lvl w:ilvl="0" w:tplc="EB9AF730">
      <w:start w:val="4"/>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50012"/>
    <w:multiLevelType w:val="hybridMultilevel"/>
    <w:tmpl w:val="E3A035AE"/>
    <w:lvl w:ilvl="0" w:tplc="DDE083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24210A0"/>
    <w:multiLevelType w:val="hybridMultilevel"/>
    <w:tmpl w:val="023E7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3627A2"/>
    <w:multiLevelType w:val="hybridMultilevel"/>
    <w:tmpl w:val="023E7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607"/>
    <w:rsid w:val="000B4998"/>
    <w:rsid w:val="000C541E"/>
    <w:rsid w:val="003E621E"/>
    <w:rsid w:val="005678C8"/>
    <w:rsid w:val="00584B54"/>
    <w:rsid w:val="00590F51"/>
    <w:rsid w:val="006F11D0"/>
    <w:rsid w:val="00B00FD3"/>
    <w:rsid w:val="00D97607"/>
    <w:rsid w:val="00DF1218"/>
    <w:rsid w:val="00E5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36CC6-859F-4914-A42E-8B2E3279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FD3"/>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FD3"/>
    <w:pPr>
      <w:ind w:left="720"/>
      <w:contextualSpacing/>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pragya.agrwal@gmail.com</dc:creator>
  <cp:keywords/>
  <dc:description/>
  <cp:lastModifiedBy>pragya.agrwal@gmail.com</cp:lastModifiedBy>
  <cp:revision>10</cp:revision>
  <dcterms:created xsi:type="dcterms:W3CDTF">2015-07-29T13:40:00Z</dcterms:created>
  <dcterms:modified xsi:type="dcterms:W3CDTF">2015-07-29T13:45:00Z</dcterms:modified>
</cp:coreProperties>
</file>