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2927B2" w14:textId="3547D6D1" w:rsidR="00650189" w:rsidRPr="008A226E" w:rsidRDefault="00650189" w:rsidP="008A226E">
      <w:pPr>
        <w:pStyle w:val="Heading2"/>
        <w:rPr>
          <w:rFonts w:ascii="Gill Sans MT" w:hAnsi="Gill Sans MT"/>
        </w:rPr>
      </w:pPr>
      <w:bookmarkStart w:id="0" w:name="_Toc196862394"/>
      <w:bookmarkStart w:id="1" w:name="_Toc200573769"/>
      <w:r w:rsidRPr="008A226E">
        <w:rPr>
          <w:rFonts w:ascii="Gill Sans MT" w:hAnsi="Gill Sans MT"/>
        </w:rPr>
        <w:t>4.6 Resources</w:t>
      </w:r>
      <w:bookmarkEnd w:id="0"/>
      <w:bookmarkEnd w:id="1"/>
    </w:p>
    <w:p w14:paraId="5AE4A0A5" w14:textId="77777777" w:rsidR="00650189" w:rsidRPr="008A226E" w:rsidRDefault="00650189" w:rsidP="008A226E">
      <w:pPr>
        <w:rPr>
          <w:rFonts w:ascii="Gill Sans MT" w:hAnsi="Gill Sans MT" w:cstheme="majorHAnsi"/>
        </w:rPr>
      </w:pPr>
      <w:r w:rsidRPr="008A226E">
        <w:rPr>
          <w:rFonts w:ascii="Gill Sans MT" w:hAnsi="Gill Sans MT" w:cstheme="majorHAnsi"/>
        </w:rPr>
        <w:t>Table 3: Resources for development of LMS</w:t>
      </w:r>
    </w:p>
    <w:tbl>
      <w:tblPr>
        <w:tblStyle w:val="GridTable2-Accent5"/>
        <w:tblW w:w="485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95"/>
        <w:gridCol w:w="7381"/>
      </w:tblGrid>
      <w:tr w:rsidR="00650189" w:rsidRPr="008A226E" w14:paraId="3A91FD7F" w14:textId="77777777" w:rsidTr="008B39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8D08D" w:themeFill="accent6" w:themeFillTint="99"/>
          </w:tcPr>
          <w:p w14:paraId="0FF3B0A3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</w:rPr>
            </w:pPr>
            <w:bookmarkStart w:id="2" w:name="_Toc196862395"/>
            <w:bookmarkStart w:id="3" w:name="_xz4wipitg0vg" w:colFirst="0" w:colLast="0"/>
            <w:bookmarkEnd w:id="3"/>
            <w:r w:rsidRPr="008A226E">
              <w:rPr>
                <w:rFonts w:ascii="Gill Sans MT" w:hAnsi="Gill Sans MT" w:cstheme="majorHAnsi"/>
              </w:rPr>
              <w:t>Project Resources</w:t>
            </w:r>
          </w:p>
        </w:tc>
        <w:tc>
          <w:tcPr>
            <w:tcW w:w="377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8D08D" w:themeFill="accent6" w:themeFillTint="99"/>
          </w:tcPr>
          <w:p w14:paraId="12CC16C3" w14:textId="77777777" w:rsidR="00650189" w:rsidRPr="008A226E" w:rsidRDefault="00650189" w:rsidP="008A226E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Number of Engineer</w:t>
            </w:r>
          </w:p>
        </w:tc>
      </w:tr>
      <w:tr w:rsidR="00650189" w:rsidRPr="008A226E" w14:paraId="33294B17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0DB6D5FE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Project Manager</w:t>
            </w:r>
          </w:p>
        </w:tc>
        <w:tc>
          <w:tcPr>
            <w:tcW w:w="3775" w:type="pct"/>
            <w:vAlign w:val="center"/>
          </w:tcPr>
          <w:p w14:paraId="60584A36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1 engineer</w:t>
            </w:r>
          </w:p>
          <w:p w14:paraId="3623D82D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Part-time (0.3 FTE)</w:t>
            </w:r>
          </w:p>
          <w:p w14:paraId="18291908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Duration: Throughout 4 months</w:t>
            </w:r>
          </w:p>
          <w:p w14:paraId="7BB203D8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~25 days</w:t>
            </w:r>
          </w:p>
          <w:p w14:paraId="3A3C377B" w14:textId="774A81A8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Coordination, planning, stakeholder management</w:t>
            </w:r>
          </w:p>
        </w:tc>
      </w:tr>
      <w:tr w:rsidR="00650189" w:rsidRPr="008A226E" w14:paraId="4F49E1B2" w14:textId="77777777" w:rsidTr="008B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5232904A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UX/UI Designer</w:t>
            </w:r>
          </w:p>
        </w:tc>
        <w:tc>
          <w:tcPr>
            <w:tcW w:w="3775" w:type="pct"/>
          </w:tcPr>
          <w:p w14:paraId="067F40F1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1 engineer</w:t>
            </w:r>
          </w:p>
          <w:p w14:paraId="5AEB0A82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Part-time (0.2 FTE)</w:t>
            </w:r>
          </w:p>
          <w:p w14:paraId="05FEF678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Duration: Mainly August-September</w:t>
            </w:r>
          </w:p>
          <w:p w14:paraId="214219E2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~20 days</w:t>
            </w:r>
          </w:p>
          <w:p w14:paraId="78D6460A" w14:textId="7FE7C718" w:rsidR="00650189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Bilingual interface design, user guides, training materials</w:t>
            </w:r>
          </w:p>
        </w:tc>
      </w:tr>
      <w:tr w:rsidR="00650189" w:rsidRPr="008A226E" w14:paraId="0BCBB9D3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60645170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Front-end Application Developer</w:t>
            </w:r>
          </w:p>
        </w:tc>
        <w:tc>
          <w:tcPr>
            <w:tcW w:w="3775" w:type="pct"/>
          </w:tcPr>
          <w:p w14:paraId="0828A004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198F636A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Full-time in August, part-time thereafter</w:t>
            </w:r>
          </w:p>
          <w:p w14:paraId="2CE5A88F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~50 days</w:t>
            </w:r>
          </w:p>
          <w:p w14:paraId="0395257C" w14:textId="018041A2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React components, drag-and-drop interface, assessment forms</w:t>
            </w:r>
          </w:p>
        </w:tc>
      </w:tr>
      <w:tr w:rsidR="00650189" w:rsidRPr="008A226E" w14:paraId="78BBCC06" w14:textId="77777777" w:rsidTr="008B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21A49AD6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Web Application Developer</w:t>
            </w:r>
          </w:p>
        </w:tc>
        <w:tc>
          <w:tcPr>
            <w:tcW w:w="3775" w:type="pct"/>
          </w:tcPr>
          <w:p w14:paraId="113461DA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219AAFC1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Full-time during development</w:t>
            </w:r>
          </w:p>
          <w:p w14:paraId="4655447F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~45 days</w:t>
            </w:r>
          </w:p>
          <w:p w14:paraId="42D4CCA6" w14:textId="50319D9E" w:rsidR="00650189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Next.js app router, API integration, authentication flow</w:t>
            </w:r>
          </w:p>
        </w:tc>
      </w:tr>
      <w:tr w:rsidR="00650189" w:rsidRPr="008A226E" w14:paraId="7068E6D1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578F0C92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 xml:space="preserve">Backend / API </w:t>
            </w:r>
          </w:p>
        </w:tc>
        <w:tc>
          <w:tcPr>
            <w:tcW w:w="3775" w:type="pct"/>
          </w:tcPr>
          <w:p w14:paraId="77AC5D69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2A888712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Full-time in August, support thereafter</w:t>
            </w:r>
          </w:p>
          <w:p w14:paraId="52B2962E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~40 days</w:t>
            </w:r>
          </w:p>
          <w:p w14:paraId="25E229C3" w14:textId="283837FB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Database integration, API endpoints, session management</w:t>
            </w:r>
          </w:p>
        </w:tc>
      </w:tr>
      <w:tr w:rsidR="00650189" w:rsidRPr="008A226E" w14:paraId="7014643F" w14:textId="77777777" w:rsidTr="008B39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036BDCFC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Quality Assurance (QA)</w:t>
            </w:r>
          </w:p>
        </w:tc>
        <w:tc>
          <w:tcPr>
            <w:tcW w:w="3775" w:type="pct"/>
          </w:tcPr>
          <w:p w14:paraId="47D2B898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1 engineer</w:t>
            </w:r>
          </w:p>
          <w:p w14:paraId="7A0073A9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Part-time throughout</w:t>
            </w:r>
          </w:p>
          <w:p w14:paraId="7E620F6E" w14:textId="77777777" w:rsidR="008A226E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~18 days</w:t>
            </w:r>
          </w:p>
          <w:p w14:paraId="5C09692A" w14:textId="12F6E4AD" w:rsidR="00650189" w:rsidRPr="008A226E" w:rsidRDefault="008A226E" w:rsidP="008A226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Testing, bug tracking, user acceptance testing</w:t>
            </w:r>
          </w:p>
        </w:tc>
      </w:tr>
      <w:tr w:rsidR="00650189" w:rsidRPr="008A226E" w14:paraId="1E1D6CBA" w14:textId="77777777" w:rsidTr="008B39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</w:tcPr>
          <w:p w14:paraId="5956A59E" w14:textId="77777777" w:rsidR="00650189" w:rsidRPr="008A226E" w:rsidRDefault="00650189" w:rsidP="008A226E">
            <w:pPr>
              <w:jc w:val="left"/>
              <w:rPr>
                <w:rFonts w:ascii="Gill Sans MT" w:hAnsi="Gill Sans MT" w:cstheme="majorHAnsi"/>
                <w:b w:val="0"/>
                <w:bCs w:val="0"/>
              </w:rPr>
            </w:pPr>
            <w:r w:rsidRPr="008A226E">
              <w:rPr>
                <w:rFonts w:ascii="Gill Sans MT" w:hAnsi="Gill Sans MT" w:cstheme="majorHAnsi"/>
                <w:b w:val="0"/>
                <w:bCs w:val="0"/>
              </w:rPr>
              <w:t>Installation and Support</w:t>
            </w:r>
          </w:p>
        </w:tc>
        <w:tc>
          <w:tcPr>
            <w:tcW w:w="3775" w:type="pct"/>
          </w:tcPr>
          <w:p w14:paraId="5CCE410C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Number: 2 engineers</w:t>
            </w:r>
          </w:p>
          <w:p w14:paraId="6FA2564D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Allocation: Peak during deployment and assessments</w:t>
            </w:r>
          </w:p>
          <w:p w14:paraId="41D5CC39" w14:textId="77777777" w:rsidR="008A226E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Person-Days: ~20 days</w:t>
            </w:r>
          </w:p>
          <w:p w14:paraId="6C1C8B6B" w14:textId="4208711C" w:rsidR="00650189" w:rsidRPr="008A226E" w:rsidRDefault="008A226E" w:rsidP="008A226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 xml:space="preserve">  - Responsibilities: Server setup, teacher training, technical support</w:t>
            </w:r>
          </w:p>
        </w:tc>
      </w:tr>
    </w:tbl>
    <w:p w14:paraId="1BF16AD5" w14:textId="77777777" w:rsidR="008A226E" w:rsidRDefault="00650189" w:rsidP="008A226E">
      <w:pPr>
        <w:pStyle w:val="Heading2"/>
        <w:rPr>
          <w:rFonts w:ascii="Gill Sans MT" w:hAnsi="Gill Sans MT"/>
        </w:rPr>
      </w:pPr>
      <w:bookmarkStart w:id="4" w:name="_Toc200573770"/>
      <w:r w:rsidRPr="008A226E">
        <w:rPr>
          <w:rFonts w:ascii="Gill Sans MT" w:hAnsi="Gill Sans MT"/>
        </w:rPr>
        <w:t xml:space="preserve"> </w:t>
      </w:r>
    </w:p>
    <w:p w14:paraId="5F489954" w14:textId="76881CE3" w:rsidR="008B390A" w:rsidRDefault="008B390A" w:rsidP="008A226E">
      <w:pPr>
        <w:pStyle w:val="Heading2"/>
        <w:rPr>
          <w:rFonts w:ascii="Gill Sans MT" w:hAnsi="Gill Sans MT"/>
        </w:rPr>
      </w:pPr>
      <w:r>
        <w:rPr>
          <w:rFonts w:ascii="Gill Sans MT" w:hAnsi="Gill Sans MT"/>
        </w:rPr>
        <w:br w:type="page"/>
      </w:r>
    </w:p>
    <w:tbl>
      <w:tblPr>
        <w:tblW w:w="97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99"/>
        <w:gridCol w:w="1134"/>
        <w:gridCol w:w="1843"/>
      </w:tblGrid>
      <w:tr w:rsidR="008B390A" w:rsidRPr="008B390A" w14:paraId="1D918321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E5E8AB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lastRenderedPageBreak/>
              <w:t>Process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FD089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Person-Days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3F6EF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Percentage</w:t>
            </w:r>
          </w:p>
        </w:tc>
      </w:tr>
      <w:tr w:rsidR="008B390A" w:rsidRPr="00F92855" w14:paraId="24A248AC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2604AD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Planning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3245A12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A04C7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11.5%</w:t>
            </w:r>
          </w:p>
        </w:tc>
      </w:tr>
      <w:tr w:rsidR="008B390A" w:rsidRPr="00F92855" w14:paraId="1C2CF620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0CAC75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Requirement Gathering (Curriculum Alignment, Simulation Packaging Strategy)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E4E8B8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64ABC7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1FDA000B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3EAFBC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Roadmap Definition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C8AB3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5D859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2.3%</w:t>
            </w:r>
          </w:p>
        </w:tc>
      </w:tr>
      <w:tr w:rsidR="008B390A" w:rsidRPr="00F92855" w14:paraId="4CC6EC4A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9405CE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Project Team Introduction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53982AF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A5728D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0.9%</w:t>
            </w:r>
          </w:p>
        </w:tc>
      </w:tr>
      <w:tr w:rsidR="008B390A" w:rsidRPr="00F92855" w14:paraId="1224EDCC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663BC7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Project Kick-Off Meeting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B41ABB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1659C2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1.4%</w:t>
            </w:r>
          </w:p>
        </w:tc>
      </w:tr>
      <w:tr w:rsidR="008B390A" w:rsidRPr="00F92855" w14:paraId="32C6496F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DC36C3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Planning Sign-Off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D1B9AA1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707D6B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3.2%</w:t>
            </w:r>
          </w:p>
        </w:tc>
      </w:tr>
      <w:tr w:rsidR="008B390A" w:rsidRPr="00F92855" w14:paraId="134C29B8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BFBFE5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Design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D583ED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30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D6FC10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13.8%</w:t>
            </w:r>
          </w:p>
        </w:tc>
      </w:tr>
      <w:tr w:rsidR="008B390A" w:rsidRPr="00F92855" w14:paraId="74A490D8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BE92FF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UI/UX Design (Dashboard, Simulation Viewer, Material Viewer, Assessments)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BE1F271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61EBF7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10.1%</w:t>
            </w:r>
          </w:p>
        </w:tc>
      </w:tr>
      <w:tr w:rsidR="008B390A" w:rsidRPr="00F92855" w14:paraId="0468958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855B36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Mock-up Review and Sign-Off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ACFE62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4BD7CC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2AE3A3FB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B3CBDC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Development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492016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460A69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39.0%</w:t>
            </w:r>
          </w:p>
        </w:tc>
      </w:tr>
      <w:tr w:rsidR="008B390A" w:rsidRPr="00F92855" w14:paraId="39716B1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A16A5B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Core Web App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1DFDC3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40FB3C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11.5%</w:t>
            </w:r>
          </w:p>
        </w:tc>
      </w:tr>
      <w:tr w:rsidR="008B390A" w:rsidRPr="00F92855" w14:paraId="131A966B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4F25D38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Offline-First System (Service Worker, IndexedDB)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930C62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F2E6D0E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8.3%</w:t>
            </w:r>
          </w:p>
        </w:tc>
      </w:tr>
      <w:tr w:rsidR="008B390A" w:rsidRPr="00F92855" w14:paraId="33658DB8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E0942A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Dynamic Metadata Loader and Bundle Manager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44F4BA6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115FBB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4B65AB27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9FA8C35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Simulation Viewer + Material Integration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BE1A837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AFF337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5.5%</w:t>
            </w:r>
          </w:p>
        </w:tc>
      </w:tr>
      <w:tr w:rsidR="008B390A" w:rsidRPr="00F92855" w14:paraId="48EFF346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663D1F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Assessment Engine + Result Tracker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E7B69B8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F93820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206BB893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854AF2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Internal Testing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3CF51A4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637BD37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9.2%</w:t>
            </w:r>
          </w:p>
        </w:tc>
      </w:tr>
      <w:tr w:rsidR="008B390A" w:rsidRPr="00F92855" w14:paraId="3DFF6FC4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F94920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Test Case Preparation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1B3F4D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FC46FB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4A473AB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B6F7E55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Manual Testing (Plug-in requirement with Web Browser and connection)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F4E4B55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9ACEE8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5.5%</w:t>
            </w:r>
          </w:p>
        </w:tc>
      </w:tr>
      <w:tr w:rsidR="008B390A" w:rsidRPr="00F92855" w14:paraId="56997261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9A41C2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System Deployment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7D8DB5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562490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8.3%</w:t>
            </w:r>
          </w:p>
        </w:tc>
      </w:tr>
      <w:tr w:rsidR="008B390A" w:rsidRPr="00F92855" w14:paraId="57CDA115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7C5DA6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Build, Package, Prepare for Distribution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58F2EB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B6BF61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4.6%</w:t>
            </w:r>
          </w:p>
        </w:tc>
      </w:tr>
      <w:tr w:rsidR="008B390A" w:rsidRPr="00F92855" w14:paraId="0659685D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6A987B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Setup for first wave (OS and Web Browser as well as plug-in required) of school installations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0C805DE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495EAB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3.7%</w:t>
            </w:r>
          </w:p>
        </w:tc>
      </w:tr>
      <w:tr w:rsidR="008B390A" w:rsidRPr="00F92855" w14:paraId="226FBDCB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F05660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Installation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D27841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02472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419F85EE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3D0D18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On-site system installation and customization within basic operating system and web browser as requirement from the system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D027457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362113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2792CAEB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FE1E5D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Project Closure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83C0010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0DB492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Cs w:val="24"/>
                <w14:ligatures w14:val="none"/>
              </w:rPr>
              <w:t>11.5%</w:t>
            </w:r>
          </w:p>
        </w:tc>
      </w:tr>
      <w:tr w:rsidR="008B390A" w:rsidRPr="00F92855" w14:paraId="739E07EE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457F5A2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Training Document (User Manual as Video and Document)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1B39B7C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2260B8C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4.6%</w:t>
            </w:r>
          </w:p>
        </w:tc>
      </w:tr>
      <w:tr w:rsidR="008B390A" w:rsidRPr="00F92855" w14:paraId="22C51869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0A31A8B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Onsite User (teachers/administrator) Training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5C3DFB52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0DF54C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kern w:val="0"/>
                <w:szCs w:val="24"/>
                <w14:ligatures w14:val="none"/>
              </w:rPr>
              <w:t>6.9%</w:t>
            </w:r>
          </w:p>
        </w:tc>
      </w:tr>
      <w:tr w:rsidR="008B390A" w:rsidRPr="00F92855" w14:paraId="7AD02436" w14:textId="77777777" w:rsidTr="008B390A">
        <w:trPr>
          <w:trHeight w:val="34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7E46491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TOTAL PROJECT EFFORT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96FB69F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218</w:t>
            </w: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DBDF0E9" w14:textId="77777777" w:rsidR="008B390A" w:rsidRPr="008B390A" w:rsidRDefault="008B390A" w:rsidP="008B390A">
            <w:pPr>
              <w:spacing w:after="0" w:line="240" w:lineRule="auto"/>
              <w:jc w:val="right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100%</w:t>
            </w:r>
          </w:p>
        </w:tc>
      </w:tr>
      <w:tr w:rsidR="008B390A" w:rsidRPr="00F92855" w14:paraId="69771BDF" w14:textId="77777777" w:rsidTr="008B390A">
        <w:trPr>
          <w:trHeight w:val="32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E0A1857" w14:textId="77777777" w:rsidR="008B390A" w:rsidRPr="008B390A" w:rsidRDefault="008B390A" w:rsidP="00F92855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04548AAA" w14:textId="77777777" w:rsidR="008B390A" w:rsidRPr="008B390A" w:rsidRDefault="008B390A" w:rsidP="00F92855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58530E" w14:textId="77777777" w:rsidR="008B390A" w:rsidRPr="008B390A" w:rsidRDefault="008B390A" w:rsidP="00F92855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3E74B3C8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975276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Phase Distribution Summary: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E75A21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1D90A8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FA66137" w14:textId="77777777" w:rsidTr="008B390A">
        <w:trPr>
          <w:trHeight w:val="32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E21CCF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1C1A46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CCD00D9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41B67D0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5CEC79C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📋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Planning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25 days (11.5%) - Requirements, roadmap, kick-off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7707EE33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64A1BDC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0CF1A277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A6A8CCE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🎨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Design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30 days (13.8%) - UI/UX design for all components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34A8601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3A7A9D4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01030B6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2CF25CA3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lastRenderedPageBreak/>
              <w:t>💻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Development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85 days (39.0%) - Core features and integration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8D8B5E6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5CC72CD8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DD26A7B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6829929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🧪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Testing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20 days (9.2%) - Quality assurance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1DE91727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1229EF6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0FF70F99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3C4BDAA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🚀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Deployment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18 days (8.3%) - Build and distribution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450F4CB2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76FE2C51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6C472F60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141E10EA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🔧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Installation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15 days (6.9%) - On-site setup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607B9A8D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00E5003F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  <w:tr w:rsidR="008B390A" w:rsidRPr="00F92855" w14:paraId="2B2848EC" w14:textId="77777777" w:rsidTr="008B390A">
        <w:trPr>
          <w:trHeight w:val="360"/>
        </w:trPr>
        <w:tc>
          <w:tcPr>
            <w:tcW w:w="6799" w:type="dxa"/>
            <w:shd w:val="clear" w:color="auto" w:fill="auto"/>
            <w:noWrap/>
            <w:vAlign w:val="bottom"/>
            <w:hideMark/>
          </w:tcPr>
          <w:p w14:paraId="01F16274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  <w:r w:rsidRPr="008B390A">
              <w:rPr>
                <w:rFonts w:ascii="Apple Color Emoji" w:eastAsia="Times New Roman" w:hAnsi="Apple Color Emoji" w:cs="Apple Color Emoji"/>
                <w:kern w:val="0"/>
                <w:sz w:val="24"/>
                <w:szCs w:val="24"/>
                <w14:ligatures w14:val="none"/>
              </w:rPr>
              <w:t>📚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</w:t>
            </w:r>
            <w:r w:rsidRPr="008B390A">
              <w:rPr>
                <w:rFonts w:ascii="Gill Sans MT" w:eastAsia="Times New Roman" w:hAnsi="Gill Sans MT" w:cstheme="majorHAnsi"/>
                <w:b/>
                <w:bCs/>
                <w:kern w:val="0"/>
                <w:sz w:val="24"/>
                <w:szCs w:val="24"/>
                <w14:ligatures w14:val="none"/>
              </w:rPr>
              <w:t>Closure Phase:</w:t>
            </w:r>
            <w:r w:rsidRPr="008B390A"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  <w:t> 25 days (11.5%) - Documentation and training</w:t>
            </w:r>
          </w:p>
        </w:tc>
        <w:tc>
          <w:tcPr>
            <w:tcW w:w="1134" w:type="dxa"/>
            <w:shd w:val="clear" w:color="auto" w:fill="auto"/>
            <w:noWrap/>
            <w:vAlign w:val="bottom"/>
            <w:hideMark/>
          </w:tcPr>
          <w:p w14:paraId="245A9C70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843" w:type="dxa"/>
            <w:shd w:val="clear" w:color="auto" w:fill="auto"/>
            <w:noWrap/>
            <w:vAlign w:val="bottom"/>
            <w:hideMark/>
          </w:tcPr>
          <w:p w14:paraId="4330332E" w14:textId="77777777" w:rsidR="008B390A" w:rsidRPr="008B390A" w:rsidRDefault="008B390A" w:rsidP="008B390A">
            <w:pPr>
              <w:spacing w:after="0" w:line="240" w:lineRule="auto"/>
              <w:rPr>
                <w:rFonts w:ascii="Gill Sans MT" w:eastAsia="Times New Roman" w:hAnsi="Gill Sans MT" w:cstheme="majorHAnsi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5EC91BB0" w14:textId="77777777" w:rsidR="008A226E" w:rsidRDefault="008A226E" w:rsidP="008A226E">
      <w:pPr>
        <w:pStyle w:val="Heading2"/>
        <w:rPr>
          <w:rFonts w:ascii="Gill Sans MT" w:hAnsi="Gill Sans MT"/>
        </w:rPr>
      </w:pPr>
    </w:p>
    <w:p w14:paraId="1C9504BB" w14:textId="77777777" w:rsidR="008B390A" w:rsidRDefault="008B390A" w:rsidP="008A226E">
      <w:pPr>
        <w:pStyle w:val="Heading2"/>
        <w:rPr>
          <w:rFonts w:ascii="Gill Sans MT" w:hAnsi="Gill Sans MT"/>
        </w:rPr>
      </w:pPr>
    </w:p>
    <w:p w14:paraId="1BE34564" w14:textId="77777777" w:rsidR="008B390A" w:rsidRPr="008B390A" w:rsidRDefault="008B390A" w:rsidP="008B390A"/>
    <w:p w14:paraId="787E2729" w14:textId="77777777" w:rsidR="008B390A" w:rsidRPr="008B390A" w:rsidRDefault="008B390A" w:rsidP="008B390A"/>
    <w:p w14:paraId="4AFB7993" w14:textId="77777777" w:rsidR="008A226E" w:rsidRDefault="008A226E" w:rsidP="008A226E">
      <w:pPr>
        <w:pStyle w:val="Heading2"/>
        <w:rPr>
          <w:rFonts w:ascii="Gill Sans MT" w:hAnsi="Gill Sans MT"/>
        </w:rPr>
      </w:pPr>
    </w:p>
    <w:p w14:paraId="69E0E1ED" w14:textId="7F2F0C65" w:rsidR="00650189" w:rsidRPr="008A226E" w:rsidRDefault="00650189" w:rsidP="008A226E">
      <w:pPr>
        <w:pStyle w:val="Heading2"/>
        <w:rPr>
          <w:rFonts w:ascii="Gill Sans MT" w:hAnsi="Gill Sans MT"/>
        </w:rPr>
      </w:pPr>
      <w:r w:rsidRPr="008A226E">
        <w:rPr>
          <w:rFonts w:ascii="Gill Sans MT" w:hAnsi="Gill Sans MT"/>
        </w:rPr>
        <w:t>4.7  Milestones</w:t>
      </w:r>
      <w:bookmarkEnd w:id="2"/>
      <w:r w:rsidRPr="008A226E">
        <w:rPr>
          <w:rFonts w:ascii="Gill Sans MT" w:hAnsi="Gill Sans MT"/>
        </w:rPr>
        <w:t xml:space="preserve"> and Timeline</w:t>
      </w:r>
      <w:bookmarkEnd w:id="4"/>
    </w:p>
    <w:p w14:paraId="73483070" w14:textId="77777777" w:rsidR="00650189" w:rsidRPr="008A226E" w:rsidRDefault="00650189" w:rsidP="008A226E">
      <w:pPr>
        <w:rPr>
          <w:rFonts w:ascii="Gill Sans MT" w:hAnsi="Gill Sans MT" w:cstheme="majorHAnsi"/>
        </w:rPr>
      </w:pPr>
      <w:r w:rsidRPr="008A226E">
        <w:rPr>
          <w:rFonts w:ascii="Gill Sans MT" w:hAnsi="Gill Sans MT" w:cstheme="majorHAnsi"/>
        </w:rPr>
        <w:t>Table 4: Project milestone for development of LMS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00" w:firstRow="0" w:lastRow="0" w:firstColumn="0" w:lastColumn="0" w:noHBand="1" w:noVBand="1"/>
      </w:tblPr>
      <w:tblGrid>
        <w:gridCol w:w="6521"/>
        <w:gridCol w:w="3543"/>
      </w:tblGrid>
      <w:tr w:rsidR="00650189" w:rsidRPr="008A226E" w14:paraId="12020C5B" w14:textId="77777777" w:rsidTr="006A7353">
        <w:trPr>
          <w:trHeight w:val="20"/>
        </w:trPr>
        <w:tc>
          <w:tcPr>
            <w:tcW w:w="3240" w:type="pct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735BE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  <w:b/>
              </w:rPr>
              <w:t>Process</w:t>
            </w:r>
          </w:p>
        </w:tc>
        <w:tc>
          <w:tcPr>
            <w:tcW w:w="1760" w:type="pct"/>
            <w:shd w:val="clear" w:color="auto" w:fill="A8D08D" w:themeFill="accent6" w:themeFillTint="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59A01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Person-Day</w:t>
            </w:r>
          </w:p>
        </w:tc>
      </w:tr>
      <w:tr w:rsidR="00650189" w:rsidRPr="008A226E" w14:paraId="33C69BC1" w14:textId="77777777" w:rsidTr="006A7353">
        <w:trPr>
          <w:trHeight w:val="195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0B96D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Planning</w:t>
            </w:r>
          </w:p>
          <w:p w14:paraId="77F6778A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Requirement Gathering (Curriculum Alignment, Simulation Packaging Strategy)</w:t>
            </w:r>
          </w:p>
          <w:p w14:paraId="4554ED88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Roadmap Definition</w:t>
            </w:r>
          </w:p>
          <w:p w14:paraId="662952BF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Project Team Introduction</w:t>
            </w:r>
          </w:p>
          <w:p w14:paraId="5A584925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Project Kick-Off Meeting</w:t>
            </w:r>
          </w:p>
          <w:p w14:paraId="07FAEF87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Planning Sign-Off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E5FAD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09FA9B89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  <w:p w14:paraId="114ACFB9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5</w:t>
            </w:r>
          </w:p>
          <w:p w14:paraId="3E08F09F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2</w:t>
            </w:r>
          </w:p>
          <w:p w14:paraId="31E2E0F8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3</w:t>
            </w:r>
          </w:p>
          <w:p w14:paraId="40C3D4C7" w14:textId="67DD5552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7</w:t>
            </w:r>
          </w:p>
        </w:tc>
      </w:tr>
      <w:tr w:rsidR="00650189" w:rsidRPr="008A226E" w14:paraId="221AE5EE" w14:textId="77777777" w:rsidTr="006A7353">
        <w:trPr>
          <w:trHeight w:val="2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1FD33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Design</w:t>
            </w:r>
          </w:p>
          <w:p w14:paraId="156B6F50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UI/UX Design (Dashboard, Simulation Viewer, Material Viewer, Assessments)</w:t>
            </w:r>
          </w:p>
          <w:p w14:paraId="559A051C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Mock-up Review and Sign-Off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A72415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4520B6BB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22</w:t>
            </w:r>
          </w:p>
          <w:p w14:paraId="10C2F418" w14:textId="130F038C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</w:tc>
      </w:tr>
      <w:tr w:rsidR="00650189" w:rsidRPr="008A226E" w14:paraId="21510992" w14:textId="77777777" w:rsidTr="006A7353">
        <w:trPr>
          <w:trHeight w:val="2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F3B18D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Development</w:t>
            </w:r>
          </w:p>
          <w:p w14:paraId="2BEF631D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Core Web App</w:t>
            </w:r>
          </w:p>
          <w:p w14:paraId="19BA10CD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Offline-First System (Service Worker, IndexedDB)</w:t>
            </w:r>
          </w:p>
          <w:p w14:paraId="122343F8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Dynamic Metadata Loader and Bundle Manager</w:t>
            </w:r>
          </w:p>
          <w:p w14:paraId="6DF33D1C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Simulation Viewer + Material Integration</w:t>
            </w:r>
          </w:p>
          <w:p w14:paraId="277C47F8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Assessment Engine + Result Tracker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E10014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37321BBA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25</w:t>
            </w:r>
          </w:p>
          <w:p w14:paraId="33EF888C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18</w:t>
            </w:r>
          </w:p>
          <w:p w14:paraId="22CA40AF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15</w:t>
            </w:r>
          </w:p>
          <w:p w14:paraId="3A58A6F0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12</w:t>
            </w:r>
          </w:p>
          <w:p w14:paraId="65E1C50A" w14:textId="56BBC3EE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15</w:t>
            </w:r>
          </w:p>
        </w:tc>
      </w:tr>
      <w:tr w:rsidR="00650189" w:rsidRPr="008A226E" w14:paraId="167A595A" w14:textId="77777777" w:rsidTr="006A7353">
        <w:trPr>
          <w:trHeight w:val="25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8DFF6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Internal Testing</w:t>
            </w:r>
          </w:p>
          <w:p w14:paraId="4CE4A381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Test Case Preparation</w:t>
            </w:r>
          </w:p>
          <w:p w14:paraId="7A615C1C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Manual Testing (Plug-in requirement with Web Broser and connection)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7338F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1BDFF581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  <w:p w14:paraId="04178C9F" w14:textId="3E938A09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12</w:t>
            </w:r>
          </w:p>
        </w:tc>
      </w:tr>
      <w:tr w:rsidR="00650189" w:rsidRPr="008A226E" w14:paraId="32DFB9F5" w14:textId="77777777" w:rsidTr="006A7353">
        <w:trPr>
          <w:trHeight w:val="3475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C27DE7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lastRenderedPageBreak/>
              <w:t>System Deployment</w:t>
            </w:r>
          </w:p>
          <w:p w14:paraId="3664E734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Build, Package, Prepare for Distribution</w:t>
            </w:r>
          </w:p>
          <w:p w14:paraId="5806791A" w14:textId="77777777" w:rsidR="00650189" w:rsidRPr="008A226E" w:rsidRDefault="00650189" w:rsidP="008A226E">
            <w:pPr>
              <w:pStyle w:val="ListParagraph"/>
              <w:widowControl w:val="0"/>
              <w:numPr>
                <w:ilvl w:val="0"/>
                <w:numId w:val="1"/>
              </w:numPr>
              <w:spacing w:after="0" w:line="240" w:lineRule="auto"/>
              <w:ind w:left="530" w:hanging="270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</w:rPr>
              <w:t>Setup for first wave(OS and Web Broser as well as plug-in required) of school installations</w:t>
            </w:r>
          </w:p>
          <w:p w14:paraId="0B60B1AA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  <w:bCs/>
              </w:rPr>
            </w:pPr>
            <w:r w:rsidRPr="008A226E">
              <w:rPr>
                <w:rFonts w:ascii="Gill Sans MT" w:hAnsi="Gill Sans MT" w:cstheme="majorHAnsi"/>
                <w:b/>
                <w:bCs/>
              </w:rPr>
              <w:t>Installation</w:t>
            </w:r>
          </w:p>
          <w:p w14:paraId="178C8AB8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  <w:bCs/>
              </w:rPr>
            </w:pPr>
            <w:r w:rsidRPr="008A226E">
              <w:rPr>
                <w:rFonts w:ascii="Gill Sans MT" w:hAnsi="Gill Sans MT" w:cstheme="majorHAnsi"/>
              </w:rPr>
              <w:t>On-side system installation and customization within basic operating system and web browser as requirement from the system.</w:t>
            </w:r>
          </w:p>
          <w:p w14:paraId="05B28505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  <w:b/>
                <w:bCs/>
                <w:szCs w:val="22"/>
              </w:rPr>
            </w:pPr>
            <w:r w:rsidRPr="008A226E">
              <w:rPr>
                <w:rFonts w:ascii="Gill Sans MT" w:hAnsi="Gill Sans MT" w:cstheme="majorHAnsi"/>
                <w:b/>
                <w:bCs/>
                <w:szCs w:val="22"/>
              </w:rPr>
              <w:t>Project Closure</w:t>
            </w:r>
          </w:p>
          <w:p w14:paraId="2CA5D1EE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  <w:szCs w:val="22"/>
              </w:rPr>
            </w:pPr>
            <w:r w:rsidRPr="008A226E">
              <w:rPr>
                <w:rFonts w:ascii="Gill Sans MT" w:hAnsi="Gill Sans MT" w:cstheme="majorHAnsi"/>
                <w:szCs w:val="22"/>
              </w:rPr>
              <w:t>Training Document (User Manual as Video</w:t>
            </w:r>
          </w:p>
          <w:p w14:paraId="70736B61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  <w:szCs w:val="22"/>
              </w:rPr>
            </w:pPr>
            <w:r w:rsidRPr="008A226E">
              <w:rPr>
                <w:rFonts w:ascii="Gill Sans MT" w:hAnsi="Gill Sans MT" w:cstheme="majorHAnsi"/>
                <w:szCs w:val="22"/>
              </w:rPr>
              <w:t xml:space="preserve"> and Document)</w:t>
            </w:r>
          </w:p>
          <w:p w14:paraId="16EB52DD" w14:textId="77777777" w:rsidR="00650189" w:rsidRPr="008A226E" w:rsidRDefault="00650189" w:rsidP="008A226E">
            <w:pPr>
              <w:autoSpaceDE w:val="0"/>
              <w:autoSpaceDN w:val="0"/>
              <w:adjustRightInd w:val="0"/>
              <w:spacing w:line="240" w:lineRule="auto"/>
              <w:rPr>
                <w:rFonts w:ascii="Gill Sans MT" w:hAnsi="Gill Sans MT" w:cstheme="majorHAnsi"/>
              </w:rPr>
            </w:pPr>
            <w:r w:rsidRPr="008A226E">
              <w:rPr>
                <w:rFonts w:ascii="Gill Sans MT" w:hAnsi="Gill Sans MT" w:cstheme="majorHAnsi"/>
                <w:szCs w:val="22"/>
              </w:rPr>
              <w:t>Onside User (teachers/administrator) Training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576FA" w14:textId="77777777" w:rsidR="00650189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24DEF1AD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10</w:t>
            </w:r>
          </w:p>
          <w:p w14:paraId="7F2D6D71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8</w:t>
            </w:r>
          </w:p>
          <w:p w14:paraId="1C8745C4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  <w:r>
              <w:rPr>
                <w:rFonts w:ascii="Gill Sans MT" w:hAnsi="Gill Sans MT" w:cstheme="majorHAnsi"/>
              </w:rPr>
              <w:t>15</w:t>
            </w:r>
          </w:p>
          <w:p w14:paraId="7C24039F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3BE02634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59547564" w14:textId="77777777" w:rsid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  <w:p w14:paraId="5CD6AE0B" w14:textId="1E68ADCB" w:rsidR="008A226E" w:rsidRPr="008A226E" w:rsidRDefault="008A226E" w:rsidP="008A226E">
            <w:pPr>
              <w:widowControl w:val="0"/>
              <w:spacing w:line="240" w:lineRule="auto"/>
              <w:rPr>
                <w:rFonts w:ascii="Gill Sans MT" w:hAnsi="Gill Sans MT" w:cstheme="majorHAnsi"/>
              </w:rPr>
            </w:pPr>
          </w:p>
        </w:tc>
      </w:tr>
      <w:tr w:rsidR="00650189" w:rsidRPr="008A226E" w14:paraId="376233EF" w14:textId="77777777" w:rsidTr="006A7353">
        <w:trPr>
          <w:trHeight w:val="20"/>
        </w:trPr>
        <w:tc>
          <w:tcPr>
            <w:tcW w:w="324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DBD4D" w14:textId="77777777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Total amount breakdown in days</w:t>
            </w:r>
          </w:p>
        </w:tc>
        <w:tc>
          <w:tcPr>
            <w:tcW w:w="1760" w:type="pc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0FE1" w14:textId="530EC908" w:rsidR="00650189" w:rsidRPr="008A226E" w:rsidRDefault="00650189" w:rsidP="008A226E">
            <w:pPr>
              <w:widowControl w:val="0"/>
              <w:spacing w:line="240" w:lineRule="auto"/>
              <w:rPr>
                <w:rFonts w:ascii="Gill Sans MT" w:hAnsi="Gill Sans MT" w:cstheme="majorHAnsi"/>
                <w:b/>
              </w:rPr>
            </w:pPr>
            <w:r w:rsidRPr="008A226E">
              <w:rPr>
                <w:rFonts w:ascii="Gill Sans MT" w:hAnsi="Gill Sans MT" w:cstheme="majorHAnsi"/>
                <w:b/>
              </w:rPr>
              <w:t>XXX Person-Days</w:t>
            </w:r>
          </w:p>
        </w:tc>
      </w:tr>
    </w:tbl>
    <w:p w14:paraId="13286247" w14:textId="77777777" w:rsidR="008166DE" w:rsidRPr="008A226E" w:rsidRDefault="008166DE" w:rsidP="008A226E">
      <w:pPr>
        <w:rPr>
          <w:rFonts w:ascii="Gill Sans MT" w:hAnsi="Gill Sans MT"/>
        </w:rPr>
      </w:pPr>
    </w:p>
    <w:sectPr w:rsidR="008166DE" w:rsidRPr="008A226E" w:rsidSect="008B390A">
      <w:pgSz w:w="12240" w:h="15840"/>
      <w:pgMar w:top="851" w:right="726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66A31"/>
    <w:multiLevelType w:val="multilevel"/>
    <w:tmpl w:val="F3967644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u w:val="none"/>
      </w:rPr>
    </w:lvl>
    <w:lvl w:ilvl="1">
      <w:start w:val="1"/>
      <w:numFmt w:val="bullet"/>
      <w:lvlText w:val="○"/>
      <w:lvlJc w:val="left"/>
      <w:pPr>
        <w:ind w:left="18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5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2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9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6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4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1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840" w:hanging="360"/>
      </w:pPr>
      <w:rPr>
        <w:u w:val="none"/>
      </w:rPr>
    </w:lvl>
  </w:abstractNum>
  <w:num w:numId="1" w16cid:durableId="12990698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189"/>
    <w:rsid w:val="00563855"/>
    <w:rsid w:val="005A0C55"/>
    <w:rsid w:val="005D2F67"/>
    <w:rsid w:val="00650189"/>
    <w:rsid w:val="00666E93"/>
    <w:rsid w:val="008166DE"/>
    <w:rsid w:val="008A226E"/>
    <w:rsid w:val="008B390A"/>
    <w:rsid w:val="00F92855"/>
    <w:rsid w:val="00FA0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2BAE7F"/>
  <w15:chartTrackingRefBased/>
  <w15:docId w15:val="{DFD5B95A-4A43-42E5-AB55-6011B8A09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0189"/>
  </w:style>
  <w:style w:type="paragraph" w:styleId="Heading1">
    <w:name w:val="heading 1"/>
    <w:basedOn w:val="Normal"/>
    <w:next w:val="Normal"/>
    <w:link w:val="Heading1Char"/>
    <w:uiPriority w:val="9"/>
    <w:qFormat/>
    <w:rsid w:val="008A2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650189"/>
    <w:pPr>
      <w:keepNext/>
      <w:keepLines/>
      <w:spacing w:after="0" w:line="276" w:lineRule="auto"/>
      <w:outlineLvl w:val="1"/>
    </w:pPr>
    <w:rPr>
      <w:rFonts w:asciiTheme="majorHAnsi" w:eastAsiaTheme="majorEastAsia" w:hAnsiTheme="majorHAnsi" w:cstheme="majorHAnsi"/>
      <w:b/>
      <w:bCs/>
      <w:color w:val="2F5496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2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0189"/>
    <w:rPr>
      <w:rFonts w:asciiTheme="majorHAnsi" w:eastAsiaTheme="majorEastAsia" w:hAnsiTheme="majorHAnsi" w:cstheme="majorHAnsi"/>
      <w:b/>
      <w:bCs/>
      <w:color w:val="2F5496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650189"/>
    <w:pPr>
      <w:ind w:left="720"/>
      <w:contextualSpacing/>
    </w:pPr>
  </w:style>
  <w:style w:type="table" w:styleId="GridTable2-Accent5">
    <w:name w:val="Grid Table 2 Accent 5"/>
    <w:basedOn w:val="TableNormal"/>
    <w:uiPriority w:val="47"/>
    <w:rsid w:val="00650189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A226E"/>
    <w:rPr>
      <w:rFonts w:asciiTheme="majorHAnsi" w:eastAsiaTheme="majorEastAsia" w:hAnsiTheme="majorHAnsi" w:cstheme="majorBidi"/>
      <w:color w:val="2F5496" w:themeColor="accent1" w:themeShade="BF"/>
      <w:sz w:val="3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26E"/>
    <w:rPr>
      <w:rFonts w:asciiTheme="majorHAnsi" w:eastAsiaTheme="majorEastAsia" w:hAnsiTheme="majorHAnsi" w:cstheme="majorBidi"/>
      <w:color w:val="1F3763" w:themeColor="accent1" w:themeShade="7F"/>
      <w:sz w:val="24"/>
      <w:szCs w:val="3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60553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30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1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91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8900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28701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0720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647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4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3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7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87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301150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5852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68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72273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7263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77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37822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2034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5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0172">
              <w:marLeft w:val="30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69A6781-2A91-5947-996E-1F53E2E783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Khiev Sopheaktra</dc:creator>
  <cp:keywords/>
  <dc:description/>
  <cp:lastModifiedBy>Sovath Chhinh</cp:lastModifiedBy>
  <cp:revision>2</cp:revision>
  <dcterms:created xsi:type="dcterms:W3CDTF">2025-07-30T16:15:00Z</dcterms:created>
  <dcterms:modified xsi:type="dcterms:W3CDTF">2025-07-30T16:15:00Z</dcterms:modified>
</cp:coreProperties>
</file>