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drawing>
          <wp:inline distT="0" distB="0" distL="0" distR="0">
            <wp:extent cx="876300" cy="87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203A"/>
          <w:sz w:val="56"/>
          <w:szCs w:val="56"/>
        </w:rPr>
        <w:t xml:space="preserve">ReStock AI</w:t>
      </w:r>
    </w:p>
    <w:p>
      <w:pPr>
        <w:spacing w:after="30"/>
        <w:jc w:val="center"/>
      </w:pPr>
      <w:r>
        <w:rPr>
          <w:b/>
          <w:bCs/>
          <w:color w:val="4338CA"/>
          <w:sz w:val="26"/>
          <w:szCs w:val="26"/>
        </w:rPr>
        <w:t xml:space="preserve">A Human-Governed Autonomous Purchasing Officer</w:t>
      </w:r>
    </w:p>
    <w:p>
      <w:pPr>
        <w:spacing w:after="30"/>
        <w:jc w:val="center"/>
      </w:pPr>
      <w:r>
        <w:rPr>
          <w:i/>
          <w:iCs/>
          <w:color w:val="4E5B74"/>
          <w:sz w:val="22"/>
          <w:szCs w:val="22"/>
        </w:rPr>
        <w:t xml:space="preserve">Detailed Project Flow &amp; Technical Documentation</w:t>
      </w:r>
    </w:p>
    <w:p>
      <w:pPr>
        <w:spacing w:after="240"/>
        <w:jc w:val="center"/>
      </w:pPr>
      <w:r>
        <w:rPr>
          <w:color w:val="4E5B74"/>
          <w:sz w:val="18"/>
          <w:szCs w:val="18"/>
        </w:rPr>
        <w:t xml:space="preserve">Agentika 2.0 · NaSCon 2026 · Theme: Human + AI — Better Together</w:t>
      </w:r>
    </w:p>
    <w:tbl>
      <w:tblPr>
        <w:tblW w:type="dxa" w:w="936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D7DEEA" w:sz="4"/>
          <w:insideV w:val="single" w:color="D7DEEA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4338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160"/>
            <w:shd w:fill="4338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Team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Chat GPTwo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Members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Chaudhary Muhammad Huzaifa Ali · Umamah Nasir Khan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Live deployment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https://alternate-restless-forest-3113-github-app.alternatefutures.ai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Source code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https://github.com/chhuzaifa928/Restocker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Stack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Python · FastAPI · Q-Learning · SQLite · Docker · MCP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4338CA"/>
        </w:rPr>
        <w:t xml:space="preserve">1. Executive Summary</w:t>
      </w:r>
    </w:p>
    <w:p>
      <w:pPr>
        <w:spacing w:after="100" w:line="280"/>
      </w:pPr>
      <w:r>
        <w:t xml:space="preserve">ReStock AI is an AI-driven stock-replenishment officer for a distributor. A pre-trained Q-Learning agent decides how much to reorder for each product; a safety layer called the dual gate then routes every decision one of three ways: it auto-executes the routine low-risk orders, escalates the expensive, low-confidence or unfamiliar ones to a human for one-click approval, and blocks the unsafe ones outright. An LLM writes a plain-English rationale for each escalation — it explains, it never decides.</w:t>
      </w:r>
    </w:p>
    <w:p>
      <w:pPr>
        <w:spacing w:after="100" w:line="280"/>
      </w:pPr>
      <w:r>
        <w:rPr>
          <w:b/>
          <w:bCs/>
        </w:rPr>
        <w:t xml:space="preserve">Core principle: </w:t>
      </w:r>
      <w:r>
        <w:t xml:space="preserve">the AI handles the volume, the human owns the judgment. This directly embodies the event theme, Human + AI: Better Together.</w:t>
      </w:r>
    </w:p>
    <w:p>
      <w:pPr>
        <w:pStyle w:val="Heading1"/>
        <w:spacing w:after="120" w:before="260"/>
      </w:pPr>
      <w:r>
        <w:rPr>
          <w:b/>
          <w:bCs/>
          <w:color w:val="4338CA"/>
        </w:rPr>
        <w:t xml:space="preserve">2. The Problem</w:t>
      </w:r>
    </w:p>
    <w:p>
      <w:pPr>
        <w:spacing w:after="100" w:line="280"/>
      </w:pPr>
      <w:r>
        <w:t xml:space="preserve">Distributors make thousands of restock decisions every week. The two naive approaches both fail: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b/>
          <w:bCs/>
        </w:rPr>
        <w:t xml:space="preserve">Full automation </w:t>
      </w:r>
      <w:r>
        <w:t xml:space="preserve">— a single mispriced or oversized order silently burns the budget.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b/>
          <w:bCs/>
        </w:rPr>
        <w:t xml:space="preserve">Fully manual </w:t>
      </w:r>
      <w:r>
        <w:t xml:space="preserve">— the team drowns in routine approvals and reacts too slowly to demand.</w:t>
      </w:r>
    </w:p>
    <w:p>
      <w:pPr>
        <w:spacing w:after="100" w:line="280"/>
      </w:pPr>
      <w:r>
        <w:t xml:space="preserve">The routine volume needs automation; the risky calls need human judgment. ReStock AI splits the work along exactly that line.</w:t>
      </w:r>
    </w:p>
    <w:p>
      <w:pPr>
        <w:pStyle w:val="Heading1"/>
        <w:spacing w:after="120" w:before="260"/>
      </w:pPr>
      <w:r>
        <w:rPr>
          <w:b/>
          <w:bCs/>
          <w:color w:val="4338CA"/>
        </w:rPr>
        <w:t xml:space="preserve">3. The Solution &amp; Theme Alignment</w:t>
      </w:r>
    </w:p>
    <w:p>
      <w:pPr>
        <w:spacing w:after="100" w:line="280"/>
      </w:pPr>
      <w:r>
        <w:t xml:space="preserve">The agent proposes; the gate governs; the human decides the exceptions. Each decision is fully auditable, and the system does real work — it issues purchase orders, notifies a human on Discord, and reacts to incoming demand signals.</w:t>
      </w:r>
    </w:p>
    <w:tbl>
      <w:tblPr>
        <w:tblW w:type="dxa" w:w="936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D7DEEA" w:sz="4"/>
          <w:insideV w:val="single" w:color="D7DEEA" w:sz="4"/>
        </w:tblBorders>
      </w:tblPr>
      <w:tblGrid>
        <w:gridCol w:w="1900"/>
        <w:gridCol w:w="3200"/>
        <w:gridCol w:w="4260"/>
      </w:tblGrid>
      <w:tr>
        <w:trPr>
          <w:tblHeader/>
        </w:trPr>
        <w:tc>
          <w:tcPr>
            <w:tcW w:type="dxa" w:w="1900"/>
            <w:shd w:fill="4338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Route</w:t>
            </w:r>
          </w:p>
        </w:tc>
        <w:tc>
          <w:tcPr>
            <w:tcW w:type="dxa" w:w="3200"/>
            <w:shd w:fill="4338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When</w:t>
            </w:r>
          </w:p>
        </w:tc>
        <w:tc>
          <w:tcPr>
            <w:tcW w:type="dxa" w:w="4260"/>
            <w:shd w:fill="4338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Auto-execute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Routine, confident, affordable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Order runs automatically; stock replenished; PO issued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Escalate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Expensive / low-confidence / unfamiliar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Queued for a human; LLM rationale; Discord approve/reject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Block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Over qty cap / cost ceiling / budget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Refused outright; no spend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4338CA"/>
        </w:rPr>
        <w:t xml:space="preserve">4. System Architecture</w:t>
      </w:r>
    </w:p>
    <w:p>
      <w:pPr>
        <w:spacing w:after="100" w:line="280"/>
      </w:pPr>
      <w:r>
        <w:t xml:space="preserve">The system is one FastAPI service with a Q-Learning core and four integrations wired around it (persistence, notifications, fulfillment, and an MCP server). The diagram below shows the full flow.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D7DEEA" w:sz="4"/>
          <w:insideV w:val="single" w:color="D7DEEA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4338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6760"/>
            <w:shd w:fill="4338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app/main.py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FastAPI routes, request lifecycle, lifespan startup, static UI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app/agent.py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Q-Learning agent: state encoding, argmax action, confidence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app/gate.py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The dual gate — block / wait / escalate / auto routing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app/llm.py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LLM rationale layer (Anthropic/OpenAI) with deterministic fallback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app/store.py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In-memory store + budget + inventory + human-feedback loop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app/db.py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SQLite persistence (state survives a redeploy)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app/fulfill.py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Purchase-order fulfillment (PO number + optional webhook)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app/notify.py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Discord/Slack escalation notifications + approve links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app/signals.py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Demand-signal ingestion (external feed or mock) → reactive loop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mcp_server.py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MCP server exposing the live service as tools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4338CA"/>
        </w:rPr>
        <w:t xml:space="preserve">5. The Decision Flow (end to end)</w:t>
      </w:r>
    </w:p>
    <w:p>
      <w:pPr>
        <w:spacing w:after="100" w:line="280"/>
      </w:pPr>
      <w:r>
        <w:t xml:space="preserve">Every situation — whether from Run batch, a manual entry, an inventory re-order, or a demand signal — flows through the same pipeline in app/main.py::_process():</w:t>
      </w:r>
    </w:p>
    <w:p>
      <w:pPr>
        <w:pStyle w:val="Heading2"/>
        <w:spacing w:after="80" w:before="180"/>
      </w:pPr>
      <w:r>
        <w:rPr>
          <w:b/>
          <w:bCs/>
          <w:color w:val="16203A"/>
        </w:rPr>
        <w:t xml:space="preserve">5.1 Encode the state</w:t>
      </w:r>
    </w:p>
    <w:p>
      <w:pPr>
        <w:spacing w:after="100" w:line="280"/>
      </w:pPr>
      <w:r>
        <w:t xml:space="preserve">The agent discretises the situation into a 4-dimensional state. Each dimension is LOW / MEDIUM / HIGH, compared against training-time medians (config.json):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t xml:space="preserve">Inventory level vs median inventory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t xml:space="preserve">Demand forecast vs median forecast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t xml:space="preserve">Unit price vs median price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t xml:space="preserve">Remaining budget vs monthly budget</w:t>
      </w:r>
    </w:p>
    <w:p>
      <w:pPr>
        <w:spacing w:after="100" w:line="280"/>
      </w:pPr>
      <w:r>
        <w:t xml:space="preserve">This yields 3⁴ = 81 possible states, each a key into the Q-table.</w:t>
      </w:r>
    </w:p>
    <w:p>
      <w:pPr>
        <w:pStyle w:val="Heading2"/>
        <w:spacing w:after="80" w:before="180"/>
      </w:pPr>
      <w:r>
        <w:rPr>
          <w:b/>
          <w:bCs/>
          <w:color w:val="16203A"/>
        </w:rPr>
        <w:t xml:space="preserve">5.2 Decide the action</w:t>
      </w:r>
    </w:p>
    <w:p>
      <w:pPr>
        <w:spacing w:after="100" w:line="280"/>
      </w:pPr>
      <w:r>
        <w:t xml:space="preserve">The agent looks up the state in the Q-table and picks the action with the highest Q-value (argmax, ε = 0 — deterministic). Actions and their order-size multipliers:</w:t>
      </w:r>
    </w:p>
    <w:tbl>
      <w:tblPr>
        <w:tblW w:type="dxa" w:w="936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D7DEEA" w:sz="4"/>
          <w:insideV w:val="single" w:color="D7DEEA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shd w:fill="4338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200"/>
            <w:shd w:fill="4338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Multiplier × forecast</w:t>
            </w:r>
          </w:p>
        </w:tc>
        <w:tc>
          <w:tcPr>
            <w:tcW w:type="dxa" w:w="3760"/>
            <w:shd w:fill="4338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WAIT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0.0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Do nothing (well stocked)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BUY_SMALL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0.5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Small replenishment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BUY_MEDIUM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1.0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Standard replenishment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BUY_LARGE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2.0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Large replenishment</w:t>
            </w:r>
          </w:p>
        </w:tc>
      </w:tr>
    </w:tbl>
    <w:p>
      <w:pPr>
        <w:spacing w:after="100" w:line="280"/>
      </w:pPr>
      <w:r>
        <w:rPr>
          <w:b/>
          <w:bCs/>
        </w:rPr>
        <w:t xml:space="preserve">Confidence </w:t>
      </w:r>
      <w:r>
        <w:t xml:space="preserve">is computed as 0.7 × margin + 0.3 × familiarity, where margin is how decisively the top action beat the runner-up (normalised by the Q-value spread) and familiarity reflects how well-trained that state is (visit counts). An unseen state returns WAIT with zero confidence rather than guessing.</w:t>
      </w:r>
    </w:p>
    <w:p>
      <w:pPr>
        <w:pStyle w:val="Heading2"/>
        <w:spacing w:after="80" w:before="180"/>
      </w:pPr>
      <w:r>
        <w:rPr>
          <w:b/>
          <w:bCs/>
          <w:color w:val="16203A"/>
        </w:rPr>
        <w:t xml:space="preserve">5.3 The dual gate (first match wins)</w:t>
      </w:r>
    </w:p>
    <w:p>
      <w:pPr>
        <w:spacing w:after="100" w:line="280"/>
      </w:pPr>
      <w:r>
        <w:t xml:space="preserve">The order quantity and cost are computed, then gate.evaluate() routes the decision:</w:t>
      </w:r>
    </w:p>
    <w:tbl>
      <w:tblPr>
        <w:tblW w:type="dxa" w:w="936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D7DEEA" w:sz="4"/>
          <w:insideV w:val="single" w:color="D7DEEA" w:sz="4"/>
        </w:tblBorders>
      </w:tblPr>
      <w:tblGrid>
        <w:gridCol w:w="600"/>
        <w:gridCol w:w="6160"/>
        <w:gridCol w:w="2600"/>
      </w:tblGrid>
      <w:tr>
        <w:trPr>
          <w:tblHeader/>
        </w:trPr>
        <w:tc>
          <w:tcPr>
            <w:tcW w:type="dxa" w:w="600"/>
            <w:shd w:fill="4338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160"/>
            <w:shd w:fill="4338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Condition</w:t>
            </w:r>
          </w:p>
        </w:tc>
        <w:tc>
          <w:tcPr>
            <w:tcW w:type="dxa" w:w="2600"/>
            <w:shd w:fill="4338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Route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1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quantity &gt; MAX_ORDER_QTY, or cost &gt; HARD_LIMIT, or cost &gt; remaining budget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BLOCK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2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action is WAIT (zero spend)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AUTO-APPROVE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3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cost &gt; AUTO_LIMIT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ESCALATE (cost over limit)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4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confidence &lt; CONF_THRESHOLD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ESCALATE (low confidence)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5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visits &lt; MIN_VISITS_FAMILIAR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ESCALATE (unfamiliar)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6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otherwise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AUTO-APPROVE</w:t>
            </w:r>
          </w:p>
        </w:tc>
      </w:tr>
    </w:tbl>
    <w:p>
      <w:pPr>
        <w:spacing w:after="100" w:line="280"/>
      </w:pPr>
      <w:r>
        <w:t xml:space="preserve">All applicable escalation reasons are recorded, even though any one triggers escalation. The confidence threshold used is the effective one (see §6).</w:t>
      </w:r>
    </w:p>
    <w:p>
      <w:pPr>
        <w:pStyle w:val="Heading2"/>
        <w:spacing w:after="80" w:before="180"/>
      </w:pPr>
      <w:r>
        <w:rPr>
          <w:b/>
          <w:bCs/>
          <w:color w:val="16203A"/>
        </w:rPr>
        <w:t xml:space="preserve">5.4 Execute, escalate, or block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b/>
          <w:bCs/>
        </w:rPr>
        <w:t xml:space="preserve">AUTO-APPROVE </w:t>
      </w:r>
      <w:r>
        <w:t xml:space="preserve">→ budget is debited, stock replenished, and a purchase order issued (§5.5). Status: AUTO_APPROVED.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b/>
          <w:bCs/>
        </w:rPr>
        <w:t xml:space="preserve">ESCALATE </w:t>
      </w:r>
      <w:r>
        <w:t xml:space="preserve">→ an LLM rationale is generated, the decision is queued as PENDING, and a Discord notification is pushed (§5.6).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b/>
          <w:bCs/>
        </w:rPr>
        <w:t xml:space="preserve">BLOCK </w:t>
      </w:r>
      <w:r>
        <w:t xml:space="preserve">→ the decision is recorded as BLOCKED with its reasons; no spend occurs.</w:t>
      </w:r>
    </w:p>
    <w:p>
      <w:pPr>
        <w:pStyle w:val="Heading2"/>
        <w:spacing w:after="80" w:before="180"/>
      </w:pPr>
      <w:r>
        <w:rPr>
          <w:b/>
          <w:bCs/>
          <w:color w:val="16203A"/>
        </w:rPr>
        <w:t xml:space="preserve">5.5 Fulfillment — the agent does real work</w:t>
      </w:r>
    </w:p>
    <w:p>
      <w:pPr>
        <w:spacing w:after="100" w:line="280"/>
      </w:pPr>
      <w:r>
        <w:t xml:space="preserve">When an order executes (auto-approved, or human-approved later), fulfill.py issues a purchase order: a PO number (e.g. PO-20261017-1A2B3C) plus a receipt. If PURCHASE_ORDER_WEBHOOK_URL is set, the receipt is POSTed downstream (supplier intake, a Google Sheet, n8n/Zapier). A webhook failure still produces a valid local PO — it never voids the order.</w:t>
      </w:r>
    </w:p>
    <w:p>
      <w:pPr>
        <w:pStyle w:val="Heading2"/>
        <w:spacing w:after="80" w:before="180"/>
      </w:pPr>
      <w:r>
        <w:rPr>
          <w:b/>
          <w:bCs/>
          <w:color w:val="16203A"/>
        </w:rPr>
        <w:t xml:space="preserve">5.6 Escalation notifications</w:t>
      </w:r>
    </w:p>
    <w:p>
      <w:pPr>
        <w:spacing w:after="100" w:line="280"/>
      </w:pPr>
      <w:r>
        <w:t xml:space="preserve">notify.py pushes each escalation to a Discord (or Slack-compatible) webhook as a rich card containing the rationale and two one-click links — ✅ Approve → /a/{id} and ❌ Reject → /r/{id} — so a manager can sign off a purchase order from their phone. Notifications are best-effort and never block a decision.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4338CA"/>
        </w:rPr>
        <w:t xml:space="preserve">6. Human-in-the-Loop &amp; the Adaptive Gate</w:t>
      </w:r>
    </w:p>
    <w:p>
      <w:pPr>
        <w:spacing w:after="100" w:line="280"/>
      </w:pPr>
      <w:r>
        <w:t xml:space="preserve">Escalated orders wait in the approval queue. A human approves or rejects: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b/>
          <w:bCs/>
        </w:rPr>
        <w:t xml:space="preserve">Approve </w:t>
      </w:r>
      <w:r>
        <w:t xml:space="preserve">→ the order executes, stock replenishes, a PO is issued, and the decision is marked HUMAN_APPROVED. Recorded as agreement with the AI.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b/>
          <w:bCs/>
        </w:rPr>
        <w:t xml:space="preserve">Reject </w:t>
      </w:r>
      <w:r>
        <w:t xml:space="preserve">→ the order is voided (HUMAN_REJECTED). Recorded as an override.</w:t>
      </w:r>
    </w:p>
    <w:p>
      <w:pPr>
        <w:spacing w:after="100" w:line="280"/>
      </w:pPr>
      <w:r>
        <w:rPr>
          <w:b/>
          <w:bCs/>
        </w:rPr>
        <w:t xml:space="preserve">Adaptive governance: </w:t>
      </w:r>
      <w:r>
        <w:t xml:space="preserve">a run of rejections raises the effective confidence threshold, so the gate escalates sooner (more caution); approvals relax it back toward the base. This is governance only — the learned Q-table is never modified. The dashboard shows the live confidence bar and the human-agreement rate.</w:t>
      </w:r>
    </w:p>
    <w:p>
      <w:pPr>
        <w:pStyle w:val="Heading1"/>
        <w:spacing w:after="120" w:before="260"/>
      </w:pPr>
      <w:r>
        <w:rPr>
          <w:b/>
          <w:bCs/>
          <w:color w:val="4338CA"/>
        </w:rPr>
        <w:t xml:space="preserve">7. Reactive Demand Ingestion</w:t>
      </w:r>
    </w:p>
    <w:p>
      <w:pPr>
        <w:spacing w:after="100" w:line="280"/>
      </w:pPr>
      <w:r>
        <w:t xml:space="preserve">POST /api/ingest closes the loop from the outside world. It pulls fresh demand numbers — from an external JSON endpoint (DEMAND_SIGNAL_URL) or a built-in mock sales feed — updates the affected products' forecasts, and re-evaluates each one automatically through the full pipeline. New demand in, decisions out, with no human needed for the routine part.</w:t>
      </w:r>
    </w:p>
    <w:p>
      <w:pPr>
        <w:pStyle w:val="Heading1"/>
        <w:spacing w:after="120" w:before="260"/>
      </w:pPr>
      <w:r>
        <w:rPr>
          <w:b/>
          <w:bCs/>
          <w:color w:val="4338CA"/>
        </w:rPr>
        <w:t xml:space="preserve">8. Data Model</w:t>
      </w:r>
    </w:p>
    <w:p>
      <w:pPr>
        <w:spacing w:after="100" w:line="280"/>
      </w:pPr>
      <w:r>
        <w:t xml:space="preserve">A Decision record (the audit unit) carries:</w:t>
      </w:r>
    </w:p>
    <w:tbl>
      <w:tblPr>
        <w:tblW w:type="dxa" w:w="936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D7DEEA" w:sz="4"/>
          <w:insideV w:val="single" w:color="D7DEEA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4338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60"/>
            <w:shd w:fill="4338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id, timestamp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Unique id and ISO time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product_id / name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The product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state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The 4-D encoded state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action, quantity, unit_price, cost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What the agent chose and its cost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confidence (+ margin, familiarity)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Confidence score and its breakdown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route, reasons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AUTO_APPROVED / ESCALATED / BLOCKED and why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rationale, rationale_source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The explanation text and whether LLM or fallback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status, human_decision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Lifecycle state and the human's verdict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po_number, fulfillment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Issued PO and how it was fulfilled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budget_after, notified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Budget after the order; Discord notified flag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4338CA"/>
        </w:rPr>
        <w:t xml:space="preserve">9. API Reference</w:t>
      </w:r>
    </w:p>
    <w:tbl>
      <w:tblPr>
        <w:tblW w:type="dxa" w:w="936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D7DEEA" w:sz="4"/>
          <w:insideV w:val="single" w:color="D7DEEA" w:sz="4"/>
        </w:tblBorders>
      </w:tblPr>
      <w:tblGrid>
        <w:gridCol w:w="1500"/>
        <w:gridCol w:w="3860"/>
        <w:gridCol w:w="4000"/>
      </w:tblGrid>
      <w:tr>
        <w:trPr>
          <w:tblHeader/>
        </w:trPr>
        <w:tc>
          <w:tcPr>
            <w:tcW w:type="dxa" w:w="1500"/>
            <w:shd w:fill="4338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860"/>
            <w:shd w:fill="4338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4000"/>
            <w:shd w:fill="4338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GET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/api/health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Liveness (independent of model/LLM)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POST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/api/run-batch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Run the agent over the seed dataset (resets first)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POST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/api/evaluate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Evaluate one manual situation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POST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/api/ingest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Pull a demand signal and re-evaluate affected products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GET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/api/decisions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All decision records (?status= filter)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GET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/api/pending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Only pending escalations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POST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/api/decisions/{id}/approve · /reject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Human resolves an escalation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GET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/api/metrics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Dashboard summary metrics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GET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/api/inventory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Live per-product stock positions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POST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/api/inventory/{id}/reorder · /adjust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Evaluate at current stock · manual correction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GET / POST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/api/settings (+ /reset)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Read / live-edit the gate policy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GET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/api/decisions.csv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Download the audit log as CSV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GET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/a/{id} · /r/{id}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One-click approve / reject (Discord links)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4338CA"/>
        </w:rPr>
        <w:t xml:space="preserve">10. The Application</w:t>
      </w:r>
    </w:p>
    <w:p>
      <w:pPr>
        <w:spacing w:after="100" w:line="280"/>
      </w:pPr>
      <w:r>
        <w:t xml:space="preserve">A single-page app with a sidebar and five pages, light/dark theming, live polling, animated counters and toasts: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b/>
          <w:bCs/>
        </w:rPr>
        <w:t xml:space="preserve">Overview </w:t>
      </w:r>
      <w:r>
        <w:t xml:space="preserve">— KPI tiles, a decision-routing donut, budget &amp; oversight, recent activity.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b/>
          <w:bCs/>
        </w:rPr>
        <w:t xml:space="preserve">Decisions </w:t>
      </w:r>
      <w:r>
        <w:t xml:space="preserve">— the audit-log feed, scenario presets, CSV export, manual entry.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b/>
          <w:bCs/>
        </w:rPr>
        <w:t xml:space="preserve">Approvals </w:t>
      </w:r>
      <w:r>
        <w:t xml:space="preserve">— the human approval queue with rationale and approve/reject.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b/>
          <w:bCs/>
        </w:rPr>
        <w:t xml:space="preserve">Inventory </w:t>
      </w:r>
      <w:r>
        <w:t xml:space="preserve">— live stock cards with coverage, status and working controls.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b/>
          <w:bCs/>
        </w:rPr>
        <w:t xml:space="preserve">Settings </w:t>
      </w:r>
      <w:r>
        <w:t xml:space="preserve">— live-edit the gate policy (persisted) and view integration status.</w:t>
      </w:r>
    </w:p>
    <w:p>
      <w:pPr>
        <w:pStyle w:val="Heading1"/>
        <w:spacing w:after="120" w:before="260"/>
      </w:pPr>
      <w:r>
        <w:rPr>
          <w:b/>
          <w:bCs/>
          <w:color w:val="4338CA"/>
        </w:rPr>
        <w:t xml:space="preserve">11. Integrations (all optional, all graceful)</w:t>
      </w:r>
    </w:p>
    <w:tbl>
      <w:tblPr>
        <w:tblW w:type="dxa" w:w="936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D7DEEA" w:sz="4"/>
          <w:insideV w:val="single" w:color="D7DEEA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4338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5760"/>
            <w:shd w:fill="4338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Effect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DB_PATH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SQLite persistence (empty = in-memory MVP)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NOTIFY_DISCORD_WEBHOOK_URL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Push escalations to Discord with approve/reject links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PURCHASE_ORDER_WEBHOOK_URL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POST a PO receipt downstream on each executed order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PUBLIC_BASE_URL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Makes the Discord approve/reject links absolute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DEMAND_SIGNAL_URL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External demand feed for /api/ingest (else mock)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LLM_API_KEY / LLM_PROVIDER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Live LLM rationales (else deterministic template)</w:t>
            </w:r>
          </w:p>
        </w:tc>
      </w:tr>
    </w:tbl>
    <w:p>
      <w:pPr>
        <w:spacing w:after="100" w:line="280"/>
      </w:pPr>
      <w:r>
        <w:t xml:space="preserve">Every integration degrades gracefully: a missing or failing webhook never breaks a decision, voids an order, or crashes the service. The MCP server (mcp_server.py) exposes evaluate_reorder, list_pending, approve_order, reject_order, get_metrics, get_inventory and run_batch, and is kept out of the web deployment's requirements so it can never jeopardise it.</w:t>
      </w:r>
    </w:p>
    <w:p>
      <w:pPr>
        <w:pStyle w:val="Heading1"/>
        <w:spacing w:after="120" w:before="260"/>
      </w:pPr>
      <w:r>
        <w:rPr>
          <w:b/>
          <w:bCs/>
          <w:color w:val="4338CA"/>
        </w:rPr>
        <w:t xml:space="preserve">12. Technology Stack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b/>
          <w:bCs/>
        </w:rPr>
        <w:t xml:space="preserve">Backend: </w:t>
      </w:r>
      <w:r>
        <w:t xml:space="preserve">Python 3.11, FastAPI, Pydantic, httpx.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b/>
          <w:bCs/>
        </w:rPr>
        <w:t xml:space="preserve">Agent: </w:t>
      </w:r>
      <w:r>
        <w:t xml:space="preserve">Q-Learning policy over 81 discretised states (inference only).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b/>
          <w:bCs/>
        </w:rPr>
        <w:t xml:space="preserve">Storage: </w:t>
      </w:r>
      <w:r>
        <w:t xml:space="preserve">SQLite (WAL).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b/>
          <w:bCs/>
        </w:rPr>
        <w:t xml:space="preserve">Frontend: </w:t>
      </w:r>
      <w:r>
        <w:t xml:space="preserve">Vanilla HTML/CSS/JS single-page app, themeable, no framework.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b/>
          <w:bCs/>
        </w:rPr>
        <w:t xml:space="preserve">Deploy: </w:t>
      </w:r>
      <w:r>
        <w:t xml:space="preserve">Docker on Clouds by Alternate Futures ($PORT-aware).</w:t>
      </w:r>
    </w:p>
    <w:p>
      <w:pPr>
        <w:pStyle w:val="Heading1"/>
        <w:spacing w:after="120" w:before="260"/>
      </w:pPr>
      <w:r>
        <w:rPr>
          <w:b/>
          <w:bCs/>
          <w:color w:val="4338CA"/>
        </w:rPr>
        <w:t xml:space="preserve">13. Testing &amp; Reliability</w:t>
      </w:r>
    </w:p>
    <w:p>
      <w:pPr>
        <w:spacing w:after="100" w:line="280"/>
      </w:pPr>
      <w:r>
        <w:t xml:space="preserve">A pytest suite (24 tests) covers the dual-gate routing and precedence, agent inference and the confidence formula, the persistence round-trip, the human-feedback loop, demand ingestion, CSV export and the budget invariant. Reliability is built in: graceful model/LLM/webhook degradation, an idempotent run-batch, and state that survives a redeploy.</w:t>
      </w:r>
    </w:p>
    <w:p>
      <w:pPr>
        <w:pStyle w:val="Heading1"/>
        <w:spacing w:after="120" w:before="260"/>
      </w:pPr>
      <w:r>
        <w:rPr>
          <w:b/>
          <w:bCs/>
          <w:color w:val="4338CA"/>
        </w:rPr>
        <w:t xml:space="preserve">14. Deployment</w:t>
      </w:r>
    </w:p>
    <w:p>
      <w:pPr>
        <w:spacing w:after="100" w:line="280"/>
      </w:pPr>
      <w:r>
        <w:t xml:space="preserve">One repo, one service. A Dockerfile builds the container; the platform injects $PORT. Environment variables (LLM key, webhooks, PUBLIC_BASE_URL, gate constants) are set in the platform dashboard — never committed. After deploy, the public URL serves the app and /api/health returns {"status":"ok"}.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4338CA"/>
        </w:rPr>
        <w:t xml:space="preserve">15. Judging Rubric Alignment</w:t>
      </w:r>
    </w:p>
    <w:tbl>
      <w:tblPr>
        <w:tblW w:type="dxa" w:w="9360"/>
        <w:tblBorders>
          <w:top w:val="single" w:color="D7DEEA" w:sz="4"/>
          <w:left w:val="single" w:color="D7DEEA" w:sz="4"/>
          <w:bottom w:val="single" w:color="D7DEEA" w:sz="4"/>
          <w:right w:val="single" w:color="D7DEEA" w:sz="4"/>
          <w:insideH w:val="single" w:color="D7DEEA" w:sz="4"/>
          <w:insideV w:val="single" w:color="D7DEEA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4338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Criterion (weight)</w:t>
            </w:r>
          </w:p>
        </w:tc>
        <w:tc>
          <w:tcPr>
            <w:tcW w:type="dxa" w:w="6160"/>
            <w:shd w:fill="4338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How ReStock AI meets it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Technical execution &amp; reliability (25)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End-to-end working, graceful degradation, persistence, 24 passing tests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Usefulness &amp; real-world impact (20)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Real replenishment problem, budget control, actual PO output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Theme alignment (15)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AI handles volume; human approves the risky orders (Discord)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Creativity &amp; uniqueness (15)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Dual gate + adaptive governance + reactive ingestion; LLM explains, not decides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Automation depth &amp; integration (15)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Discord + fulfillment webhook + MCP + demand ingestion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User experience &amp; presentation (10)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6203A"/>
              </w:rPr>
              <w:t xml:space="preserve">Full app UI, light/dark, charts, live counters, toasts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4338CA"/>
        </w:rPr>
        <w:t xml:space="preserve">16. Honest Notes on the Model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b/>
          <w:bCs/>
        </w:rPr>
        <w:t xml:space="preserve">The Q-table is a synthesised, explainable policy </w:t>
      </w:r>
      <w:r>
        <w:t xml:space="preserve">(covering all 81 states), not a trained one — and it is a drop-in artifact: a notebook-exported Q-table with the same schema plugs in unchanged.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b/>
          <w:bCs/>
        </w:rPr>
        <w:t xml:space="preserve">The feedback loop adapts the gate, never the model. </w:t>
      </w:r>
      <w:r>
        <w:t xml:space="preserve">Human overrides change the governance threshold, not the learned Q-values.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b/>
          <w:bCs/>
        </w:rPr>
        <w:t xml:space="preserve">The LLM explains, it never decides. </w:t>
      </w:r>
      <w:r>
        <w:t xml:space="preserve">Every purchasing choice is the Q-table's; the LLM only writes the rationale, with a deterministic fallback.</w:t>
      </w:r>
    </w:p>
    <w:p>
      <w:pPr>
        <w:spacing w:after="80"/>
      </w:pPr>
    </w:p>
    <w:p>
      <w:pPr>
        <w:pBdr>
          <w:top w:val="single" w:color="D7DEEA" w:sz="4"/>
        </w:pBdr>
        <w:spacing w:before="200"/>
        <w:jc w:val="center"/>
      </w:pPr>
      <w:r>
        <w:rPr>
          <w:color w:val="4E5B74"/>
          <w:sz w:val="18"/>
          <w:szCs w:val="18"/>
        </w:rPr>
        <w:t xml:space="preserve">ReStock AI · Agentika 2.0 (NaSCon 2026) · Human + AI: Better Together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0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e4a3272e641cb710a09a846c9d4652c4ed8b3c0.png"/><Relationship Id="rId8" Type="http://schemas.openxmlformats.org/officeDocument/2006/relationships/image" Target="media/0a5c01d44a60419243bee3b43c2964fe3b8adca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ReStock AI — Detailed Project Flow</dc:title>
  <dc:creator>ReStock AI</dc:creator>
  <cp:lastModifiedBy>Un-named</cp:lastModifiedBy>
  <cp:revision>1</cp:revision>
  <dcterms:created xsi:type="dcterms:W3CDTF">2026-10-17T08:29:51.202Z</dcterms:created>
  <dcterms:modified xsi:type="dcterms:W3CDTF">2026-10-17T08:29:51.202Z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