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</w:rPr>
      </w:pPr>
    </w:p>
    <w:p>
      <w:pPr>
        <w:jc w:val="center"/>
        <w:rPr>
          <w:rFonts w:ascii="標楷體" w:hAnsi="標楷體" w:eastAsia="標楷體"/>
          <w:color w:val="FF0000"/>
          <w:sz w:val="48"/>
          <w:szCs w:val="48"/>
        </w:rPr>
      </w:pPr>
      <w:r>
        <w:rPr>
          <w:rFonts w:ascii="標楷體" w:hAnsi="標楷體" w:eastAsia="標楷體" w:cs="標楷體"/>
          <w:b/>
          <w:bCs/>
          <w:sz w:val="48"/>
          <w:szCs w:val="48"/>
        </w:rPr>
        <w:t>關鍵字新聞爬蟲整合系統</w:t>
      </w:r>
    </w:p>
    <w:p>
      <w:pPr>
        <w:jc w:val="center"/>
        <w:rPr>
          <w:rFonts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需求規格書</w:t>
      </w:r>
    </w:p>
    <w:p>
      <w:pPr>
        <w:jc w:val="center"/>
        <w:rPr>
          <w:rFonts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專案成員</w:t>
      </w:r>
    </w:p>
    <w:p>
      <w:pPr>
        <w:jc w:val="center"/>
        <w:rPr>
          <w:rFonts w:hint="eastAsia" w:ascii="標楷體" w:hAnsi="標楷體" w:eastAsia="標楷體"/>
          <w:color w:val="000000" w:themeColor="text1"/>
          <w:sz w:val="36"/>
          <w:szCs w:val="36"/>
          <w:lang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標楷體" w:hAnsi="標楷體" w:eastAsia="標楷體"/>
          <w:color w:val="000000" w:themeColor="text1"/>
          <w:sz w:val="36"/>
          <w:szCs w:val="36"/>
          <w:lang w:val="en-US" w:eastAsia="zh-TW"/>
          <w14:textFill>
            <w14:solidFill>
              <w14:schemeClr w14:val="tx1"/>
            </w14:solidFill>
          </w14:textFill>
        </w:rPr>
        <w:t>414085193</w:t>
      </w:r>
      <w:r>
        <w:rPr>
          <w:rFonts w:hint="eastAsia"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標楷體" w:hAnsi="標楷體" w:eastAsia="標楷體"/>
          <w:color w:val="000000" w:themeColor="text1"/>
          <w:sz w:val="36"/>
          <w:szCs w:val="36"/>
          <w:lang w:eastAsia="zh-TW"/>
          <w14:textFill>
            <w14:solidFill>
              <w14:schemeClr w14:val="tx1"/>
            </w14:solidFill>
          </w14:textFill>
        </w:rPr>
        <w:t>呂紹祺</w:t>
      </w:r>
    </w:p>
    <w:p>
      <w:pPr>
        <w:jc w:val="center"/>
        <w:rPr>
          <w:rFonts w:hint="default" w:ascii="標楷體" w:hAnsi="標楷體" w:eastAsia="標楷體"/>
          <w:color w:val="000000" w:themeColor="text1"/>
          <w:sz w:val="36"/>
          <w:szCs w:val="36"/>
          <w:lang w:val="en-US" w:eastAsia="zh-TW"/>
          <w14:textFill>
            <w14:solidFill>
              <w14:schemeClr w14:val="tx1"/>
            </w14:solidFill>
          </w14:textFill>
        </w:rPr>
      </w:pPr>
      <w:r>
        <w:rPr>
          <w:rFonts w:hint="eastAsia"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414226242</w:t>
      </w:r>
      <w:r>
        <w:rPr>
          <w:rFonts w:hint="eastAsia" w:ascii="標楷體" w:hAnsi="標楷體" w:eastAsia="標楷體"/>
          <w:color w:val="000000" w:themeColor="text1"/>
          <w:sz w:val="36"/>
          <w:szCs w:val="36"/>
          <w:lang w:val="en-US" w:eastAsia="zh-TW"/>
          <w14:textFill>
            <w14:solidFill>
              <w14:schemeClr w14:val="tx1"/>
            </w14:solidFill>
          </w14:textFill>
        </w:rPr>
        <w:tab/>
        <w:t>黃振瑋</w:t>
      </w:r>
      <w:bookmarkStart w:id="0" w:name="_GoBack"/>
      <w:bookmarkEnd w:id="0"/>
    </w:p>
    <w:p>
      <w:pPr>
        <w:jc w:val="center"/>
        <w:rPr>
          <w:rFonts w:ascii="標楷體" w:hAnsi="標楷體" w:eastAsia="標楷體"/>
          <w:color w:val="FF0000"/>
          <w:sz w:val="36"/>
          <w:szCs w:val="36"/>
        </w:rPr>
      </w:pPr>
    </w:p>
    <w:p>
      <w:pPr>
        <w:jc w:val="center"/>
        <w:rPr>
          <w:rFonts w:ascii="標楷體" w:hAnsi="標楷體" w:eastAsia="標楷體"/>
          <w:color w:val="FF0000"/>
          <w:sz w:val="36"/>
          <w:szCs w:val="36"/>
        </w:rPr>
      </w:pPr>
    </w:p>
    <w:p>
      <w:pPr>
        <w:jc w:val="center"/>
        <w:rPr>
          <w:rFonts w:ascii="標楷體" w:hAnsi="標楷體" w:eastAsia="標楷體"/>
          <w:color w:val="FF0000"/>
          <w:sz w:val="36"/>
          <w:szCs w:val="36"/>
        </w:rPr>
      </w:pPr>
    </w:p>
    <w:p>
      <w:pPr>
        <w:jc w:val="center"/>
        <w:rPr>
          <w:rFonts w:ascii="Times New Roman" w:hAnsi="Times New Roman" w:eastAsia="標楷體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標楷體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2025年11月28日</w:t>
      </w:r>
    </w:p>
    <w:p>
      <w:pPr>
        <w:jc w:val="center"/>
        <w:rPr>
          <w:rFonts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rPr>
          <w:rFonts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標楷體" w:hAnsi="標楷體" w:eastAsia="標楷體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一、專案緣起</w:t>
      </w:r>
    </w:p>
    <w:p>
      <w:pPr>
        <w:widowControl/>
        <w:spacing w:before="240"/>
        <w:jc w:val="both"/>
        <w:rPr>
          <w:rFonts w:ascii="Times New Roman" w:hAnsi="Times New Roman" w:eastAsia="標楷體" w:cs="Times New Roman"/>
          <w:b/>
          <w:color w:val="FF0000"/>
          <w:szCs w:val="24"/>
        </w:rPr>
      </w:pPr>
      <w:r>
        <w:rPr>
          <w:rFonts w:ascii="Times New Roman" w:hAnsi="Times New Roman" w:eastAsia="標楷體" w:cs="Times New Roman"/>
          <w:b/>
          <w:color w:val="FF0000"/>
          <w:szCs w:val="24"/>
        </w:rPr>
        <w:t>描述製作此專案的原因，包含製作背景、製作動機的原因分析、使用者角色的說明、與歸納出需要解決的問題，尤其是詳細說明使用者會需要此專案協助解決的問題 (至少1頁，最多2頁整的篇幅)</w:t>
      </w:r>
    </w:p>
    <w:p>
      <w:pPr>
        <w:widowControl/>
        <w:spacing w:line="360" w:lineRule="auto"/>
        <w:rPr>
          <w:rFonts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標楷體" w:hAnsi="標楷體" w:eastAsia="標楷體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二、系統功能規劃</w:t>
      </w:r>
    </w:p>
    <w:p>
      <w:pPr>
        <w:widowControl/>
        <w:rPr>
          <w:rFonts w:ascii="Times New Roman" w:hAnsi="Times New Roman" w:eastAsia="標楷體" w:cs="Times New Roman"/>
          <w:b/>
          <w:color w:val="FF0000"/>
          <w:szCs w:val="24"/>
        </w:rPr>
      </w:pPr>
      <w:r>
        <w:rPr>
          <w:rFonts w:ascii="Times New Roman" w:hAnsi="Times New Roman" w:eastAsia="標楷體" w:cs="Times New Roman"/>
          <w:b/>
          <w:color w:val="FF0000"/>
          <w:szCs w:val="24"/>
        </w:rPr>
        <w:t>繪製UML使用案例圖標示需要製作的使用案例。每一個使用案例都要顯示在內，</w:t>
      </w: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與第三項使用案例一致</w:t>
      </w:r>
      <w:r>
        <w:rPr>
          <w:rFonts w:ascii="Times New Roman" w:hAnsi="Times New Roman" w:eastAsia="標楷體" w:cs="Times New Roman"/>
          <w:b/>
          <w:color w:val="FF0000"/>
          <w:szCs w:val="24"/>
        </w:rPr>
        <w:t>並且明確標示使用案例對應的使用者角色。</w:t>
      </w:r>
    </w:p>
    <w:p>
      <w:pPr>
        <w:widowControl/>
        <w:rPr>
          <w:rFonts w:ascii="Times New Roman" w:hAnsi="Times New Roman" w:eastAsia="標楷體" w:cs="Times New Roman"/>
          <w:b/>
          <w:color w:val="FF0000"/>
          <w:szCs w:val="24"/>
        </w:rPr>
      </w:pPr>
    </w:p>
    <w:p>
      <w:pPr>
        <w:widowControl/>
        <w:jc w:val="center"/>
        <w:rPr>
          <w:rFonts w:ascii="Times New Roman" w:hAnsi="Times New Roman" w:eastAsia="標楷體" w:cs="Times New Roman"/>
          <w:b/>
          <w:color w:val="FF0000"/>
          <w:szCs w:val="24"/>
        </w:rPr>
      </w:pPr>
      <w:r>
        <w:drawing>
          <wp:inline distT="0" distB="0" distL="0" distR="0">
            <wp:extent cx="3400425" cy="2838450"/>
            <wp:effectExtent l="0" t="0" r="9525" b="0"/>
            <wp:docPr id="1" name="圖片 1" descr="https://s4.itho.me/sites/default/files/images/%E9%82%B14%E5%9B%9E_%E5%9C%9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https://s4.itho.me/sites/default/files/images/%E9%82%B14%E5%9B%9E_%E5%9C%96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1362" cy="284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Times New Roman" w:hAnsi="Times New Roman" w:eastAsia="標楷體" w:cs="Times New Roman"/>
          <w:b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圖 X</w:t>
      </w:r>
      <w:r>
        <w:rPr>
          <w:rFonts w:ascii="Times New Roman" w:hAnsi="Times New Roman" w:eastAsia="標楷體" w:cs="Times New Roman"/>
          <w:b/>
          <w:color w:val="FF0000"/>
          <w:szCs w:val="24"/>
        </w:rPr>
        <w:t>XXX</w:t>
      </w: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系統使用案例 (範例)</w:t>
      </w:r>
    </w:p>
    <w:p>
      <w:pPr>
        <w:widowControl/>
        <w:rPr>
          <w:rFonts w:ascii="Times New Roman" w:hAnsi="Times New Roman" w:eastAsia="標楷體" w:cs="Times New Roman"/>
          <w:b/>
          <w:color w:val="FF0000"/>
          <w:szCs w:val="24"/>
        </w:rPr>
      </w:pPr>
    </w:p>
    <w:p>
      <w:pPr>
        <w:widowControl/>
        <w:rPr>
          <w:rFonts w:hint="eastAsia" w:ascii="Times New Roman" w:hAnsi="Times New Roman" w:eastAsia="標楷體" w:cs="Times New Roman"/>
          <w:b/>
          <w:color w:val="FF0000"/>
          <w:szCs w:val="24"/>
        </w:rPr>
      </w:pPr>
    </w:p>
    <w:p>
      <w:pPr>
        <w:widowControl/>
        <w:spacing w:line="360" w:lineRule="auto"/>
        <w:rPr>
          <w:rFonts w:ascii="Times New Roman" w:hAnsi="Times New Roman" w:eastAsia="標楷體" w:cs="Times New Roman"/>
          <w:b/>
          <w:sz w:val="36"/>
          <w:szCs w:val="36"/>
        </w:rPr>
      </w:pPr>
      <w:r>
        <w:rPr>
          <w:rFonts w:hint="eastAsia" w:ascii="Times New Roman" w:hAnsi="Times New Roman" w:eastAsia="標楷體" w:cs="Times New Roman"/>
          <w:b/>
          <w:sz w:val="36"/>
          <w:szCs w:val="36"/>
        </w:rPr>
        <w:t>三、使用案例</w:t>
      </w:r>
    </w:p>
    <w:p>
      <w:pPr>
        <w:widowControl/>
        <w:rPr>
          <w:rFonts w:ascii="Times New Roman" w:hAnsi="Times New Roman" w:eastAsia="標楷體" w:cs="Times New Roman"/>
          <w:b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按照518法則寫出每一個案例的N</w:t>
      </w:r>
      <w:r>
        <w:rPr>
          <w:rFonts w:ascii="Times New Roman" w:hAnsi="Times New Roman" w:eastAsia="標楷體" w:cs="Times New Roman"/>
          <w:b/>
          <w:color w:val="FF0000"/>
          <w:szCs w:val="24"/>
        </w:rPr>
        <w:t>EA</w:t>
      </w: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。</w:t>
      </w:r>
    </w:p>
    <w:p>
      <w:pPr>
        <w:widowControl/>
        <w:rPr>
          <w:rFonts w:ascii="Times New Roman" w:hAnsi="Times New Roman" w:eastAsia="標楷體" w:cs="Times New Roman"/>
          <w:color w:val="FF0000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使用案例編號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使用案例名稱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場景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ho: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here: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hen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widowControl/>
        <w:rPr>
          <w:rFonts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rPr>
          <w:rFonts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使用案例描述 [正常處理]</w:t>
      </w:r>
    </w:p>
    <w:p>
      <w:pPr>
        <w:pStyle w:val="9"/>
        <w:widowControl/>
        <w:numPr>
          <w:ilvl w:val="0"/>
          <w:numId w:val="1"/>
        </w:numPr>
        <w:ind w:leftChars="0"/>
        <w:rPr>
          <w:rFonts w:ascii="Times New Roman" w:hAnsi="Times New Roman" w:eastAsia="標楷體" w:cs="Times New Roman"/>
          <w:b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按照步驟說明系統執行流程。</w:t>
      </w:r>
    </w:p>
    <w:p>
      <w:pPr>
        <w:pStyle w:val="9"/>
        <w:widowControl/>
        <w:numPr>
          <w:ilvl w:val="0"/>
          <w:numId w:val="1"/>
        </w:numPr>
        <w:ind w:leftChars="0"/>
        <w:rPr>
          <w:rFonts w:ascii="Times New Roman" w:hAnsi="Times New Roman" w:eastAsia="標楷體" w:cs="Times New Roman"/>
          <w:b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若有子流程，可以縮排撰寫步驟。</w:t>
      </w:r>
    </w:p>
    <w:p>
      <w:pPr>
        <w:pStyle w:val="9"/>
        <w:widowControl/>
        <w:ind w:leftChars="0"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2.1 子流程步驟。</w:t>
      </w:r>
    </w:p>
    <w:p>
      <w:pPr>
        <w:widowControl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使用案例價值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約束和限制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color w:val="FF0000"/>
                <w:szCs w:val="24"/>
              </w:rPr>
              <w:t>列項說明8</w:t>
            </w:r>
            <w:r>
              <w:rPr>
                <w:rFonts w:ascii="Times New Roman" w:hAnsi="Times New Roman" w:eastAsia="標楷體" w:cs="Times New Roman"/>
                <w:color w:val="FF0000"/>
                <w:szCs w:val="24"/>
              </w:rPr>
              <w:t>C</w:t>
            </w:r>
          </w:p>
        </w:tc>
      </w:tr>
    </w:tbl>
    <w:p>
      <w:pPr>
        <w:widowControl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rPr>
          <w:rFonts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使用案例描述 [異常處理]</w:t>
      </w:r>
    </w:p>
    <w:p>
      <w:pPr>
        <w:pStyle w:val="9"/>
        <w:widowControl/>
        <w:numPr>
          <w:ilvl w:val="0"/>
          <w:numId w:val="2"/>
        </w:numPr>
        <w:ind w:leftChars="0"/>
        <w:rPr>
          <w:rFonts w:ascii="Times New Roman" w:hAnsi="Times New Roman" w:eastAsia="標楷體" w:cs="Times New Roman"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color w:val="FF0000"/>
          <w:szCs w:val="24"/>
        </w:rPr>
        <w:t>按照步驟說明系統執行流程。</w:t>
      </w:r>
    </w:p>
    <w:p>
      <w:pPr>
        <w:pStyle w:val="9"/>
        <w:widowControl/>
        <w:numPr>
          <w:ilvl w:val="0"/>
          <w:numId w:val="2"/>
        </w:numPr>
        <w:ind w:leftChars="0"/>
        <w:rPr>
          <w:rFonts w:ascii="Times New Roman" w:hAnsi="Times New Roman" w:eastAsia="標楷體" w:cs="Times New Roman"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color w:val="FF0000"/>
          <w:szCs w:val="24"/>
        </w:rPr>
        <w:t>若有子流程，可以縮排撰寫步驟。</w:t>
      </w:r>
    </w:p>
    <w:p>
      <w:pPr>
        <w:pStyle w:val="9"/>
        <w:widowControl/>
        <w:ind w:leftChars="0"/>
        <w:rPr>
          <w:rFonts w:ascii="Times New Roman" w:hAnsi="Times New Roman" w:eastAsia="標楷體" w:cs="Times New Roman"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color w:val="FF0000"/>
          <w:szCs w:val="24"/>
        </w:rPr>
        <w:t>2.1 子流程步驟。</w:t>
      </w:r>
    </w:p>
    <w:p>
      <w:pPr>
        <w:widowControl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使用案例價值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約束和限制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3" w:hRule="atLeast"/>
        </w:trPr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color w:val="FF0000"/>
                <w:szCs w:val="24"/>
              </w:rPr>
              <w:t>列項說明8</w:t>
            </w:r>
            <w:r>
              <w:rPr>
                <w:rFonts w:ascii="Times New Roman" w:hAnsi="Times New Roman" w:eastAsia="標楷體" w:cs="Times New Roman"/>
                <w:color w:val="FF0000"/>
                <w:szCs w:val="24"/>
              </w:rPr>
              <w:t>C</w:t>
            </w:r>
          </w:p>
        </w:tc>
      </w:tr>
    </w:tbl>
    <w:p>
      <w:pPr>
        <w:widowControl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rPr>
          <w:rFonts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使用案例描述 [替代處理]</w:t>
      </w:r>
    </w:p>
    <w:p>
      <w:pPr>
        <w:pStyle w:val="9"/>
        <w:widowControl/>
        <w:numPr>
          <w:ilvl w:val="0"/>
          <w:numId w:val="2"/>
        </w:numPr>
        <w:ind w:leftChars="0"/>
        <w:rPr>
          <w:rFonts w:ascii="Times New Roman" w:hAnsi="Times New Roman" w:eastAsia="標楷體" w:cs="Times New Roman"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color w:val="FF0000"/>
          <w:szCs w:val="24"/>
        </w:rPr>
        <w:t>按照步驟說明系統執行流程。</w:t>
      </w:r>
    </w:p>
    <w:p>
      <w:pPr>
        <w:pStyle w:val="9"/>
        <w:widowControl/>
        <w:numPr>
          <w:ilvl w:val="0"/>
          <w:numId w:val="2"/>
        </w:numPr>
        <w:ind w:leftChars="0"/>
        <w:rPr>
          <w:rFonts w:ascii="Times New Roman" w:hAnsi="Times New Roman" w:eastAsia="標楷體" w:cs="Times New Roman"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color w:val="FF0000"/>
          <w:szCs w:val="24"/>
        </w:rPr>
        <w:t>若有子流程，可以縮排撰寫步驟。</w:t>
      </w:r>
    </w:p>
    <w:p>
      <w:pPr>
        <w:pStyle w:val="9"/>
        <w:widowControl/>
        <w:ind w:leftChars="0"/>
        <w:rPr>
          <w:rFonts w:ascii="Times New Roman" w:hAnsi="Times New Roman" w:eastAsia="標楷體" w:cs="Times New Roman"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color w:val="FF0000"/>
          <w:szCs w:val="24"/>
        </w:rPr>
        <w:t>2.1 子流程步驟。</w:t>
      </w:r>
    </w:p>
    <w:p>
      <w:pPr>
        <w:widowControl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使用案例價值</w:t>
            </w:r>
          </w:p>
        </w:tc>
        <w:tc>
          <w:tcPr>
            <w:tcW w:w="2306" w:type="dxa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約束和限制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3964" w:type="dxa"/>
            <w:gridSpan w:val="2"/>
          </w:tcPr>
          <w:p>
            <w:pPr>
              <w:widowControl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color w:val="FF0000"/>
                <w:szCs w:val="24"/>
              </w:rPr>
              <w:t>列項說明8</w:t>
            </w:r>
            <w:r>
              <w:rPr>
                <w:rFonts w:ascii="Times New Roman" w:hAnsi="Times New Roman" w:eastAsia="標楷體" w:cs="Times New Roman"/>
                <w:color w:val="FF0000"/>
                <w:szCs w:val="24"/>
              </w:rPr>
              <w:t>C</w:t>
            </w:r>
          </w:p>
        </w:tc>
      </w:tr>
    </w:tbl>
    <w:p>
      <w:pPr>
        <w:widowControl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rPr>
          <w:rFonts w:ascii="Times New Roman" w:hAnsi="Times New Roman" w:eastAsia="標楷體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四、功能歸納表</w:t>
      </w:r>
    </w:p>
    <w:p>
      <w:pPr>
        <w:widowControl/>
        <w:rPr>
          <w:rFonts w:ascii="Times New Roman" w:hAnsi="Times New Roman" w:eastAsia="標楷體" w:cs="Times New Roman"/>
          <w:b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將使用案例歸納出共通功能。</w:t>
      </w:r>
    </w:p>
    <w:p>
      <w:pPr>
        <w:widowControl/>
        <w:jc w:val="center"/>
        <w:rPr>
          <w:rFonts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表 功能歸納表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177"/>
        <w:gridCol w:w="1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widowControl/>
              <w:jc w:val="center"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功能編號</w:t>
            </w:r>
          </w:p>
        </w:tc>
        <w:tc>
          <w:tcPr>
            <w:tcW w:w="0" w:type="auto"/>
          </w:tcPr>
          <w:p>
            <w:pPr>
              <w:widowControl/>
              <w:jc w:val="center"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  <w:tc>
          <w:tcPr>
            <w:tcW w:w="0" w:type="auto"/>
          </w:tcPr>
          <w:p>
            <w:pPr>
              <w:widowControl/>
              <w:jc w:val="center"/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標楷體" w:cs="Times New Roman"/>
                <w:b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涉及使用案例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widowControl/>
              <w:jc w:val="both"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>
            <w:pPr>
              <w:widowControl/>
              <w:jc w:val="both"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</w:tcPr>
          <w:p>
            <w:pPr>
              <w:widowControl/>
              <w:jc w:val="both"/>
              <w:rPr>
                <w:rFonts w:hint="eastAsia" w:ascii="Times New Roman" w:hAnsi="Times New Roman" w:eastAsia="標楷體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widowControl/>
        <w:jc w:val="center"/>
        <w:rPr>
          <w:rFonts w:ascii="Times New Roman" w:hAnsi="Times New Roman" w:eastAsia="標楷體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jc w:val="both"/>
        <w:rPr>
          <w:rFonts w:ascii="Times New Roman" w:hAnsi="Times New Roman" w:eastAsia="標楷體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標楷體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五、領域模型</w:t>
      </w:r>
    </w:p>
    <w:p>
      <w:pPr>
        <w:widowControl/>
        <w:jc w:val="both"/>
        <w:rPr>
          <w:rFonts w:hint="eastAsia" w:ascii="Times New Roman" w:hAnsi="Times New Roman" w:eastAsia="標楷體" w:cs="Times New Roman"/>
          <w:b/>
          <w:color w:val="FF0000"/>
          <w:szCs w:val="24"/>
        </w:rPr>
      </w:pP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歸納功能之後，利用</w:t>
      </w:r>
      <w:r>
        <w:rPr>
          <w:rFonts w:ascii="Times New Roman" w:hAnsi="Times New Roman" w:eastAsia="標楷體" w:cs="Times New Roman"/>
          <w:b/>
          <w:color w:val="FF0000"/>
          <w:szCs w:val="24"/>
        </w:rPr>
        <w:t>UML</w:t>
      </w:r>
      <w:r>
        <w:rPr>
          <w:rFonts w:hint="eastAsia" w:ascii="Times New Roman" w:hAnsi="Times New Roman" w:eastAsia="標楷體" w:cs="Times New Roman"/>
          <w:b/>
          <w:color w:val="FF0000"/>
          <w:szCs w:val="24"/>
        </w:rPr>
        <w:t>類別圖畫出領域模型。注意，領域模型在任何系統需求分析的規劃內，只有一個。</w:t>
      </w:r>
    </w:p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23113622"/>
      <w:docPartObj>
        <w:docPartGallery w:val="AutoText"/>
      </w:docPartObj>
    </w:sdtPr>
    <w:sdtContent>
      <w:p>
        <w:pPr>
          <w:pStyle w:val="4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466A1"/>
    <w:multiLevelType w:val="multilevel"/>
    <w:tmpl w:val="115466A1"/>
    <w:lvl w:ilvl="0" w:tentative="0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CC4FED"/>
    <w:multiLevelType w:val="multilevel"/>
    <w:tmpl w:val="12CC4FED"/>
    <w:lvl w:ilvl="0" w:tentative="0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5EB"/>
    <w:rsid w:val="000B45C5"/>
    <w:rsid w:val="00170A78"/>
    <w:rsid w:val="001B204B"/>
    <w:rsid w:val="003134EE"/>
    <w:rsid w:val="00381BA9"/>
    <w:rsid w:val="00406B36"/>
    <w:rsid w:val="004D2104"/>
    <w:rsid w:val="005655EB"/>
    <w:rsid w:val="00576637"/>
    <w:rsid w:val="00584C0A"/>
    <w:rsid w:val="005F6CE7"/>
    <w:rsid w:val="00647037"/>
    <w:rsid w:val="006F5306"/>
    <w:rsid w:val="00717099"/>
    <w:rsid w:val="0072693A"/>
    <w:rsid w:val="007B68DC"/>
    <w:rsid w:val="007E1E9C"/>
    <w:rsid w:val="007E2C62"/>
    <w:rsid w:val="00975980"/>
    <w:rsid w:val="00A734EE"/>
    <w:rsid w:val="00A933B7"/>
    <w:rsid w:val="00B37537"/>
    <w:rsid w:val="00BD090E"/>
    <w:rsid w:val="00BD40AA"/>
    <w:rsid w:val="00C46190"/>
    <w:rsid w:val="00C57A63"/>
    <w:rsid w:val="00CB4A5C"/>
    <w:rsid w:val="00DF5258"/>
    <w:rsid w:val="00E11D52"/>
    <w:rsid w:val="00EE183E"/>
    <w:rsid w:val="3CE2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Date"/>
    <w:basedOn w:val="1"/>
    <w:next w:val="1"/>
    <w:link w:val="8"/>
    <w:semiHidden/>
    <w:unhideWhenUsed/>
    <w:qFormat/>
    <w:uiPriority w:val="99"/>
    <w:pPr>
      <w:jc w:val="right"/>
    </w:p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日期 字元"/>
    <w:basedOn w:val="2"/>
    <w:link w:val="5"/>
    <w:semiHidden/>
    <w:uiPriority w:val="99"/>
  </w:style>
  <w:style w:type="paragraph" w:styleId="9">
    <w:name w:val="List Paragraph"/>
    <w:basedOn w:val="1"/>
    <w:qFormat/>
    <w:uiPriority w:val="34"/>
    <w:pPr>
      <w:ind w:left="480" w:leftChars="200"/>
    </w:pPr>
  </w:style>
  <w:style w:type="character" w:customStyle="1" w:styleId="10">
    <w:name w:val="頁首 字元"/>
    <w:basedOn w:val="2"/>
    <w:link w:val="4"/>
    <w:uiPriority w:val="99"/>
    <w:rPr>
      <w:sz w:val="20"/>
      <w:szCs w:val="20"/>
    </w:rPr>
  </w:style>
  <w:style w:type="character" w:customStyle="1" w:styleId="11">
    <w:name w:val="頁尾 字元"/>
    <w:basedOn w:val="2"/>
    <w:link w:val="6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NTUT Computer And Network Center</Company>
  <Pages>3</Pages>
  <Words>101</Words>
  <Characters>576</Characters>
  <Lines>4</Lines>
  <Paragraphs>1</Paragraphs>
  <TotalTime>3</TotalTime>
  <ScaleCrop>false</ScaleCrop>
  <LinksUpToDate>false</LinksUpToDate>
  <CharactersWithSpaces>676</CharactersWithSpaces>
  <Application>WPS Office_11.8.2.11665_F1E327BC-269C-435d-A152-05C5408002CA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2025-11-23T14:32:00Z</dcterms:created>
  <dc:creator>永立 胡</dc:creator>
  <cp:lastModifiedBy>alex.lu</cp:lastModifiedBy>
  <dcterms:modified xsi:type="dcterms:W3CDTF">2026-04-01T08:58:34Z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1028-11.8.2.11665</vt:lpwstr>
  </property>
  <property fmtid="{D5CDD505-2E9C-101B-9397-08002B2CF9AE}" pid="3" name="ICV">
    <vt:lpwstr>D7CA6C90C2844C648F22C6A46AE45DD2</vt:lpwstr>
  </property>
</Properties>
</file>