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4.5, Exercise 2</w:t>
      </w:r>
    </w:p>
    <w:p>
      <w:pPr>
        <w:numPr>
          <w:ilvl w:val="0"/>
          <w:numId w:val="1001"/>
        </w:numPr>
      </w:pPr>
      <w:r>
        <w:t xml:space="preserve">Laird, Section 4.5, Exercise 7</w:t>
      </w:r>
    </w:p>
    <w:p>
      <w:pPr>
        <w:numPr>
          <w:ilvl w:val="0"/>
          <w:numId w:val="1001"/>
        </w:numPr>
      </w:pPr>
      <w:r>
        <w:t xml:space="preserve">Laird, Section 4.5, Exercise 11</w:t>
      </w:r>
    </w:p>
    <w:p>
      <w:pPr>
        <w:numPr>
          <w:ilvl w:val="0"/>
          <w:numId w:val="1001"/>
        </w:numPr>
      </w:pPr>
      <w:r>
        <w:t xml:space="preserve">Laird, Section 4.5, Exercise 14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2025-08-25T16:26:41Z</dcterms:created>
  <dcterms:modified xsi:type="dcterms:W3CDTF">2025-08-25T16:26:41Z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