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02</w:t>
      </w:r>
    </w:p>
    <w:p>
      <w:pPr>
        <w:pStyle w:val="Subtitle"/>
      </w:pPr>
      <w:r>
        <w:t xml:space="preserve">PUBH 8878</w:t>
      </w:r>
    </w:p>
    <w:p>
      <w:pPr>
        <w:numPr>
          <w:ilvl w:val="0"/>
          <w:numId w:val="1001"/>
        </w:numPr>
      </w:pPr>
      <w:r>
        <w:t xml:space="preserve">Laird, Section 4.5, Exercise 2</w:t>
      </w:r>
    </w:p>
    <w:p>
      <w:pPr>
        <w:numPr>
          <w:ilvl w:val="0"/>
          <w:numId w:val="1001"/>
        </w:numPr>
      </w:pPr>
      <w:r>
        <w:t xml:space="preserve">Laird, Section 4.5, Exercise 7</w:t>
      </w:r>
    </w:p>
    <w:p>
      <w:pPr>
        <w:numPr>
          <w:ilvl w:val="0"/>
          <w:numId w:val="1001"/>
        </w:numPr>
      </w:pPr>
      <w:r>
        <w:t xml:space="preserve">Laird, Section 4.5, Exercise 11</w:t>
      </w:r>
    </w:p>
    <w:p>
      <w:pPr>
        <w:numPr>
          <w:ilvl w:val="0"/>
          <w:numId w:val="1001"/>
        </w:numPr>
      </w:pPr>
      <w:r>
        <w:t xml:space="preserve">Laird, Section 4.5, Exercise 14</w:t>
      </w:r>
    </w:p>
    <w:p>
      <w:pPr>
        <w:numPr>
          <w:ilvl w:val="0"/>
          <w:numId w:val="1001"/>
        </w:numPr>
      </w:pPr>
      <w:r>
        <w:t xml:space="preserve">Laird, Section 2.4, Exercise 4</w:t>
      </w:r>
    </w:p>
    <w:p>
      <w:pPr>
        <w:numPr>
          <w:ilvl w:val="0"/>
          <w:numId w:val="1001"/>
        </w:numPr>
      </w:pPr>
      <w:r>
        <w:t xml:space="preserve">Laird, Section 2.4, Exercise 7</w:t>
      </w:r>
    </w:p>
    <w:p>
      <w:pPr>
        <w:numPr>
          <w:ilvl w:val="0"/>
          <w:numId w:val="1001"/>
        </w:numPr>
      </w:pPr>
      <w:r>
        <w:t xml:space="preserve">Consider a sample size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unrelated haploid individuals is obtained from some population with the objective of estimating allele frequency at a biallelic locus. The sample contains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, and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copies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 Plot the probability distribution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.1</m:t>
        </m:r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Lets say we observed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samples, with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copies of allele</w:t>
      </w:r>
      <w:r>
        <w:t xml:space="preserve"> </w:t>
      </w:r>
      <m:oMath>
        <m:r>
          <m:t>A</m:t>
        </m:r>
      </m:oMath>
      <w:r>
        <w:t xml:space="preserve">. Plot the likelihood function for</w:t>
      </w:r>
      <w:r>
        <w:t xml:space="preserve"> </w:t>
      </w:r>
      <m:oMath>
        <m:r>
          <m:t>θ</m:t>
        </m:r>
      </m:oMath>
    </w:p>
    <w:p>
      <w:pPr>
        <w:pStyle w:val="Compact"/>
        <w:numPr>
          <w:ilvl w:val="1"/>
          <w:numId w:val="1002"/>
        </w:numPr>
      </w:pPr>
      <w:r>
        <w:t xml:space="preserve">What is the MLE of</w:t>
      </w:r>
      <w:r>
        <w:t xml:space="preserve"> </w:t>
      </w:r>
      <m:oMath>
        <m:r>
          <m:t>θ</m:t>
        </m:r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</w:t>
      </w:r>
    </w:p>
    <w:p>
      <w:pPr>
        <w:pStyle w:val="Compact"/>
        <w:numPr>
          <w:ilvl w:val="1"/>
          <w:numId w:val="1002"/>
        </w:numPr>
      </w:pPr>
      <w:r>
        <w:t xml:space="preserve">Let’s say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What is the sampling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? Why is this different than the result above?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creator/>
  <cp:keywords/>
  <dcterms:created xsi:type="dcterms:W3CDTF">2025-08-20T14:43:49Z</dcterms:created>
  <dcterms:modified xsi:type="dcterms:W3CDTF">2025-08-20T14:43:49Z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PUBH 8878</vt:lpwstr>
  </property>
  <property fmtid="{D5CDD505-2E9C-101B-9397-08002B2CF9AE}" pid="8" name="toc-title">
    <vt:lpwstr>Table of contents</vt:lpwstr>
  </property>
</Properties>
</file>