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3f94e9679afea2fcf52c3f6db7175d9d9ebf791"/>
    <w:p>
      <w:pPr>
        <w:pStyle w:val="Heading2"/>
      </w:pPr>
      <w:r>
        <w:t xml:space="preserve">Problem 1: Missing Heritability and Rare Variants (10 points)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375c9e3562c8b5fed61c24d335e1eb196b69571"/>
    <w:p>
      <w:pPr>
        <w:pStyle w:val="Heading2"/>
      </w:pPr>
      <w:r>
        <w:t xml:space="preserve">Problem 2: Parent–offspring regression with assortative mating (14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8d36666f233799e49ad22d1e483aee9f7bf488e"/>
    <w:p>
      <w:pPr>
        <w:pStyle w:val="Heading2"/>
      </w:pPr>
      <w:r>
        <w:t xml:space="preserve">Problem 3: Derivation of Falconer’s Formula from the ACE Model</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2025-09-04T18:26:16Z</dcterms:created>
  <dcterms:modified xsi:type="dcterms:W3CDTF">2025-09-04T18:26:16Z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