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74C" w:rsidRPr="005B474C" w:rsidRDefault="005B474C" w:rsidP="008955E9">
      <w:pPr>
        <w:rPr>
          <w:rFonts w:ascii="Tahoma" w:hAnsi="Tahoma" w:cs="Tahoma"/>
          <w:sz w:val="20"/>
        </w:rPr>
      </w:pPr>
      <w:bookmarkStart w:id="0" w:name="_Toc227574262"/>
    </w:p>
    <w:p w:rsidR="008955E9" w:rsidRPr="005B474C" w:rsidRDefault="008955E9" w:rsidP="008955E9">
      <w:pPr>
        <w:rPr>
          <w:rFonts w:ascii="Tahoma" w:hAnsi="Tahoma" w:cs="Tahoma"/>
          <w:sz w:val="20"/>
        </w:rPr>
      </w:pPr>
    </w:p>
    <w:tbl>
      <w:tblPr>
        <w:tblW w:w="10561" w:type="dxa"/>
        <w:jc w:val="center"/>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92"/>
        <w:gridCol w:w="2279"/>
        <w:gridCol w:w="241"/>
        <w:gridCol w:w="5204"/>
        <w:gridCol w:w="245"/>
      </w:tblGrid>
      <w:tr w:rsidR="00B00DE7" w:rsidRPr="002D68E9" w:rsidTr="00AD65BE">
        <w:trPr>
          <w:cantSplit/>
          <w:trHeight w:hRule="exact" w:val="680"/>
          <w:jc w:val="center"/>
        </w:trPr>
        <w:tc>
          <w:tcPr>
            <w:tcW w:w="2592" w:type="dxa"/>
            <w:vMerge w:val="restart"/>
            <w:tcBorders>
              <w:top w:val="nil"/>
              <w:left w:val="nil"/>
              <w:bottom w:val="nil"/>
            </w:tcBorders>
          </w:tcPr>
          <w:p w:rsidR="00B00DE7" w:rsidRPr="002D68E9" w:rsidRDefault="00B00DE7" w:rsidP="00D368B3">
            <w:pPr>
              <w:pStyle w:val="Header"/>
              <w:rPr>
                <w:rFonts w:cs="Arial"/>
                <w:noProof/>
                <w:szCs w:val="22"/>
                <w:lang w:val="en-US"/>
              </w:rPr>
            </w:pPr>
          </w:p>
          <w:p w:rsidR="00B00DE7" w:rsidRPr="002D68E9" w:rsidRDefault="00B00DE7" w:rsidP="00D368B3">
            <w:pPr>
              <w:pStyle w:val="Header"/>
              <w:rPr>
                <w:rFonts w:cs="Arial"/>
                <w:noProof/>
                <w:szCs w:val="22"/>
                <w:lang w:val="en-US"/>
              </w:rPr>
            </w:pPr>
          </w:p>
          <w:p w:rsidR="00B00DE7" w:rsidRPr="002D68E9" w:rsidRDefault="00AD65BE" w:rsidP="00D368B3">
            <w:pPr>
              <w:pStyle w:val="Header"/>
              <w:rPr>
                <w:rFonts w:cs="Arial"/>
                <w:szCs w:val="22"/>
              </w:rPr>
            </w:pPr>
            <w:r>
              <w:rPr>
                <w:rFonts w:cs="Arial"/>
                <w:noProof/>
                <w:szCs w:val="22"/>
                <w:lang w:eastAsia="en-GB"/>
              </w:rPr>
              <w:drawing>
                <wp:anchor distT="0" distB="0" distL="114300" distR="114300" simplePos="0" relativeHeight="251659264" behindDoc="1" locked="0" layoutInCell="1" allowOverlap="1">
                  <wp:simplePos x="0" y="0"/>
                  <wp:positionH relativeFrom="column">
                    <wp:posOffset>-27305</wp:posOffset>
                  </wp:positionH>
                  <wp:positionV relativeFrom="paragraph">
                    <wp:posOffset>3810</wp:posOffset>
                  </wp:positionV>
                  <wp:extent cx="1473666" cy="914400"/>
                  <wp:effectExtent l="19050" t="0" r="0" b="0"/>
                  <wp:wrapNone/>
                  <wp:docPr id="2" name="Picture 2" descr="Necsa SAFAR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csa SAFARI Logo"/>
                          <pic:cNvPicPr>
                            <a:picLocks noChangeAspect="1" noChangeArrowheads="1"/>
                          </pic:cNvPicPr>
                        </pic:nvPicPr>
                        <pic:blipFill>
                          <a:blip r:embed="rId8" cstate="print"/>
                          <a:srcRect/>
                          <a:stretch>
                            <a:fillRect/>
                          </a:stretch>
                        </pic:blipFill>
                        <pic:spPr bwMode="auto">
                          <a:xfrm>
                            <a:off x="0" y="0"/>
                            <a:ext cx="1476375" cy="916081"/>
                          </a:xfrm>
                          <a:prstGeom prst="rect">
                            <a:avLst/>
                          </a:prstGeom>
                          <a:noFill/>
                          <a:ln w="9525">
                            <a:noFill/>
                            <a:miter lim="800000"/>
                            <a:headEnd/>
                            <a:tailEnd/>
                          </a:ln>
                        </pic:spPr>
                      </pic:pic>
                    </a:graphicData>
                  </a:graphic>
                </wp:anchor>
              </w:drawing>
            </w:r>
          </w:p>
        </w:tc>
        <w:tc>
          <w:tcPr>
            <w:tcW w:w="2279" w:type="dxa"/>
            <w:tcBorders>
              <w:right w:val="nil"/>
            </w:tcBorders>
            <w:vAlign w:val="center"/>
          </w:tcPr>
          <w:p w:rsidR="00B00DE7" w:rsidRPr="002D68E9" w:rsidRDefault="00B00DE7" w:rsidP="00D368B3">
            <w:pPr>
              <w:pStyle w:val="Header"/>
              <w:rPr>
                <w:rFonts w:cs="Arial"/>
                <w:b/>
                <w:szCs w:val="22"/>
              </w:rPr>
            </w:pPr>
            <w:r w:rsidRPr="002D68E9">
              <w:rPr>
                <w:rFonts w:cs="Arial"/>
                <w:b/>
                <w:szCs w:val="22"/>
              </w:rPr>
              <w:t>Document number</w:t>
            </w:r>
          </w:p>
        </w:tc>
        <w:tc>
          <w:tcPr>
            <w:tcW w:w="241" w:type="dxa"/>
            <w:tcBorders>
              <w:right w:val="nil"/>
            </w:tcBorders>
            <w:vAlign w:val="center"/>
          </w:tcPr>
          <w:p w:rsidR="00B00DE7" w:rsidRPr="002D68E9" w:rsidRDefault="00B00DE7" w:rsidP="00B00DE7">
            <w:pPr>
              <w:pStyle w:val="Header"/>
              <w:rPr>
                <w:rFonts w:cs="Arial"/>
                <w:szCs w:val="22"/>
              </w:rPr>
            </w:pPr>
          </w:p>
        </w:tc>
        <w:tc>
          <w:tcPr>
            <w:tcW w:w="5204" w:type="dxa"/>
            <w:tcBorders>
              <w:left w:val="nil"/>
              <w:right w:val="single" w:sz="4" w:space="0" w:color="auto"/>
            </w:tcBorders>
            <w:vAlign w:val="center"/>
          </w:tcPr>
          <w:p w:rsidR="00B00DE7" w:rsidRPr="002D68E9" w:rsidRDefault="009F788F" w:rsidP="004A64F6">
            <w:pPr>
              <w:pStyle w:val="Header"/>
              <w:rPr>
                <w:rFonts w:cs="Arial"/>
                <w:szCs w:val="22"/>
              </w:rPr>
            </w:pPr>
            <w:sdt>
              <w:sdtPr>
                <w:rPr>
                  <w:rFonts w:cs="Arial"/>
                  <w:szCs w:val="22"/>
                </w:rPr>
                <w:alias w:val="Title"/>
                <w:id w:val="1372678897"/>
                <w:placeholder>
                  <w:docPart w:val="C592ED0BEC164BF38AB212662FDDDA9B"/>
                </w:placeholder>
                <w:dataBinding w:prefixMappings="xmlns:ns0='http://purl.org/dc/elements/1.1/' xmlns:ns1='http://schemas.openxmlformats.org/package/2006/metadata/core-properties' " w:xpath="/ns1:coreProperties[1]/ns0:title[1]" w:storeItemID="{6C3C8BC8-F283-45AE-878A-BAB7291924A1}"/>
                <w:text/>
              </w:sdtPr>
              <w:sdtContent>
                <w:r w:rsidR="00816E44">
                  <w:rPr>
                    <w:rFonts w:cs="Arial"/>
                    <w:szCs w:val="22"/>
                    <w:lang w:val="en-ZA"/>
                  </w:rPr>
                  <w:t>RR-REP-10/27</w:t>
                </w:r>
              </w:sdtContent>
            </w:sdt>
            <w:r w:rsidR="00B00DE7" w:rsidRPr="002D68E9">
              <w:rPr>
                <w:rFonts w:cs="Arial"/>
                <w:color w:val="FF6600"/>
                <w:szCs w:val="22"/>
              </w:rPr>
              <w:t xml:space="preserve"> </w:t>
            </w:r>
          </w:p>
        </w:tc>
        <w:tc>
          <w:tcPr>
            <w:tcW w:w="245" w:type="dxa"/>
            <w:tcBorders>
              <w:top w:val="nil"/>
              <w:left w:val="nil"/>
              <w:bottom w:val="nil"/>
              <w:right w:val="nil"/>
            </w:tcBorders>
          </w:tcPr>
          <w:p w:rsidR="00B00DE7" w:rsidRPr="002D68E9" w:rsidRDefault="00B00DE7" w:rsidP="00D368B3">
            <w:pPr>
              <w:pStyle w:val="Header"/>
              <w:rPr>
                <w:rFonts w:cs="Arial"/>
                <w:b/>
                <w:szCs w:val="22"/>
              </w:rPr>
            </w:pPr>
          </w:p>
        </w:tc>
      </w:tr>
      <w:tr w:rsidR="00B00DE7" w:rsidRPr="002D68E9" w:rsidTr="00AD65BE">
        <w:trPr>
          <w:cantSplit/>
          <w:trHeight w:hRule="exact" w:val="680"/>
          <w:jc w:val="center"/>
        </w:trPr>
        <w:tc>
          <w:tcPr>
            <w:tcW w:w="2592" w:type="dxa"/>
            <w:vMerge/>
            <w:tcBorders>
              <w:left w:val="nil"/>
              <w:bottom w:val="nil"/>
            </w:tcBorders>
          </w:tcPr>
          <w:p w:rsidR="00B00DE7" w:rsidRPr="002D68E9" w:rsidRDefault="00B00DE7" w:rsidP="00D368B3">
            <w:pPr>
              <w:rPr>
                <w:rFonts w:cs="Arial"/>
                <w:szCs w:val="22"/>
              </w:rPr>
            </w:pPr>
          </w:p>
        </w:tc>
        <w:tc>
          <w:tcPr>
            <w:tcW w:w="2279" w:type="dxa"/>
            <w:tcBorders>
              <w:right w:val="nil"/>
            </w:tcBorders>
            <w:vAlign w:val="center"/>
          </w:tcPr>
          <w:p w:rsidR="00B00DE7" w:rsidRPr="002D68E9" w:rsidRDefault="00B00DE7" w:rsidP="00D368B3">
            <w:pPr>
              <w:pStyle w:val="Header"/>
              <w:rPr>
                <w:rFonts w:cs="Arial"/>
                <w:b/>
                <w:szCs w:val="22"/>
              </w:rPr>
            </w:pPr>
            <w:r w:rsidRPr="002D68E9">
              <w:rPr>
                <w:rFonts w:cs="Arial"/>
                <w:b/>
                <w:szCs w:val="22"/>
              </w:rPr>
              <w:t>Revision number</w:t>
            </w:r>
          </w:p>
        </w:tc>
        <w:tc>
          <w:tcPr>
            <w:tcW w:w="241" w:type="dxa"/>
            <w:tcBorders>
              <w:right w:val="nil"/>
            </w:tcBorders>
            <w:vAlign w:val="center"/>
          </w:tcPr>
          <w:p w:rsidR="00B00DE7" w:rsidRPr="002D68E9" w:rsidRDefault="00B00DE7" w:rsidP="00B00DE7">
            <w:pPr>
              <w:pStyle w:val="Header"/>
              <w:rPr>
                <w:rFonts w:cs="Arial"/>
                <w:szCs w:val="22"/>
              </w:rPr>
            </w:pPr>
          </w:p>
        </w:tc>
        <w:tc>
          <w:tcPr>
            <w:tcW w:w="5204" w:type="dxa"/>
            <w:tcBorders>
              <w:left w:val="nil"/>
              <w:right w:val="single" w:sz="4" w:space="0" w:color="auto"/>
            </w:tcBorders>
            <w:vAlign w:val="center"/>
          </w:tcPr>
          <w:p w:rsidR="00B00DE7" w:rsidRPr="002D68E9" w:rsidRDefault="00B00DE7" w:rsidP="00FF5D51">
            <w:pPr>
              <w:pStyle w:val="Header"/>
              <w:ind w:left="14"/>
              <w:rPr>
                <w:rFonts w:cs="Arial"/>
                <w:szCs w:val="22"/>
              </w:rPr>
            </w:pPr>
            <w:r w:rsidRPr="002D68E9">
              <w:rPr>
                <w:rFonts w:cs="Arial"/>
                <w:szCs w:val="22"/>
              </w:rPr>
              <w:t xml:space="preserve">0 </w:t>
            </w:r>
          </w:p>
        </w:tc>
        <w:tc>
          <w:tcPr>
            <w:tcW w:w="245" w:type="dxa"/>
            <w:tcBorders>
              <w:top w:val="nil"/>
              <w:left w:val="nil"/>
              <w:bottom w:val="nil"/>
              <w:right w:val="nil"/>
            </w:tcBorders>
          </w:tcPr>
          <w:p w:rsidR="00B00DE7" w:rsidRPr="002D68E9" w:rsidRDefault="00B00DE7" w:rsidP="00D368B3">
            <w:pPr>
              <w:pStyle w:val="Header"/>
              <w:rPr>
                <w:rFonts w:cs="Arial"/>
                <w:b/>
                <w:szCs w:val="22"/>
              </w:rPr>
            </w:pPr>
          </w:p>
        </w:tc>
      </w:tr>
      <w:tr w:rsidR="00B00DE7" w:rsidRPr="002D68E9" w:rsidTr="00AD65BE">
        <w:trPr>
          <w:cantSplit/>
          <w:trHeight w:hRule="exact" w:val="680"/>
          <w:jc w:val="center"/>
        </w:trPr>
        <w:tc>
          <w:tcPr>
            <w:tcW w:w="2592" w:type="dxa"/>
            <w:vMerge/>
            <w:tcBorders>
              <w:left w:val="nil"/>
              <w:bottom w:val="nil"/>
            </w:tcBorders>
          </w:tcPr>
          <w:p w:rsidR="00B00DE7" w:rsidRPr="002D68E9" w:rsidRDefault="00B00DE7" w:rsidP="00D368B3">
            <w:pPr>
              <w:rPr>
                <w:rFonts w:cs="Arial"/>
                <w:szCs w:val="22"/>
              </w:rPr>
            </w:pPr>
          </w:p>
        </w:tc>
        <w:tc>
          <w:tcPr>
            <w:tcW w:w="2279" w:type="dxa"/>
            <w:tcBorders>
              <w:right w:val="nil"/>
            </w:tcBorders>
            <w:vAlign w:val="center"/>
          </w:tcPr>
          <w:p w:rsidR="00B00DE7" w:rsidRPr="002D68E9" w:rsidRDefault="00B00DE7" w:rsidP="00D368B3">
            <w:pPr>
              <w:pStyle w:val="Header"/>
              <w:rPr>
                <w:rFonts w:cs="Arial"/>
                <w:b/>
                <w:szCs w:val="22"/>
              </w:rPr>
            </w:pPr>
            <w:r w:rsidRPr="002D68E9">
              <w:rPr>
                <w:rFonts w:cs="Arial"/>
                <w:b/>
                <w:szCs w:val="22"/>
              </w:rPr>
              <w:t>Date</w:t>
            </w:r>
          </w:p>
        </w:tc>
        <w:tc>
          <w:tcPr>
            <w:tcW w:w="241" w:type="dxa"/>
            <w:tcBorders>
              <w:right w:val="nil"/>
            </w:tcBorders>
            <w:vAlign w:val="center"/>
          </w:tcPr>
          <w:p w:rsidR="00B00DE7" w:rsidRPr="002D68E9" w:rsidRDefault="00B00DE7" w:rsidP="00B00DE7">
            <w:pPr>
              <w:pStyle w:val="Header"/>
              <w:rPr>
                <w:rFonts w:cs="Arial"/>
                <w:szCs w:val="22"/>
              </w:rPr>
            </w:pPr>
          </w:p>
        </w:tc>
        <w:tc>
          <w:tcPr>
            <w:tcW w:w="5204" w:type="dxa"/>
            <w:tcBorders>
              <w:left w:val="nil"/>
              <w:right w:val="single" w:sz="4" w:space="0" w:color="auto"/>
            </w:tcBorders>
            <w:vAlign w:val="center"/>
          </w:tcPr>
          <w:p w:rsidR="00B00DE7" w:rsidRPr="002D68E9" w:rsidRDefault="009F788F" w:rsidP="00D368B3">
            <w:pPr>
              <w:pStyle w:val="Header"/>
              <w:ind w:left="14"/>
              <w:rPr>
                <w:rFonts w:cs="Arial"/>
                <w:szCs w:val="22"/>
              </w:rPr>
            </w:pPr>
            <w:r>
              <w:rPr>
                <w:rFonts w:cs="Arial"/>
                <w:szCs w:val="22"/>
              </w:rPr>
              <w:fldChar w:fldCharType="begin"/>
            </w:r>
            <w:r w:rsidR="004A64F6">
              <w:rPr>
                <w:rFonts w:cs="Arial"/>
                <w:szCs w:val="22"/>
              </w:rPr>
              <w:instrText xml:space="preserve"> DATE  \@ "dd MMMM yyyy"  \* MERGEFORMAT </w:instrText>
            </w:r>
            <w:r>
              <w:rPr>
                <w:rFonts w:cs="Arial"/>
                <w:szCs w:val="22"/>
              </w:rPr>
              <w:fldChar w:fldCharType="separate"/>
            </w:r>
            <w:r w:rsidR="009E0B82">
              <w:rPr>
                <w:rFonts w:cs="Arial"/>
                <w:noProof/>
                <w:szCs w:val="22"/>
              </w:rPr>
              <w:t>10 June 2010</w:t>
            </w:r>
            <w:r>
              <w:rPr>
                <w:rFonts w:cs="Arial"/>
                <w:szCs w:val="22"/>
              </w:rPr>
              <w:fldChar w:fldCharType="end"/>
            </w:r>
          </w:p>
        </w:tc>
        <w:tc>
          <w:tcPr>
            <w:tcW w:w="245" w:type="dxa"/>
            <w:tcBorders>
              <w:top w:val="nil"/>
              <w:left w:val="nil"/>
              <w:bottom w:val="nil"/>
              <w:right w:val="nil"/>
            </w:tcBorders>
          </w:tcPr>
          <w:p w:rsidR="00B00DE7" w:rsidRPr="002D68E9" w:rsidRDefault="00B00DE7" w:rsidP="00D368B3">
            <w:pPr>
              <w:pStyle w:val="Header"/>
              <w:rPr>
                <w:rFonts w:cs="Arial"/>
                <w:b/>
                <w:szCs w:val="22"/>
              </w:rPr>
            </w:pPr>
          </w:p>
        </w:tc>
      </w:tr>
      <w:tr w:rsidR="00B00DE7" w:rsidRPr="002D68E9" w:rsidTr="004D01AC">
        <w:trPr>
          <w:cantSplit/>
          <w:trHeight w:hRule="exact" w:val="1134"/>
          <w:jc w:val="center"/>
        </w:trPr>
        <w:tc>
          <w:tcPr>
            <w:tcW w:w="2592" w:type="dxa"/>
            <w:vMerge/>
            <w:tcBorders>
              <w:left w:val="nil"/>
              <w:bottom w:val="nil"/>
            </w:tcBorders>
          </w:tcPr>
          <w:p w:rsidR="00B00DE7" w:rsidRPr="002D68E9" w:rsidRDefault="00B00DE7" w:rsidP="00D368B3">
            <w:pPr>
              <w:rPr>
                <w:rFonts w:cs="Arial"/>
                <w:szCs w:val="22"/>
              </w:rPr>
            </w:pPr>
          </w:p>
        </w:tc>
        <w:tc>
          <w:tcPr>
            <w:tcW w:w="2279" w:type="dxa"/>
            <w:tcBorders>
              <w:right w:val="nil"/>
            </w:tcBorders>
            <w:vAlign w:val="center"/>
          </w:tcPr>
          <w:p w:rsidR="00B00DE7" w:rsidRPr="002D68E9" w:rsidRDefault="00B00DE7" w:rsidP="00D368B3">
            <w:pPr>
              <w:rPr>
                <w:rFonts w:cs="Arial"/>
                <w:b/>
                <w:szCs w:val="22"/>
              </w:rPr>
            </w:pPr>
            <w:r w:rsidRPr="002D68E9">
              <w:rPr>
                <w:rFonts w:cs="Arial"/>
                <w:b/>
                <w:szCs w:val="22"/>
              </w:rPr>
              <w:t>Title</w:t>
            </w:r>
          </w:p>
        </w:tc>
        <w:tc>
          <w:tcPr>
            <w:tcW w:w="241" w:type="dxa"/>
            <w:tcBorders>
              <w:right w:val="nil"/>
            </w:tcBorders>
            <w:vAlign w:val="center"/>
          </w:tcPr>
          <w:p w:rsidR="00B00DE7" w:rsidRPr="002D68E9" w:rsidRDefault="00B00DE7" w:rsidP="00B00DE7">
            <w:pPr>
              <w:rPr>
                <w:rFonts w:cs="Arial"/>
                <w:szCs w:val="22"/>
              </w:rPr>
            </w:pPr>
          </w:p>
        </w:tc>
        <w:tc>
          <w:tcPr>
            <w:tcW w:w="5204" w:type="dxa"/>
            <w:tcBorders>
              <w:left w:val="nil"/>
              <w:right w:val="single" w:sz="4" w:space="0" w:color="auto"/>
            </w:tcBorders>
            <w:vAlign w:val="bottom"/>
          </w:tcPr>
          <w:sdt>
            <w:sdtPr>
              <w:alias w:val="Subject"/>
              <w:id w:val="1372678898"/>
              <w:placeholder>
                <w:docPart w:val="A85D946BAEE4452EBEEE17A9A0F894E7"/>
              </w:placeholder>
              <w:dataBinding w:prefixMappings="xmlns:ns0='http://purl.org/dc/elements/1.1/' xmlns:ns1='http://schemas.openxmlformats.org/package/2006/metadata/core-properties' " w:xpath="/ns1:coreProperties[1]/ns0:subject[1]" w:storeItemID="{6C3C8BC8-F283-45AE-878A-BAB7291924A1}"/>
              <w:text/>
            </w:sdtPr>
            <w:sdtContent>
              <w:p w:rsidR="00B00DE7" w:rsidRPr="004D01AC" w:rsidRDefault="004D01AC" w:rsidP="004D01AC">
                <w:pPr>
                  <w:pStyle w:val="Title"/>
                  <w:jc w:val="left"/>
                </w:pPr>
                <w:r w:rsidRPr="004D01AC">
                  <w:rPr>
                    <w:lang w:val="en-ZA"/>
                  </w:rPr>
                  <w:t>ASSESSMENT OF THE REACTIVITY COMPUTER FOR USE WITH THE SAFARI-1 LEU CORE</w:t>
                </w:r>
              </w:p>
            </w:sdtContent>
          </w:sdt>
        </w:tc>
        <w:tc>
          <w:tcPr>
            <w:tcW w:w="245" w:type="dxa"/>
            <w:tcBorders>
              <w:top w:val="nil"/>
              <w:left w:val="nil"/>
              <w:bottom w:val="nil"/>
              <w:right w:val="nil"/>
            </w:tcBorders>
          </w:tcPr>
          <w:p w:rsidR="00B00DE7" w:rsidRPr="002D68E9" w:rsidRDefault="00B00DE7" w:rsidP="00D368B3">
            <w:pPr>
              <w:rPr>
                <w:rFonts w:cs="Arial"/>
                <w:b/>
                <w:szCs w:val="22"/>
              </w:rPr>
            </w:pPr>
          </w:p>
        </w:tc>
      </w:tr>
    </w:tbl>
    <w:p w:rsidR="008955E9" w:rsidRPr="002D68E9" w:rsidRDefault="008955E9" w:rsidP="008955E9">
      <w:pPr>
        <w:rPr>
          <w:rFonts w:cs="Arial"/>
          <w:szCs w:val="22"/>
          <w:lang w:val="en-US"/>
        </w:rPr>
      </w:pPr>
    </w:p>
    <w:p w:rsidR="008955E9" w:rsidRPr="002D68E9" w:rsidRDefault="008955E9" w:rsidP="008955E9">
      <w:pPr>
        <w:rPr>
          <w:rFonts w:cs="Arial"/>
          <w:szCs w:val="22"/>
          <w:lang w:val="en-US"/>
        </w:rPr>
      </w:pPr>
    </w:p>
    <w:p w:rsidR="00C575E9" w:rsidRDefault="00C575E9" w:rsidP="008955E9">
      <w:pPr>
        <w:rPr>
          <w:rFonts w:cs="Arial"/>
          <w:szCs w:val="22"/>
          <w:lang w:val="en-US"/>
        </w:rPr>
      </w:pPr>
    </w:p>
    <w:p w:rsidR="00AD65BE" w:rsidRPr="002D68E9" w:rsidRDefault="00AD65BE" w:rsidP="008955E9">
      <w:pPr>
        <w:rPr>
          <w:rFonts w:cs="Arial"/>
          <w:szCs w:val="22"/>
          <w:lang w:val="en-US"/>
        </w:rPr>
      </w:pPr>
    </w:p>
    <w:p w:rsidR="008955E9" w:rsidRPr="002D68E9" w:rsidRDefault="00035B8C" w:rsidP="00AD65BE">
      <w:pPr>
        <w:pStyle w:val="Heading1"/>
        <w:numPr>
          <w:ilvl w:val="0"/>
          <w:numId w:val="0"/>
        </w:numPr>
        <w:rPr>
          <w:rFonts w:cs="Arial"/>
          <w:sz w:val="22"/>
          <w:szCs w:val="22"/>
        </w:rPr>
      </w:pPr>
      <w:bookmarkStart w:id="1" w:name="_Toc231787217"/>
      <w:bookmarkStart w:id="2" w:name="_Toc258420513"/>
      <w:r>
        <w:rPr>
          <w:rFonts w:cs="Arial"/>
          <w:bCs/>
          <w:sz w:val="22"/>
          <w:szCs w:val="22"/>
        </w:rPr>
        <w:t>authoriS</w:t>
      </w:r>
      <w:r w:rsidR="000D4C04" w:rsidRPr="002D68E9">
        <w:rPr>
          <w:rFonts w:cs="Arial"/>
          <w:bCs/>
          <w:sz w:val="22"/>
          <w:szCs w:val="22"/>
        </w:rPr>
        <w:t>ation</w:t>
      </w:r>
      <w:bookmarkEnd w:id="1"/>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63"/>
        <w:gridCol w:w="2463"/>
        <w:gridCol w:w="2463"/>
        <w:gridCol w:w="2439"/>
      </w:tblGrid>
      <w:tr w:rsidR="008955E9" w:rsidRPr="002D68E9" w:rsidTr="00D368B3">
        <w:trPr>
          <w:trHeight w:hRule="exact" w:val="454"/>
        </w:trPr>
        <w:tc>
          <w:tcPr>
            <w:tcW w:w="2463" w:type="dxa"/>
            <w:vAlign w:val="center"/>
          </w:tcPr>
          <w:p w:rsidR="008955E9" w:rsidRPr="002D68E9" w:rsidRDefault="008955E9" w:rsidP="00D368B3">
            <w:pPr>
              <w:rPr>
                <w:rFonts w:cs="Arial"/>
                <w:szCs w:val="22"/>
              </w:rPr>
            </w:pPr>
          </w:p>
        </w:tc>
        <w:tc>
          <w:tcPr>
            <w:tcW w:w="2463" w:type="dxa"/>
            <w:vAlign w:val="center"/>
          </w:tcPr>
          <w:p w:rsidR="008955E9" w:rsidRPr="002D68E9" w:rsidRDefault="008955E9" w:rsidP="00D368B3">
            <w:pPr>
              <w:jc w:val="center"/>
              <w:rPr>
                <w:rFonts w:cs="Arial"/>
                <w:b/>
                <w:szCs w:val="22"/>
              </w:rPr>
            </w:pPr>
            <w:r w:rsidRPr="002D68E9">
              <w:rPr>
                <w:rFonts w:cs="Arial"/>
                <w:b/>
                <w:szCs w:val="22"/>
              </w:rPr>
              <w:t>NAME</w:t>
            </w:r>
          </w:p>
        </w:tc>
        <w:tc>
          <w:tcPr>
            <w:tcW w:w="2463" w:type="dxa"/>
            <w:vAlign w:val="center"/>
          </w:tcPr>
          <w:p w:rsidR="008955E9" w:rsidRPr="002D68E9" w:rsidRDefault="008955E9" w:rsidP="00D368B3">
            <w:pPr>
              <w:jc w:val="center"/>
              <w:rPr>
                <w:rFonts w:cs="Arial"/>
                <w:b/>
                <w:szCs w:val="22"/>
              </w:rPr>
            </w:pPr>
            <w:r w:rsidRPr="002D68E9">
              <w:rPr>
                <w:rFonts w:cs="Arial"/>
                <w:b/>
                <w:szCs w:val="22"/>
              </w:rPr>
              <w:t>SIGNED</w:t>
            </w:r>
          </w:p>
        </w:tc>
        <w:tc>
          <w:tcPr>
            <w:tcW w:w="2439" w:type="dxa"/>
            <w:vAlign w:val="center"/>
          </w:tcPr>
          <w:p w:rsidR="008955E9" w:rsidRPr="002D68E9" w:rsidRDefault="008955E9" w:rsidP="00D368B3">
            <w:pPr>
              <w:jc w:val="center"/>
              <w:rPr>
                <w:rFonts w:cs="Arial"/>
                <w:b/>
                <w:szCs w:val="22"/>
              </w:rPr>
            </w:pPr>
            <w:r w:rsidRPr="002D68E9">
              <w:rPr>
                <w:rFonts w:cs="Arial"/>
                <w:b/>
                <w:szCs w:val="22"/>
              </w:rPr>
              <w:t>DATE</w:t>
            </w:r>
          </w:p>
        </w:tc>
      </w:tr>
      <w:tr w:rsidR="008955E9" w:rsidRPr="002D68E9" w:rsidTr="00D368B3">
        <w:trPr>
          <w:trHeight w:hRule="exact" w:val="454"/>
        </w:trPr>
        <w:tc>
          <w:tcPr>
            <w:tcW w:w="2463" w:type="dxa"/>
            <w:vAlign w:val="center"/>
          </w:tcPr>
          <w:p w:rsidR="008955E9" w:rsidRPr="002D68E9" w:rsidRDefault="008955E9" w:rsidP="00D368B3">
            <w:pPr>
              <w:rPr>
                <w:rFonts w:cs="Arial"/>
                <w:b/>
                <w:szCs w:val="22"/>
              </w:rPr>
            </w:pPr>
            <w:r w:rsidRPr="002D68E9">
              <w:rPr>
                <w:rFonts w:cs="Arial"/>
                <w:b/>
                <w:szCs w:val="22"/>
              </w:rPr>
              <w:t>Prepared</w:t>
            </w:r>
          </w:p>
        </w:tc>
        <w:tc>
          <w:tcPr>
            <w:tcW w:w="2463" w:type="dxa"/>
            <w:vAlign w:val="center"/>
          </w:tcPr>
          <w:p w:rsidR="008955E9" w:rsidRPr="002D68E9" w:rsidRDefault="004D01AC" w:rsidP="00D368B3">
            <w:pPr>
              <w:rPr>
                <w:rFonts w:cs="Arial"/>
                <w:caps/>
                <w:szCs w:val="22"/>
                <w:lang w:val="en-US"/>
              </w:rPr>
            </w:pPr>
            <w:r>
              <w:rPr>
                <w:rFonts w:cs="Arial"/>
                <w:caps/>
                <w:szCs w:val="22"/>
                <w:lang w:val="en-US"/>
              </w:rPr>
              <w:t>jic Vermaak</w:t>
            </w:r>
          </w:p>
        </w:tc>
        <w:tc>
          <w:tcPr>
            <w:tcW w:w="2463" w:type="dxa"/>
            <w:vAlign w:val="center"/>
          </w:tcPr>
          <w:p w:rsidR="008955E9" w:rsidRPr="002D68E9" w:rsidRDefault="008955E9" w:rsidP="00D368B3">
            <w:pPr>
              <w:pStyle w:val="Heading6"/>
              <w:numPr>
                <w:ilvl w:val="0"/>
                <w:numId w:val="0"/>
              </w:numPr>
              <w:rPr>
                <w:rFonts w:cs="Arial"/>
                <w:szCs w:val="22"/>
              </w:rPr>
            </w:pPr>
          </w:p>
        </w:tc>
        <w:tc>
          <w:tcPr>
            <w:tcW w:w="2439" w:type="dxa"/>
            <w:vAlign w:val="center"/>
          </w:tcPr>
          <w:p w:rsidR="008955E9" w:rsidRPr="002D68E9" w:rsidRDefault="008955E9" w:rsidP="00D368B3">
            <w:pPr>
              <w:pStyle w:val="Header"/>
              <w:rPr>
                <w:rFonts w:cs="Arial"/>
                <w:b/>
                <w:color w:val="0000FF"/>
                <w:szCs w:val="22"/>
              </w:rPr>
            </w:pPr>
          </w:p>
        </w:tc>
      </w:tr>
      <w:tr w:rsidR="008955E9" w:rsidRPr="002D68E9" w:rsidTr="00D368B3">
        <w:trPr>
          <w:trHeight w:hRule="exact" w:val="454"/>
        </w:trPr>
        <w:tc>
          <w:tcPr>
            <w:tcW w:w="2463" w:type="dxa"/>
            <w:vAlign w:val="center"/>
          </w:tcPr>
          <w:p w:rsidR="008955E9" w:rsidRPr="002D68E9" w:rsidRDefault="008955E9" w:rsidP="00D368B3">
            <w:pPr>
              <w:rPr>
                <w:rFonts w:cs="Arial"/>
                <w:b/>
                <w:szCs w:val="22"/>
              </w:rPr>
            </w:pPr>
            <w:r w:rsidRPr="002D68E9">
              <w:rPr>
                <w:rFonts w:cs="Arial"/>
                <w:b/>
                <w:szCs w:val="22"/>
              </w:rPr>
              <w:t>Checked</w:t>
            </w:r>
          </w:p>
        </w:tc>
        <w:tc>
          <w:tcPr>
            <w:tcW w:w="2463" w:type="dxa"/>
            <w:vAlign w:val="center"/>
          </w:tcPr>
          <w:p w:rsidR="008955E9" w:rsidRPr="002D68E9" w:rsidRDefault="00FF5D51" w:rsidP="00D368B3">
            <w:pPr>
              <w:rPr>
                <w:rFonts w:cs="Arial"/>
                <w:caps/>
                <w:szCs w:val="22"/>
                <w:lang w:val="en-US"/>
              </w:rPr>
            </w:pPr>
            <w:r>
              <w:rPr>
                <w:rFonts w:cs="Arial"/>
                <w:caps/>
                <w:szCs w:val="22"/>
                <w:lang w:val="en-US"/>
              </w:rPr>
              <w:t>G Ball</w:t>
            </w:r>
          </w:p>
        </w:tc>
        <w:tc>
          <w:tcPr>
            <w:tcW w:w="2463" w:type="dxa"/>
            <w:vAlign w:val="center"/>
          </w:tcPr>
          <w:p w:rsidR="008955E9" w:rsidRPr="002D68E9" w:rsidRDefault="008955E9" w:rsidP="00D368B3">
            <w:pPr>
              <w:rPr>
                <w:rFonts w:cs="Arial"/>
                <w:b/>
                <w:color w:val="0000FF"/>
                <w:szCs w:val="22"/>
                <w:lang w:val="en-US"/>
              </w:rPr>
            </w:pPr>
          </w:p>
        </w:tc>
        <w:tc>
          <w:tcPr>
            <w:tcW w:w="2439" w:type="dxa"/>
            <w:vAlign w:val="center"/>
          </w:tcPr>
          <w:p w:rsidR="008955E9" w:rsidRPr="002D68E9" w:rsidRDefault="008955E9" w:rsidP="00D368B3">
            <w:pPr>
              <w:rPr>
                <w:rFonts w:cs="Arial"/>
                <w:b/>
                <w:color w:val="0000FF"/>
                <w:szCs w:val="22"/>
              </w:rPr>
            </w:pPr>
          </w:p>
        </w:tc>
      </w:tr>
      <w:tr w:rsidR="00215861" w:rsidRPr="002D68E9" w:rsidTr="00D368B3">
        <w:trPr>
          <w:trHeight w:hRule="exact" w:val="454"/>
        </w:trPr>
        <w:tc>
          <w:tcPr>
            <w:tcW w:w="2463" w:type="dxa"/>
            <w:vAlign w:val="center"/>
          </w:tcPr>
          <w:p w:rsidR="00215861" w:rsidRPr="002D68E9" w:rsidRDefault="00215861" w:rsidP="002D68E9">
            <w:pPr>
              <w:rPr>
                <w:rFonts w:cs="Arial"/>
                <w:b/>
                <w:szCs w:val="22"/>
              </w:rPr>
            </w:pPr>
            <w:r w:rsidRPr="002D68E9">
              <w:rPr>
                <w:rFonts w:cs="Arial"/>
                <w:b/>
                <w:szCs w:val="22"/>
              </w:rPr>
              <w:t>Checked</w:t>
            </w:r>
          </w:p>
        </w:tc>
        <w:tc>
          <w:tcPr>
            <w:tcW w:w="2463" w:type="dxa"/>
            <w:vAlign w:val="center"/>
          </w:tcPr>
          <w:p w:rsidR="00215861" w:rsidRPr="002D68E9" w:rsidRDefault="00FF5D51" w:rsidP="002D68E9">
            <w:pPr>
              <w:rPr>
                <w:rFonts w:cs="Arial"/>
                <w:caps/>
                <w:szCs w:val="22"/>
                <w:lang w:val="en-US"/>
              </w:rPr>
            </w:pPr>
            <w:r>
              <w:rPr>
                <w:rFonts w:cs="Arial"/>
                <w:caps/>
                <w:szCs w:val="22"/>
                <w:lang w:val="en-US"/>
              </w:rPr>
              <w:t>J Mostert</w:t>
            </w:r>
          </w:p>
        </w:tc>
        <w:tc>
          <w:tcPr>
            <w:tcW w:w="2463" w:type="dxa"/>
            <w:vAlign w:val="center"/>
          </w:tcPr>
          <w:p w:rsidR="00215861" w:rsidRPr="002D68E9" w:rsidRDefault="00215861" w:rsidP="00D368B3">
            <w:pPr>
              <w:rPr>
                <w:rFonts w:cs="Arial"/>
                <w:b/>
                <w:color w:val="0000FF"/>
                <w:szCs w:val="22"/>
                <w:lang w:val="en-US"/>
              </w:rPr>
            </w:pPr>
          </w:p>
        </w:tc>
        <w:tc>
          <w:tcPr>
            <w:tcW w:w="2439" w:type="dxa"/>
            <w:vAlign w:val="center"/>
          </w:tcPr>
          <w:p w:rsidR="00215861" w:rsidRPr="002D68E9" w:rsidRDefault="00215861" w:rsidP="00D368B3">
            <w:pPr>
              <w:rPr>
                <w:rFonts w:cs="Arial"/>
                <w:b/>
                <w:color w:val="0000FF"/>
                <w:szCs w:val="22"/>
              </w:rPr>
            </w:pPr>
          </w:p>
        </w:tc>
      </w:tr>
      <w:tr w:rsidR="00FF5D51" w:rsidRPr="002D68E9" w:rsidTr="00D368B3">
        <w:trPr>
          <w:trHeight w:hRule="exact" w:val="454"/>
        </w:trPr>
        <w:tc>
          <w:tcPr>
            <w:tcW w:w="2463" w:type="dxa"/>
            <w:vAlign w:val="center"/>
          </w:tcPr>
          <w:p w:rsidR="00FF5D51" w:rsidRPr="002D68E9" w:rsidRDefault="00FF5D51" w:rsidP="00744BB3">
            <w:pPr>
              <w:rPr>
                <w:rFonts w:cs="Arial"/>
                <w:b/>
                <w:szCs w:val="22"/>
              </w:rPr>
            </w:pPr>
            <w:r w:rsidRPr="002D68E9">
              <w:rPr>
                <w:rFonts w:cs="Arial"/>
                <w:b/>
                <w:szCs w:val="22"/>
              </w:rPr>
              <w:t>Checked</w:t>
            </w:r>
          </w:p>
        </w:tc>
        <w:tc>
          <w:tcPr>
            <w:tcW w:w="2463" w:type="dxa"/>
            <w:vAlign w:val="center"/>
          </w:tcPr>
          <w:p w:rsidR="00FF5D51" w:rsidRPr="002D68E9" w:rsidRDefault="00FF5D51" w:rsidP="00D368B3">
            <w:pPr>
              <w:rPr>
                <w:rFonts w:cs="Arial"/>
                <w:caps/>
                <w:szCs w:val="22"/>
                <w:lang w:val="en-US"/>
              </w:rPr>
            </w:pPr>
            <w:r>
              <w:rPr>
                <w:rFonts w:cs="Arial"/>
                <w:caps/>
                <w:szCs w:val="22"/>
                <w:lang w:val="en-US"/>
              </w:rPr>
              <w:t>M De Kock</w:t>
            </w:r>
          </w:p>
        </w:tc>
        <w:tc>
          <w:tcPr>
            <w:tcW w:w="2463" w:type="dxa"/>
            <w:vAlign w:val="center"/>
          </w:tcPr>
          <w:p w:rsidR="00FF5D51" w:rsidRPr="002D68E9" w:rsidRDefault="00FF5D51" w:rsidP="00D368B3">
            <w:pPr>
              <w:rPr>
                <w:rFonts w:cs="Arial"/>
                <w:b/>
                <w:color w:val="0000FF"/>
                <w:szCs w:val="22"/>
                <w:lang w:val="en-US"/>
              </w:rPr>
            </w:pPr>
          </w:p>
        </w:tc>
        <w:tc>
          <w:tcPr>
            <w:tcW w:w="2439" w:type="dxa"/>
            <w:vAlign w:val="center"/>
          </w:tcPr>
          <w:p w:rsidR="00FF5D51" w:rsidRPr="002D68E9" w:rsidRDefault="00FF5D51" w:rsidP="00D368B3">
            <w:pPr>
              <w:rPr>
                <w:rFonts w:cs="Arial"/>
                <w:b/>
                <w:color w:val="0000FF"/>
                <w:szCs w:val="22"/>
              </w:rPr>
            </w:pPr>
          </w:p>
        </w:tc>
      </w:tr>
      <w:tr w:rsidR="00FF5D51" w:rsidRPr="002D68E9" w:rsidTr="00D368B3">
        <w:trPr>
          <w:trHeight w:hRule="exact" w:val="454"/>
        </w:trPr>
        <w:tc>
          <w:tcPr>
            <w:tcW w:w="2463" w:type="dxa"/>
            <w:vAlign w:val="center"/>
          </w:tcPr>
          <w:p w:rsidR="00FF5D51" w:rsidRPr="002D68E9" w:rsidRDefault="00FF5D51" w:rsidP="00744BB3">
            <w:pPr>
              <w:rPr>
                <w:rFonts w:cs="Arial"/>
                <w:b/>
                <w:szCs w:val="22"/>
              </w:rPr>
            </w:pPr>
            <w:r w:rsidRPr="002D68E9">
              <w:rPr>
                <w:rFonts w:cs="Arial"/>
                <w:b/>
                <w:szCs w:val="22"/>
              </w:rPr>
              <w:t>Checked</w:t>
            </w:r>
          </w:p>
        </w:tc>
        <w:tc>
          <w:tcPr>
            <w:tcW w:w="2463" w:type="dxa"/>
            <w:vAlign w:val="center"/>
          </w:tcPr>
          <w:p w:rsidR="00FF5D51" w:rsidRPr="002D68E9" w:rsidRDefault="00FF5D51" w:rsidP="002D68E9">
            <w:pPr>
              <w:rPr>
                <w:rFonts w:cs="Arial"/>
                <w:caps/>
                <w:szCs w:val="22"/>
                <w:lang w:val="en-US"/>
              </w:rPr>
            </w:pPr>
            <w:r>
              <w:rPr>
                <w:rFonts w:cs="Arial"/>
                <w:caps/>
                <w:szCs w:val="22"/>
                <w:lang w:val="en-US"/>
              </w:rPr>
              <w:t>JF Du Bruyn</w:t>
            </w:r>
          </w:p>
        </w:tc>
        <w:tc>
          <w:tcPr>
            <w:tcW w:w="2463" w:type="dxa"/>
            <w:vAlign w:val="center"/>
          </w:tcPr>
          <w:p w:rsidR="00FF5D51" w:rsidRPr="002D68E9" w:rsidRDefault="00FF5D51" w:rsidP="00D368B3">
            <w:pPr>
              <w:rPr>
                <w:rFonts w:cs="Arial"/>
                <w:b/>
                <w:color w:val="0000FF"/>
                <w:szCs w:val="22"/>
                <w:lang w:val="en-US"/>
              </w:rPr>
            </w:pPr>
          </w:p>
        </w:tc>
        <w:tc>
          <w:tcPr>
            <w:tcW w:w="2439" w:type="dxa"/>
            <w:vAlign w:val="center"/>
          </w:tcPr>
          <w:p w:rsidR="00FF5D51" w:rsidRPr="002D68E9" w:rsidRDefault="00FF5D51" w:rsidP="00D368B3">
            <w:pPr>
              <w:rPr>
                <w:rFonts w:cs="Arial"/>
                <w:b/>
                <w:color w:val="0000FF"/>
                <w:szCs w:val="22"/>
              </w:rPr>
            </w:pPr>
          </w:p>
        </w:tc>
      </w:tr>
      <w:tr w:rsidR="00FF5D51" w:rsidRPr="002D68E9" w:rsidTr="00D368B3">
        <w:trPr>
          <w:trHeight w:hRule="exact" w:val="454"/>
        </w:trPr>
        <w:tc>
          <w:tcPr>
            <w:tcW w:w="2463" w:type="dxa"/>
            <w:vAlign w:val="center"/>
          </w:tcPr>
          <w:p w:rsidR="00FF5D51" w:rsidRPr="002D68E9" w:rsidRDefault="00FF5D51" w:rsidP="00744BB3">
            <w:pPr>
              <w:rPr>
                <w:rFonts w:cs="Arial"/>
                <w:b/>
                <w:szCs w:val="22"/>
              </w:rPr>
            </w:pPr>
            <w:r w:rsidRPr="002D68E9">
              <w:rPr>
                <w:rFonts w:cs="Arial"/>
                <w:b/>
                <w:szCs w:val="22"/>
              </w:rPr>
              <w:t>Checked</w:t>
            </w:r>
          </w:p>
        </w:tc>
        <w:tc>
          <w:tcPr>
            <w:tcW w:w="2463" w:type="dxa"/>
            <w:vAlign w:val="center"/>
          </w:tcPr>
          <w:p w:rsidR="00FF5D51" w:rsidRDefault="00FF5D51" w:rsidP="00D368B3">
            <w:pPr>
              <w:rPr>
                <w:rFonts w:cs="Arial"/>
                <w:caps/>
                <w:szCs w:val="22"/>
                <w:lang w:val="en-US"/>
              </w:rPr>
            </w:pPr>
            <w:r>
              <w:rPr>
                <w:rFonts w:cs="Arial"/>
                <w:caps/>
                <w:szCs w:val="22"/>
                <w:lang w:val="en-US"/>
              </w:rPr>
              <w:t>JWH Vlok</w:t>
            </w:r>
          </w:p>
        </w:tc>
        <w:tc>
          <w:tcPr>
            <w:tcW w:w="2463" w:type="dxa"/>
            <w:vAlign w:val="center"/>
          </w:tcPr>
          <w:p w:rsidR="00FF5D51" w:rsidRPr="002D68E9" w:rsidRDefault="00FF5D51" w:rsidP="00D368B3">
            <w:pPr>
              <w:rPr>
                <w:rFonts w:cs="Arial"/>
                <w:b/>
                <w:color w:val="0000FF"/>
                <w:szCs w:val="22"/>
                <w:lang w:val="en-US"/>
              </w:rPr>
            </w:pPr>
          </w:p>
        </w:tc>
        <w:tc>
          <w:tcPr>
            <w:tcW w:w="2439" w:type="dxa"/>
            <w:vAlign w:val="center"/>
          </w:tcPr>
          <w:p w:rsidR="00FF5D51" w:rsidRPr="002D68E9" w:rsidRDefault="00FF5D51" w:rsidP="00D368B3">
            <w:pPr>
              <w:rPr>
                <w:rFonts w:cs="Arial"/>
                <w:b/>
                <w:color w:val="0000FF"/>
                <w:szCs w:val="22"/>
              </w:rPr>
            </w:pPr>
          </w:p>
        </w:tc>
      </w:tr>
      <w:tr w:rsidR="00FF5D51" w:rsidRPr="002D68E9" w:rsidTr="00D368B3">
        <w:trPr>
          <w:trHeight w:hRule="exact" w:val="454"/>
        </w:trPr>
        <w:tc>
          <w:tcPr>
            <w:tcW w:w="2463" w:type="dxa"/>
            <w:vAlign w:val="center"/>
          </w:tcPr>
          <w:p w:rsidR="00FF5D51" w:rsidRPr="002D68E9" w:rsidRDefault="0058602F" w:rsidP="00D368B3">
            <w:pPr>
              <w:rPr>
                <w:rFonts w:cs="Arial"/>
                <w:b/>
                <w:szCs w:val="22"/>
              </w:rPr>
            </w:pPr>
            <w:r>
              <w:rPr>
                <w:rFonts w:cs="Arial"/>
                <w:b/>
                <w:szCs w:val="22"/>
              </w:rPr>
              <w:t>Checked</w:t>
            </w:r>
          </w:p>
        </w:tc>
        <w:tc>
          <w:tcPr>
            <w:tcW w:w="2463" w:type="dxa"/>
            <w:vAlign w:val="center"/>
          </w:tcPr>
          <w:p w:rsidR="00FF5D51" w:rsidRDefault="0058602F" w:rsidP="00D368B3">
            <w:pPr>
              <w:rPr>
                <w:rFonts w:cs="Arial"/>
                <w:caps/>
                <w:szCs w:val="22"/>
                <w:lang w:val="en-US"/>
              </w:rPr>
            </w:pPr>
            <w:r>
              <w:rPr>
                <w:rFonts w:cs="Arial"/>
                <w:caps/>
                <w:szCs w:val="22"/>
                <w:lang w:val="en-US"/>
              </w:rPr>
              <w:t>M Belal</w:t>
            </w:r>
          </w:p>
        </w:tc>
        <w:tc>
          <w:tcPr>
            <w:tcW w:w="2463" w:type="dxa"/>
            <w:vAlign w:val="center"/>
          </w:tcPr>
          <w:p w:rsidR="00FF5D51" w:rsidRPr="002D68E9" w:rsidRDefault="00FF5D51" w:rsidP="00D368B3">
            <w:pPr>
              <w:rPr>
                <w:rFonts w:cs="Arial"/>
                <w:b/>
                <w:color w:val="0000FF"/>
                <w:szCs w:val="22"/>
                <w:lang w:val="en-US"/>
              </w:rPr>
            </w:pPr>
          </w:p>
        </w:tc>
        <w:tc>
          <w:tcPr>
            <w:tcW w:w="2439" w:type="dxa"/>
            <w:vAlign w:val="center"/>
          </w:tcPr>
          <w:p w:rsidR="00FF5D51" w:rsidRPr="002D68E9" w:rsidRDefault="00FF5D51" w:rsidP="00D368B3">
            <w:pPr>
              <w:rPr>
                <w:rFonts w:cs="Arial"/>
                <w:b/>
                <w:color w:val="0000FF"/>
                <w:szCs w:val="22"/>
              </w:rPr>
            </w:pPr>
          </w:p>
        </w:tc>
      </w:tr>
      <w:tr w:rsidR="00FF5D51" w:rsidRPr="002D68E9" w:rsidTr="00D368B3">
        <w:trPr>
          <w:trHeight w:hRule="exact" w:val="454"/>
        </w:trPr>
        <w:tc>
          <w:tcPr>
            <w:tcW w:w="2463" w:type="dxa"/>
            <w:vAlign w:val="center"/>
          </w:tcPr>
          <w:p w:rsidR="00FF5D51" w:rsidRPr="002D68E9" w:rsidRDefault="00FF5D51" w:rsidP="00D368B3">
            <w:pPr>
              <w:rPr>
                <w:rFonts w:cs="Arial"/>
                <w:b/>
                <w:szCs w:val="22"/>
              </w:rPr>
            </w:pPr>
            <w:r w:rsidRPr="002D68E9">
              <w:rPr>
                <w:rFonts w:cs="Arial"/>
                <w:b/>
                <w:szCs w:val="22"/>
              </w:rPr>
              <w:t>Approved</w:t>
            </w:r>
          </w:p>
        </w:tc>
        <w:tc>
          <w:tcPr>
            <w:tcW w:w="2463" w:type="dxa"/>
            <w:vAlign w:val="center"/>
          </w:tcPr>
          <w:p w:rsidR="00FF5D51" w:rsidRPr="002D68E9" w:rsidRDefault="00FF5D51" w:rsidP="00D368B3">
            <w:pPr>
              <w:rPr>
                <w:rFonts w:cs="Arial"/>
                <w:caps/>
                <w:szCs w:val="22"/>
                <w:lang w:val="en-US"/>
              </w:rPr>
            </w:pPr>
            <w:r>
              <w:rPr>
                <w:rFonts w:cs="Arial"/>
                <w:caps/>
                <w:szCs w:val="22"/>
                <w:lang w:val="en-US"/>
              </w:rPr>
              <w:t>AJ D’Arcy</w:t>
            </w:r>
          </w:p>
        </w:tc>
        <w:tc>
          <w:tcPr>
            <w:tcW w:w="2463" w:type="dxa"/>
            <w:vAlign w:val="center"/>
          </w:tcPr>
          <w:p w:rsidR="00FF5D51" w:rsidRPr="002D68E9" w:rsidRDefault="00FF5D51" w:rsidP="00D368B3">
            <w:pPr>
              <w:rPr>
                <w:rFonts w:cs="Arial"/>
                <w:b/>
                <w:color w:val="0000FF"/>
                <w:szCs w:val="22"/>
                <w:lang w:val="en-US"/>
              </w:rPr>
            </w:pPr>
          </w:p>
        </w:tc>
        <w:tc>
          <w:tcPr>
            <w:tcW w:w="2439" w:type="dxa"/>
            <w:vAlign w:val="center"/>
          </w:tcPr>
          <w:p w:rsidR="00FF5D51" w:rsidRPr="002D68E9" w:rsidRDefault="00FF5D51" w:rsidP="00D368B3">
            <w:pPr>
              <w:rPr>
                <w:rFonts w:cs="Arial"/>
                <w:b/>
                <w:color w:val="0000FF"/>
                <w:szCs w:val="22"/>
              </w:rPr>
            </w:pPr>
          </w:p>
        </w:tc>
      </w:tr>
    </w:tbl>
    <w:p w:rsidR="008955E9" w:rsidRPr="002D68E9" w:rsidRDefault="008955E9" w:rsidP="008955E9">
      <w:pPr>
        <w:rPr>
          <w:rFonts w:cs="Arial"/>
          <w:szCs w:val="22"/>
          <w:lang w:val="en-US"/>
        </w:rPr>
      </w:pPr>
    </w:p>
    <w:p w:rsidR="008955E9" w:rsidRPr="002D68E9" w:rsidRDefault="008955E9" w:rsidP="008955E9">
      <w:pPr>
        <w:rPr>
          <w:rFonts w:cs="Arial"/>
          <w:szCs w:val="22"/>
          <w:lang w:val="en-US"/>
        </w:rPr>
      </w:pPr>
      <w:bookmarkStart w:id="3" w:name="_Toc440960479"/>
      <w:bookmarkStart w:id="4" w:name="_Toc441375086"/>
      <w:bookmarkStart w:id="5" w:name="_Toc448046673"/>
      <w:bookmarkStart w:id="6" w:name="_Toc448115609"/>
      <w:bookmarkStart w:id="7" w:name="_Toc483713454"/>
    </w:p>
    <w:p w:rsidR="008955E9" w:rsidRPr="002D68E9" w:rsidRDefault="008955E9" w:rsidP="008955E9">
      <w:pPr>
        <w:rPr>
          <w:rFonts w:cs="Arial"/>
          <w:szCs w:val="22"/>
          <w:lang w:val="en-US"/>
        </w:rPr>
      </w:pPr>
    </w:p>
    <w:p w:rsidR="008955E9" w:rsidRDefault="008955E9" w:rsidP="008955E9">
      <w:pPr>
        <w:rPr>
          <w:rFonts w:cs="Arial"/>
          <w:szCs w:val="22"/>
          <w:lang w:val="en-US"/>
        </w:rPr>
      </w:pPr>
    </w:p>
    <w:p w:rsidR="00AD65BE" w:rsidRPr="002D68E9" w:rsidRDefault="00AD65BE" w:rsidP="008955E9">
      <w:pPr>
        <w:rPr>
          <w:rFonts w:cs="Arial"/>
          <w:szCs w:val="22"/>
          <w:lang w:val="en-US"/>
        </w:rPr>
      </w:pPr>
    </w:p>
    <w:p w:rsidR="00C575E9" w:rsidRPr="002D68E9" w:rsidRDefault="00C575E9" w:rsidP="008955E9">
      <w:pPr>
        <w:rPr>
          <w:rFonts w:cs="Arial"/>
          <w:szCs w:val="22"/>
          <w:lang w:val="en-US"/>
        </w:rPr>
      </w:pPr>
    </w:p>
    <w:p w:rsidR="008955E9" w:rsidRPr="002D68E9" w:rsidRDefault="008955E9" w:rsidP="00AD65BE">
      <w:pPr>
        <w:pStyle w:val="Heading1"/>
        <w:numPr>
          <w:ilvl w:val="0"/>
          <w:numId w:val="0"/>
        </w:numPr>
        <w:rPr>
          <w:rFonts w:cs="Arial"/>
          <w:sz w:val="22"/>
          <w:szCs w:val="22"/>
        </w:rPr>
      </w:pPr>
      <w:bookmarkStart w:id="8" w:name="_Toc175368468"/>
      <w:bookmarkStart w:id="9" w:name="_Toc175368600"/>
      <w:bookmarkStart w:id="10" w:name="_Toc175369453"/>
      <w:bookmarkStart w:id="11" w:name="_Toc231787218"/>
      <w:bookmarkStart w:id="12" w:name="_Toc258420514"/>
      <w:r w:rsidRPr="002D68E9">
        <w:rPr>
          <w:rFonts w:cs="Arial"/>
          <w:bCs/>
          <w:sz w:val="22"/>
          <w:szCs w:val="22"/>
        </w:rPr>
        <w:t>DISTRIBUTION</w:t>
      </w:r>
      <w:bookmarkEnd w:id="3"/>
      <w:bookmarkEnd w:id="4"/>
      <w:bookmarkEnd w:id="5"/>
      <w:bookmarkEnd w:id="6"/>
      <w:bookmarkEnd w:id="7"/>
      <w:bookmarkEnd w:id="8"/>
      <w:bookmarkEnd w:id="9"/>
      <w:bookmarkEnd w:id="10"/>
      <w:bookmarkEnd w:id="11"/>
      <w:bookmarkEnd w:id="12"/>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35"/>
        <w:gridCol w:w="4187"/>
        <w:gridCol w:w="719"/>
        <w:gridCol w:w="4187"/>
      </w:tblGrid>
      <w:tr w:rsidR="008955E9" w:rsidRPr="002D68E9" w:rsidTr="0058602F">
        <w:trPr>
          <w:trHeight w:val="360"/>
        </w:trPr>
        <w:tc>
          <w:tcPr>
            <w:tcW w:w="735" w:type="dxa"/>
            <w:tcBorders>
              <w:top w:val="single" w:sz="2" w:space="0" w:color="auto"/>
              <w:left w:val="single" w:sz="2" w:space="0" w:color="auto"/>
              <w:bottom w:val="single" w:sz="2" w:space="0" w:color="auto"/>
              <w:right w:val="single" w:sz="2" w:space="0" w:color="auto"/>
            </w:tcBorders>
            <w:vAlign w:val="center"/>
          </w:tcPr>
          <w:p w:rsidR="008955E9" w:rsidRPr="002D68E9" w:rsidRDefault="008955E9" w:rsidP="00D368B3">
            <w:pPr>
              <w:jc w:val="center"/>
              <w:rPr>
                <w:rFonts w:cs="Arial"/>
                <w:szCs w:val="22"/>
                <w:lang w:val="en-US"/>
              </w:rPr>
            </w:pPr>
          </w:p>
        </w:tc>
        <w:tc>
          <w:tcPr>
            <w:tcW w:w="4187" w:type="dxa"/>
            <w:tcBorders>
              <w:top w:val="single" w:sz="2" w:space="0" w:color="auto"/>
              <w:left w:val="single" w:sz="2" w:space="0" w:color="auto"/>
              <w:bottom w:val="single" w:sz="2" w:space="0" w:color="auto"/>
              <w:right w:val="single" w:sz="2" w:space="0" w:color="auto"/>
            </w:tcBorders>
            <w:vAlign w:val="center"/>
          </w:tcPr>
          <w:p w:rsidR="008955E9" w:rsidRPr="002D68E9" w:rsidRDefault="00B00DE7" w:rsidP="00D368B3">
            <w:pPr>
              <w:rPr>
                <w:rFonts w:cs="Arial"/>
                <w:b/>
                <w:i/>
                <w:szCs w:val="22"/>
                <w:u w:val="single"/>
                <w:lang w:val="en-US"/>
              </w:rPr>
            </w:pPr>
            <w:r w:rsidRPr="002D68E9">
              <w:rPr>
                <w:rFonts w:cs="Arial"/>
                <w:b/>
                <w:i/>
                <w:szCs w:val="22"/>
                <w:u w:val="single"/>
                <w:lang w:val="en-US"/>
              </w:rPr>
              <w:t>Electronic Copies</w:t>
            </w:r>
            <w:r w:rsidR="00215861" w:rsidRPr="002D68E9">
              <w:rPr>
                <w:rFonts w:cs="Arial"/>
                <w:b/>
                <w:i/>
                <w:szCs w:val="22"/>
                <w:u w:val="single"/>
                <w:lang w:val="en-US"/>
              </w:rPr>
              <w:t>:</w:t>
            </w:r>
          </w:p>
        </w:tc>
        <w:tc>
          <w:tcPr>
            <w:tcW w:w="719" w:type="dxa"/>
            <w:tcBorders>
              <w:top w:val="single" w:sz="2" w:space="0" w:color="auto"/>
              <w:left w:val="single" w:sz="2" w:space="0" w:color="auto"/>
              <w:bottom w:val="single" w:sz="2" w:space="0" w:color="auto"/>
              <w:right w:val="single" w:sz="2" w:space="0" w:color="auto"/>
            </w:tcBorders>
            <w:vAlign w:val="center"/>
          </w:tcPr>
          <w:p w:rsidR="008955E9" w:rsidRPr="002D68E9" w:rsidRDefault="008955E9" w:rsidP="00B00DE7">
            <w:pPr>
              <w:rPr>
                <w:rFonts w:cs="Arial"/>
                <w:b/>
                <w:szCs w:val="22"/>
                <w:lang w:val="en-US"/>
              </w:rPr>
            </w:pPr>
          </w:p>
        </w:tc>
        <w:tc>
          <w:tcPr>
            <w:tcW w:w="4187" w:type="dxa"/>
            <w:tcBorders>
              <w:top w:val="single" w:sz="2" w:space="0" w:color="auto"/>
              <w:left w:val="single" w:sz="2" w:space="0" w:color="auto"/>
              <w:bottom w:val="single" w:sz="2" w:space="0" w:color="auto"/>
              <w:right w:val="single" w:sz="2" w:space="0" w:color="auto"/>
            </w:tcBorders>
            <w:vAlign w:val="center"/>
          </w:tcPr>
          <w:p w:rsidR="008955E9" w:rsidRPr="002D68E9" w:rsidRDefault="00B00DE7" w:rsidP="00D368B3">
            <w:pPr>
              <w:rPr>
                <w:rFonts w:cs="Arial"/>
                <w:b/>
                <w:bCs/>
                <w:i/>
                <w:szCs w:val="22"/>
                <w:u w:val="single"/>
                <w:lang w:val="en-US"/>
              </w:rPr>
            </w:pPr>
            <w:r w:rsidRPr="002D68E9">
              <w:rPr>
                <w:rFonts w:cs="Arial"/>
                <w:b/>
                <w:bCs/>
                <w:i/>
                <w:szCs w:val="22"/>
                <w:u w:val="single"/>
                <w:lang w:val="en-US"/>
              </w:rPr>
              <w:t>Hard Copies</w:t>
            </w:r>
            <w:r w:rsidR="00215861" w:rsidRPr="002D68E9">
              <w:rPr>
                <w:rFonts w:cs="Arial"/>
                <w:b/>
                <w:bCs/>
                <w:i/>
                <w:szCs w:val="22"/>
                <w:u w:val="single"/>
                <w:lang w:val="en-US"/>
              </w:rPr>
              <w:t>:</w:t>
            </w:r>
          </w:p>
        </w:tc>
      </w:tr>
      <w:tr w:rsidR="0058602F" w:rsidRPr="002D68E9" w:rsidTr="0058602F">
        <w:trPr>
          <w:trHeight w:val="360"/>
        </w:trPr>
        <w:tc>
          <w:tcPr>
            <w:tcW w:w="735" w:type="dxa"/>
            <w:tcBorders>
              <w:top w:val="single" w:sz="2" w:space="0" w:color="auto"/>
              <w:left w:val="single" w:sz="2" w:space="0" w:color="auto"/>
              <w:bottom w:val="single" w:sz="2" w:space="0" w:color="auto"/>
              <w:right w:val="single" w:sz="2" w:space="0" w:color="auto"/>
            </w:tcBorders>
            <w:vAlign w:val="center"/>
          </w:tcPr>
          <w:p w:rsidR="0058602F" w:rsidRPr="002D68E9" w:rsidRDefault="0058602F" w:rsidP="00D368B3">
            <w:pPr>
              <w:jc w:val="center"/>
              <w:rPr>
                <w:rFonts w:cs="Arial"/>
                <w:szCs w:val="22"/>
                <w:lang w:val="en-US"/>
              </w:rPr>
            </w:pPr>
            <w:r w:rsidRPr="002D68E9">
              <w:rPr>
                <w:rFonts w:cs="Arial"/>
                <w:szCs w:val="22"/>
                <w:lang w:val="en-US"/>
              </w:rPr>
              <w:t>1</w:t>
            </w:r>
          </w:p>
        </w:tc>
        <w:tc>
          <w:tcPr>
            <w:tcW w:w="4187" w:type="dxa"/>
            <w:tcBorders>
              <w:top w:val="single" w:sz="2" w:space="0" w:color="auto"/>
              <w:left w:val="single" w:sz="2" w:space="0" w:color="auto"/>
              <w:bottom w:val="single" w:sz="2" w:space="0" w:color="auto"/>
              <w:right w:val="single" w:sz="2" w:space="0" w:color="auto"/>
            </w:tcBorders>
            <w:vAlign w:val="center"/>
          </w:tcPr>
          <w:p w:rsidR="0058602F" w:rsidRPr="0058602F" w:rsidRDefault="0058602F" w:rsidP="00744BB3">
            <w:pPr>
              <w:rPr>
                <w:rFonts w:cs="Arial"/>
                <w:szCs w:val="22"/>
                <w:lang w:val="en-US"/>
              </w:rPr>
            </w:pPr>
            <w:r>
              <w:rPr>
                <w:rFonts w:cs="Arial"/>
                <w:szCs w:val="22"/>
                <w:lang w:val="en-US"/>
              </w:rPr>
              <w:t>JIC</w:t>
            </w:r>
            <w:r w:rsidRPr="0058602F">
              <w:rPr>
                <w:rFonts w:cs="Arial"/>
                <w:szCs w:val="22"/>
                <w:lang w:val="en-US"/>
              </w:rPr>
              <w:t xml:space="preserve"> Vermaak</w:t>
            </w:r>
          </w:p>
        </w:tc>
        <w:tc>
          <w:tcPr>
            <w:tcW w:w="719" w:type="dxa"/>
            <w:tcBorders>
              <w:top w:val="single" w:sz="2" w:space="0" w:color="auto"/>
              <w:left w:val="single" w:sz="2" w:space="0" w:color="auto"/>
              <w:bottom w:val="single" w:sz="2" w:space="0" w:color="auto"/>
              <w:right w:val="single" w:sz="2" w:space="0" w:color="auto"/>
            </w:tcBorders>
            <w:vAlign w:val="center"/>
          </w:tcPr>
          <w:p w:rsidR="0058602F" w:rsidRPr="002D68E9" w:rsidRDefault="0058602F" w:rsidP="00D368B3">
            <w:pPr>
              <w:jc w:val="center"/>
              <w:rPr>
                <w:rFonts w:cs="Arial"/>
                <w:szCs w:val="22"/>
                <w:lang w:val="en-US"/>
              </w:rPr>
            </w:pPr>
            <w:r w:rsidRPr="002D68E9">
              <w:rPr>
                <w:rFonts w:cs="Arial"/>
                <w:szCs w:val="22"/>
                <w:lang w:val="en-US"/>
              </w:rPr>
              <w:t>10</w:t>
            </w:r>
          </w:p>
        </w:tc>
        <w:tc>
          <w:tcPr>
            <w:tcW w:w="4187" w:type="dxa"/>
            <w:tcBorders>
              <w:top w:val="single" w:sz="2" w:space="0" w:color="auto"/>
              <w:left w:val="single" w:sz="2" w:space="0" w:color="auto"/>
              <w:bottom w:val="single" w:sz="2" w:space="0" w:color="auto"/>
              <w:right w:val="single" w:sz="2" w:space="0" w:color="auto"/>
            </w:tcBorders>
            <w:vAlign w:val="center"/>
          </w:tcPr>
          <w:p w:rsidR="0058602F" w:rsidRPr="002D68E9" w:rsidRDefault="0058602F" w:rsidP="00D368B3">
            <w:pPr>
              <w:rPr>
                <w:rFonts w:cs="Arial"/>
                <w:bCs/>
                <w:szCs w:val="22"/>
                <w:lang w:val="en-US"/>
              </w:rPr>
            </w:pPr>
            <w:r w:rsidRPr="002D68E9">
              <w:rPr>
                <w:rFonts w:cs="Arial"/>
                <w:bCs/>
                <w:szCs w:val="22"/>
                <w:lang w:val="en-US"/>
              </w:rPr>
              <w:t>RR Records</w:t>
            </w:r>
          </w:p>
        </w:tc>
      </w:tr>
      <w:tr w:rsidR="0058602F" w:rsidRPr="002D68E9" w:rsidTr="0058602F">
        <w:trPr>
          <w:trHeight w:val="360"/>
        </w:trPr>
        <w:tc>
          <w:tcPr>
            <w:tcW w:w="735" w:type="dxa"/>
            <w:tcBorders>
              <w:top w:val="single" w:sz="2" w:space="0" w:color="auto"/>
              <w:left w:val="single" w:sz="2" w:space="0" w:color="auto"/>
              <w:bottom w:val="single" w:sz="2" w:space="0" w:color="auto"/>
              <w:right w:val="single" w:sz="2" w:space="0" w:color="auto"/>
            </w:tcBorders>
            <w:vAlign w:val="center"/>
          </w:tcPr>
          <w:p w:rsidR="0058602F" w:rsidRPr="002D68E9" w:rsidRDefault="0058602F" w:rsidP="00D368B3">
            <w:pPr>
              <w:jc w:val="center"/>
              <w:rPr>
                <w:rFonts w:cs="Arial"/>
                <w:szCs w:val="22"/>
                <w:lang w:val="en-US"/>
              </w:rPr>
            </w:pPr>
            <w:r w:rsidRPr="002D68E9">
              <w:rPr>
                <w:rFonts w:cs="Arial"/>
                <w:szCs w:val="22"/>
                <w:lang w:val="en-US"/>
              </w:rPr>
              <w:t>2</w:t>
            </w:r>
          </w:p>
        </w:tc>
        <w:tc>
          <w:tcPr>
            <w:tcW w:w="4187" w:type="dxa"/>
            <w:tcBorders>
              <w:top w:val="single" w:sz="2" w:space="0" w:color="auto"/>
              <w:left w:val="single" w:sz="2" w:space="0" w:color="auto"/>
              <w:bottom w:val="single" w:sz="2" w:space="0" w:color="auto"/>
              <w:right w:val="single" w:sz="2" w:space="0" w:color="auto"/>
            </w:tcBorders>
            <w:vAlign w:val="center"/>
          </w:tcPr>
          <w:p w:rsidR="0058602F" w:rsidRPr="0058602F" w:rsidRDefault="0058602F" w:rsidP="00744BB3">
            <w:pPr>
              <w:rPr>
                <w:rFonts w:cs="Arial"/>
                <w:szCs w:val="22"/>
                <w:lang w:val="en-US"/>
              </w:rPr>
            </w:pPr>
            <w:r w:rsidRPr="0058602F">
              <w:rPr>
                <w:rFonts w:cs="Arial"/>
                <w:szCs w:val="22"/>
                <w:lang w:val="en-US"/>
              </w:rPr>
              <w:t>G Ball</w:t>
            </w:r>
          </w:p>
        </w:tc>
        <w:tc>
          <w:tcPr>
            <w:tcW w:w="719" w:type="dxa"/>
            <w:tcBorders>
              <w:top w:val="single" w:sz="2" w:space="0" w:color="auto"/>
              <w:left w:val="single" w:sz="2" w:space="0" w:color="auto"/>
              <w:bottom w:val="single" w:sz="2" w:space="0" w:color="auto"/>
              <w:right w:val="single" w:sz="2" w:space="0" w:color="auto"/>
            </w:tcBorders>
            <w:vAlign w:val="center"/>
          </w:tcPr>
          <w:p w:rsidR="0058602F" w:rsidRPr="002D68E9" w:rsidRDefault="0058602F" w:rsidP="00D368B3">
            <w:pPr>
              <w:jc w:val="center"/>
              <w:rPr>
                <w:rFonts w:cs="Arial"/>
                <w:szCs w:val="22"/>
                <w:lang w:val="en-US"/>
              </w:rPr>
            </w:pPr>
            <w:r w:rsidRPr="002D68E9">
              <w:rPr>
                <w:rFonts w:cs="Arial"/>
                <w:szCs w:val="22"/>
                <w:lang w:val="en-US"/>
              </w:rPr>
              <w:t>11</w:t>
            </w:r>
          </w:p>
        </w:tc>
        <w:tc>
          <w:tcPr>
            <w:tcW w:w="4187" w:type="dxa"/>
            <w:tcBorders>
              <w:top w:val="single" w:sz="2" w:space="0" w:color="auto"/>
              <w:left w:val="single" w:sz="2" w:space="0" w:color="auto"/>
              <w:bottom w:val="single" w:sz="2" w:space="0" w:color="auto"/>
              <w:right w:val="single" w:sz="2" w:space="0" w:color="auto"/>
            </w:tcBorders>
            <w:vAlign w:val="center"/>
          </w:tcPr>
          <w:p w:rsidR="0058602F" w:rsidRPr="002D68E9" w:rsidRDefault="0058602F" w:rsidP="00D368B3">
            <w:pPr>
              <w:rPr>
                <w:rFonts w:cs="Arial"/>
                <w:b/>
                <w:bCs/>
                <w:szCs w:val="22"/>
                <w:lang w:val="en-US"/>
              </w:rPr>
            </w:pPr>
          </w:p>
        </w:tc>
      </w:tr>
      <w:tr w:rsidR="0058602F" w:rsidRPr="002D68E9" w:rsidTr="0058602F">
        <w:trPr>
          <w:trHeight w:val="360"/>
        </w:trPr>
        <w:tc>
          <w:tcPr>
            <w:tcW w:w="735" w:type="dxa"/>
            <w:tcBorders>
              <w:top w:val="single" w:sz="2" w:space="0" w:color="auto"/>
              <w:left w:val="single" w:sz="2" w:space="0" w:color="auto"/>
              <w:bottom w:val="single" w:sz="2" w:space="0" w:color="auto"/>
              <w:right w:val="single" w:sz="2" w:space="0" w:color="auto"/>
            </w:tcBorders>
            <w:vAlign w:val="center"/>
          </w:tcPr>
          <w:p w:rsidR="0058602F" w:rsidRPr="002D68E9" w:rsidRDefault="0058602F" w:rsidP="00D368B3">
            <w:pPr>
              <w:jc w:val="center"/>
              <w:rPr>
                <w:rFonts w:cs="Arial"/>
                <w:szCs w:val="22"/>
                <w:lang w:val="en-US"/>
              </w:rPr>
            </w:pPr>
            <w:r w:rsidRPr="002D68E9">
              <w:rPr>
                <w:rFonts w:cs="Arial"/>
                <w:szCs w:val="22"/>
                <w:lang w:val="en-US"/>
              </w:rPr>
              <w:t>3</w:t>
            </w:r>
          </w:p>
        </w:tc>
        <w:tc>
          <w:tcPr>
            <w:tcW w:w="4187" w:type="dxa"/>
            <w:tcBorders>
              <w:top w:val="single" w:sz="2" w:space="0" w:color="auto"/>
              <w:left w:val="single" w:sz="2" w:space="0" w:color="auto"/>
              <w:bottom w:val="single" w:sz="2" w:space="0" w:color="auto"/>
              <w:right w:val="single" w:sz="2" w:space="0" w:color="auto"/>
            </w:tcBorders>
            <w:vAlign w:val="center"/>
          </w:tcPr>
          <w:p w:rsidR="0058602F" w:rsidRPr="0058602F" w:rsidRDefault="0058602F" w:rsidP="00744BB3">
            <w:pPr>
              <w:rPr>
                <w:rFonts w:cs="Arial"/>
                <w:szCs w:val="22"/>
                <w:lang w:val="en-US"/>
              </w:rPr>
            </w:pPr>
            <w:r w:rsidRPr="0058602F">
              <w:rPr>
                <w:rFonts w:cs="Arial"/>
                <w:szCs w:val="22"/>
                <w:lang w:val="en-US"/>
              </w:rPr>
              <w:t>J Mostert</w:t>
            </w:r>
          </w:p>
        </w:tc>
        <w:tc>
          <w:tcPr>
            <w:tcW w:w="719" w:type="dxa"/>
            <w:tcBorders>
              <w:top w:val="single" w:sz="2" w:space="0" w:color="auto"/>
              <w:left w:val="single" w:sz="2" w:space="0" w:color="auto"/>
              <w:bottom w:val="single" w:sz="2" w:space="0" w:color="auto"/>
              <w:right w:val="single" w:sz="2" w:space="0" w:color="auto"/>
            </w:tcBorders>
            <w:vAlign w:val="center"/>
          </w:tcPr>
          <w:p w:rsidR="0058602F" w:rsidRPr="002D68E9" w:rsidRDefault="0058602F" w:rsidP="00D368B3">
            <w:pPr>
              <w:jc w:val="center"/>
              <w:rPr>
                <w:rFonts w:cs="Arial"/>
                <w:szCs w:val="22"/>
                <w:lang w:val="en-US"/>
              </w:rPr>
            </w:pPr>
            <w:r w:rsidRPr="002D68E9">
              <w:rPr>
                <w:rFonts w:cs="Arial"/>
                <w:szCs w:val="22"/>
                <w:lang w:val="en-US"/>
              </w:rPr>
              <w:t>12</w:t>
            </w:r>
          </w:p>
        </w:tc>
        <w:tc>
          <w:tcPr>
            <w:tcW w:w="4187" w:type="dxa"/>
            <w:tcBorders>
              <w:top w:val="single" w:sz="2" w:space="0" w:color="auto"/>
              <w:left w:val="single" w:sz="2" w:space="0" w:color="auto"/>
              <w:bottom w:val="single" w:sz="2" w:space="0" w:color="auto"/>
              <w:right w:val="single" w:sz="2" w:space="0" w:color="auto"/>
            </w:tcBorders>
            <w:vAlign w:val="center"/>
          </w:tcPr>
          <w:p w:rsidR="0058602F" w:rsidRPr="002D68E9" w:rsidRDefault="0058602F" w:rsidP="00D368B3">
            <w:pPr>
              <w:rPr>
                <w:rFonts w:cs="Arial"/>
                <w:b/>
                <w:bCs/>
                <w:szCs w:val="22"/>
                <w:lang w:val="en-US"/>
              </w:rPr>
            </w:pPr>
          </w:p>
        </w:tc>
      </w:tr>
      <w:tr w:rsidR="0058602F" w:rsidRPr="002D68E9" w:rsidTr="0058602F">
        <w:trPr>
          <w:trHeight w:val="360"/>
        </w:trPr>
        <w:tc>
          <w:tcPr>
            <w:tcW w:w="735" w:type="dxa"/>
            <w:tcBorders>
              <w:top w:val="single" w:sz="2" w:space="0" w:color="auto"/>
              <w:left w:val="single" w:sz="2" w:space="0" w:color="auto"/>
              <w:bottom w:val="single" w:sz="2" w:space="0" w:color="auto"/>
              <w:right w:val="single" w:sz="2" w:space="0" w:color="auto"/>
            </w:tcBorders>
            <w:vAlign w:val="center"/>
          </w:tcPr>
          <w:p w:rsidR="0058602F" w:rsidRPr="002D68E9" w:rsidRDefault="0058602F" w:rsidP="00D368B3">
            <w:pPr>
              <w:jc w:val="center"/>
              <w:rPr>
                <w:rFonts w:cs="Arial"/>
                <w:szCs w:val="22"/>
                <w:lang w:val="en-US"/>
              </w:rPr>
            </w:pPr>
            <w:r w:rsidRPr="002D68E9">
              <w:rPr>
                <w:rFonts w:cs="Arial"/>
                <w:szCs w:val="22"/>
                <w:lang w:val="en-US"/>
              </w:rPr>
              <w:t>4</w:t>
            </w:r>
          </w:p>
        </w:tc>
        <w:tc>
          <w:tcPr>
            <w:tcW w:w="4187" w:type="dxa"/>
            <w:tcBorders>
              <w:top w:val="single" w:sz="2" w:space="0" w:color="auto"/>
              <w:left w:val="single" w:sz="2" w:space="0" w:color="auto"/>
              <w:bottom w:val="single" w:sz="2" w:space="0" w:color="auto"/>
              <w:right w:val="single" w:sz="2" w:space="0" w:color="auto"/>
            </w:tcBorders>
            <w:vAlign w:val="center"/>
          </w:tcPr>
          <w:p w:rsidR="0058602F" w:rsidRPr="0058602F" w:rsidRDefault="0058602F" w:rsidP="00744BB3">
            <w:pPr>
              <w:rPr>
                <w:rFonts w:cs="Arial"/>
                <w:szCs w:val="22"/>
                <w:lang w:val="en-US"/>
              </w:rPr>
            </w:pPr>
            <w:r w:rsidRPr="0058602F">
              <w:rPr>
                <w:rFonts w:cs="Arial"/>
                <w:szCs w:val="22"/>
                <w:lang w:val="en-US"/>
              </w:rPr>
              <w:t>M De Kock</w:t>
            </w:r>
          </w:p>
        </w:tc>
        <w:tc>
          <w:tcPr>
            <w:tcW w:w="719" w:type="dxa"/>
            <w:tcBorders>
              <w:top w:val="single" w:sz="2" w:space="0" w:color="auto"/>
              <w:left w:val="single" w:sz="2" w:space="0" w:color="auto"/>
              <w:bottom w:val="single" w:sz="2" w:space="0" w:color="auto"/>
              <w:right w:val="single" w:sz="2" w:space="0" w:color="auto"/>
            </w:tcBorders>
            <w:vAlign w:val="center"/>
          </w:tcPr>
          <w:p w:rsidR="0058602F" w:rsidRPr="002D68E9" w:rsidRDefault="0058602F" w:rsidP="00D368B3">
            <w:pPr>
              <w:jc w:val="center"/>
              <w:rPr>
                <w:rFonts w:cs="Arial"/>
                <w:szCs w:val="22"/>
                <w:lang w:val="en-US"/>
              </w:rPr>
            </w:pPr>
            <w:r w:rsidRPr="002D68E9">
              <w:rPr>
                <w:rFonts w:cs="Arial"/>
                <w:szCs w:val="22"/>
                <w:lang w:val="en-US"/>
              </w:rPr>
              <w:t>13</w:t>
            </w:r>
          </w:p>
        </w:tc>
        <w:tc>
          <w:tcPr>
            <w:tcW w:w="4187" w:type="dxa"/>
            <w:tcBorders>
              <w:top w:val="single" w:sz="2" w:space="0" w:color="auto"/>
              <w:left w:val="single" w:sz="2" w:space="0" w:color="auto"/>
              <w:bottom w:val="single" w:sz="2" w:space="0" w:color="auto"/>
              <w:right w:val="single" w:sz="2" w:space="0" w:color="auto"/>
            </w:tcBorders>
            <w:vAlign w:val="center"/>
          </w:tcPr>
          <w:p w:rsidR="0058602F" w:rsidRPr="002D68E9" w:rsidRDefault="0058602F" w:rsidP="00D368B3">
            <w:pPr>
              <w:rPr>
                <w:rFonts w:cs="Arial"/>
                <w:b/>
                <w:bCs/>
                <w:szCs w:val="22"/>
                <w:lang w:val="en-US"/>
              </w:rPr>
            </w:pPr>
          </w:p>
        </w:tc>
      </w:tr>
      <w:tr w:rsidR="0058602F" w:rsidRPr="002D68E9" w:rsidTr="0058602F">
        <w:trPr>
          <w:trHeight w:val="360"/>
        </w:trPr>
        <w:tc>
          <w:tcPr>
            <w:tcW w:w="735" w:type="dxa"/>
            <w:tcBorders>
              <w:top w:val="single" w:sz="2" w:space="0" w:color="auto"/>
              <w:left w:val="single" w:sz="2" w:space="0" w:color="auto"/>
              <w:bottom w:val="single" w:sz="2" w:space="0" w:color="auto"/>
              <w:right w:val="single" w:sz="2" w:space="0" w:color="auto"/>
            </w:tcBorders>
            <w:vAlign w:val="center"/>
          </w:tcPr>
          <w:p w:rsidR="0058602F" w:rsidRPr="002D68E9" w:rsidRDefault="0058602F" w:rsidP="00D368B3">
            <w:pPr>
              <w:jc w:val="center"/>
              <w:rPr>
                <w:rFonts w:cs="Arial"/>
                <w:szCs w:val="22"/>
                <w:lang w:val="en-US"/>
              </w:rPr>
            </w:pPr>
            <w:r w:rsidRPr="002D68E9">
              <w:rPr>
                <w:rFonts w:cs="Arial"/>
                <w:szCs w:val="22"/>
                <w:lang w:val="en-US"/>
              </w:rPr>
              <w:t>5</w:t>
            </w:r>
          </w:p>
        </w:tc>
        <w:tc>
          <w:tcPr>
            <w:tcW w:w="4187" w:type="dxa"/>
            <w:tcBorders>
              <w:top w:val="single" w:sz="2" w:space="0" w:color="auto"/>
              <w:left w:val="single" w:sz="2" w:space="0" w:color="auto"/>
              <w:bottom w:val="single" w:sz="2" w:space="0" w:color="auto"/>
              <w:right w:val="single" w:sz="2" w:space="0" w:color="auto"/>
            </w:tcBorders>
            <w:vAlign w:val="center"/>
          </w:tcPr>
          <w:p w:rsidR="0058602F" w:rsidRPr="0058602F" w:rsidRDefault="0058602F" w:rsidP="00744BB3">
            <w:pPr>
              <w:rPr>
                <w:rFonts w:cs="Arial"/>
                <w:szCs w:val="22"/>
                <w:lang w:val="en-US"/>
              </w:rPr>
            </w:pPr>
            <w:r w:rsidRPr="0058602F">
              <w:rPr>
                <w:rFonts w:cs="Arial"/>
                <w:szCs w:val="22"/>
                <w:lang w:val="en-US"/>
              </w:rPr>
              <w:t>JF Du Bruyn</w:t>
            </w:r>
          </w:p>
        </w:tc>
        <w:tc>
          <w:tcPr>
            <w:tcW w:w="719" w:type="dxa"/>
            <w:tcBorders>
              <w:top w:val="single" w:sz="2" w:space="0" w:color="auto"/>
              <w:left w:val="single" w:sz="2" w:space="0" w:color="auto"/>
              <w:bottom w:val="single" w:sz="2" w:space="0" w:color="auto"/>
              <w:right w:val="single" w:sz="2" w:space="0" w:color="auto"/>
            </w:tcBorders>
            <w:vAlign w:val="center"/>
          </w:tcPr>
          <w:p w:rsidR="0058602F" w:rsidRPr="002D68E9" w:rsidRDefault="0058602F" w:rsidP="00D368B3">
            <w:pPr>
              <w:jc w:val="center"/>
              <w:rPr>
                <w:rFonts w:cs="Arial"/>
                <w:szCs w:val="22"/>
                <w:lang w:val="en-US"/>
              </w:rPr>
            </w:pPr>
            <w:r w:rsidRPr="002D68E9">
              <w:rPr>
                <w:rFonts w:cs="Arial"/>
                <w:szCs w:val="22"/>
                <w:lang w:val="en-US"/>
              </w:rPr>
              <w:t>14</w:t>
            </w:r>
          </w:p>
        </w:tc>
        <w:tc>
          <w:tcPr>
            <w:tcW w:w="4187" w:type="dxa"/>
            <w:tcBorders>
              <w:top w:val="single" w:sz="2" w:space="0" w:color="auto"/>
              <w:left w:val="single" w:sz="2" w:space="0" w:color="auto"/>
              <w:bottom w:val="single" w:sz="2" w:space="0" w:color="auto"/>
              <w:right w:val="single" w:sz="2" w:space="0" w:color="auto"/>
            </w:tcBorders>
            <w:vAlign w:val="center"/>
          </w:tcPr>
          <w:p w:rsidR="0058602F" w:rsidRPr="002D68E9" w:rsidRDefault="0058602F" w:rsidP="00D368B3">
            <w:pPr>
              <w:rPr>
                <w:rFonts w:cs="Arial"/>
                <w:b/>
                <w:bCs/>
                <w:szCs w:val="22"/>
                <w:lang w:val="en-US"/>
              </w:rPr>
            </w:pPr>
          </w:p>
        </w:tc>
      </w:tr>
      <w:tr w:rsidR="0058602F" w:rsidRPr="002D68E9" w:rsidTr="0058602F">
        <w:trPr>
          <w:trHeight w:val="360"/>
        </w:trPr>
        <w:tc>
          <w:tcPr>
            <w:tcW w:w="735" w:type="dxa"/>
            <w:tcBorders>
              <w:top w:val="single" w:sz="2" w:space="0" w:color="auto"/>
              <w:left w:val="single" w:sz="2" w:space="0" w:color="auto"/>
              <w:bottom w:val="single" w:sz="2" w:space="0" w:color="auto"/>
              <w:right w:val="single" w:sz="2" w:space="0" w:color="auto"/>
            </w:tcBorders>
            <w:vAlign w:val="center"/>
          </w:tcPr>
          <w:p w:rsidR="0058602F" w:rsidRPr="002D68E9" w:rsidRDefault="0058602F" w:rsidP="00D368B3">
            <w:pPr>
              <w:jc w:val="center"/>
              <w:rPr>
                <w:rFonts w:cs="Arial"/>
                <w:szCs w:val="22"/>
                <w:lang w:val="en-US"/>
              </w:rPr>
            </w:pPr>
            <w:r w:rsidRPr="002D68E9">
              <w:rPr>
                <w:rFonts w:cs="Arial"/>
                <w:szCs w:val="22"/>
                <w:lang w:val="en-US"/>
              </w:rPr>
              <w:t>6</w:t>
            </w:r>
          </w:p>
        </w:tc>
        <w:tc>
          <w:tcPr>
            <w:tcW w:w="4187" w:type="dxa"/>
            <w:tcBorders>
              <w:top w:val="single" w:sz="2" w:space="0" w:color="auto"/>
              <w:left w:val="single" w:sz="2" w:space="0" w:color="auto"/>
              <w:bottom w:val="single" w:sz="2" w:space="0" w:color="auto"/>
              <w:right w:val="single" w:sz="2" w:space="0" w:color="auto"/>
            </w:tcBorders>
            <w:vAlign w:val="center"/>
          </w:tcPr>
          <w:p w:rsidR="0058602F" w:rsidRPr="0058602F" w:rsidRDefault="0058602F" w:rsidP="00744BB3">
            <w:pPr>
              <w:rPr>
                <w:rFonts w:cs="Arial"/>
                <w:szCs w:val="22"/>
                <w:lang w:val="en-US"/>
              </w:rPr>
            </w:pPr>
            <w:r w:rsidRPr="0058602F">
              <w:rPr>
                <w:rFonts w:cs="Arial"/>
                <w:szCs w:val="22"/>
                <w:lang w:val="en-US"/>
              </w:rPr>
              <w:t>JWH Vlok</w:t>
            </w:r>
          </w:p>
        </w:tc>
        <w:tc>
          <w:tcPr>
            <w:tcW w:w="719" w:type="dxa"/>
            <w:tcBorders>
              <w:top w:val="single" w:sz="2" w:space="0" w:color="auto"/>
              <w:left w:val="single" w:sz="2" w:space="0" w:color="auto"/>
              <w:bottom w:val="single" w:sz="2" w:space="0" w:color="auto"/>
              <w:right w:val="single" w:sz="2" w:space="0" w:color="auto"/>
            </w:tcBorders>
            <w:vAlign w:val="center"/>
          </w:tcPr>
          <w:p w:rsidR="0058602F" w:rsidRPr="002D68E9" w:rsidRDefault="0058602F" w:rsidP="00D368B3">
            <w:pPr>
              <w:jc w:val="center"/>
              <w:rPr>
                <w:rFonts w:cs="Arial"/>
                <w:szCs w:val="22"/>
                <w:lang w:val="en-US"/>
              </w:rPr>
            </w:pPr>
            <w:r w:rsidRPr="002D68E9">
              <w:rPr>
                <w:rFonts w:cs="Arial"/>
                <w:szCs w:val="22"/>
                <w:lang w:val="en-US"/>
              </w:rPr>
              <w:t>15</w:t>
            </w:r>
          </w:p>
        </w:tc>
        <w:tc>
          <w:tcPr>
            <w:tcW w:w="4187" w:type="dxa"/>
            <w:tcBorders>
              <w:top w:val="single" w:sz="2" w:space="0" w:color="auto"/>
              <w:left w:val="single" w:sz="2" w:space="0" w:color="auto"/>
              <w:bottom w:val="single" w:sz="2" w:space="0" w:color="auto"/>
              <w:right w:val="single" w:sz="2" w:space="0" w:color="auto"/>
            </w:tcBorders>
            <w:vAlign w:val="center"/>
          </w:tcPr>
          <w:p w:rsidR="0058602F" w:rsidRPr="002D68E9" w:rsidRDefault="0058602F" w:rsidP="00D368B3">
            <w:pPr>
              <w:rPr>
                <w:rFonts w:cs="Arial"/>
                <w:b/>
                <w:bCs/>
                <w:szCs w:val="22"/>
                <w:lang w:val="en-US"/>
              </w:rPr>
            </w:pPr>
          </w:p>
        </w:tc>
      </w:tr>
      <w:tr w:rsidR="0058602F" w:rsidRPr="002D68E9" w:rsidTr="0058602F">
        <w:trPr>
          <w:trHeight w:val="360"/>
        </w:trPr>
        <w:tc>
          <w:tcPr>
            <w:tcW w:w="735" w:type="dxa"/>
            <w:tcBorders>
              <w:top w:val="single" w:sz="2" w:space="0" w:color="auto"/>
              <w:left w:val="single" w:sz="2" w:space="0" w:color="auto"/>
              <w:bottom w:val="single" w:sz="2" w:space="0" w:color="auto"/>
              <w:right w:val="single" w:sz="2" w:space="0" w:color="auto"/>
            </w:tcBorders>
            <w:vAlign w:val="center"/>
          </w:tcPr>
          <w:p w:rsidR="0058602F" w:rsidRPr="002D68E9" w:rsidRDefault="0058602F" w:rsidP="00D368B3">
            <w:pPr>
              <w:jc w:val="center"/>
              <w:rPr>
                <w:rFonts w:cs="Arial"/>
                <w:szCs w:val="22"/>
                <w:lang w:val="en-US"/>
              </w:rPr>
            </w:pPr>
            <w:r w:rsidRPr="002D68E9">
              <w:rPr>
                <w:rFonts w:cs="Arial"/>
                <w:szCs w:val="22"/>
                <w:lang w:val="en-US"/>
              </w:rPr>
              <w:t>7</w:t>
            </w:r>
          </w:p>
        </w:tc>
        <w:tc>
          <w:tcPr>
            <w:tcW w:w="4187" w:type="dxa"/>
            <w:tcBorders>
              <w:top w:val="single" w:sz="2" w:space="0" w:color="auto"/>
              <w:left w:val="single" w:sz="2" w:space="0" w:color="auto"/>
              <w:bottom w:val="single" w:sz="2" w:space="0" w:color="auto"/>
              <w:right w:val="single" w:sz="2" w:space="0" w:color="auto"/>
            </w:tcBorders>
            <w:vAlign w:val="center"/>
          </w:tcPr>
          <w:p w:rsidR="0058602F" w:rsidRPr="0058602F" w:rsidRDefault="0058602F" w:rsidP="00744BB3">
            <w:pPr>
              <w:rPr>
                <w:rFonts w:cs="Arial"/>
                <w:szCs w:val="22"/>
                <w:lang w:val="en-US"/>
              </w:rPr>
            </w:pPr>
            <w:r w:rsidRPr="0058602F">
              <w:rPr>
                <w:rFonts w:cs="Arial"/>
                <w:szCs w:val="22"/>
                <w:lang w:val="en-US"/>
              </w:rPr>
              <w:t>M Belal</w:t>
            </w:r>
          </w:p>
        </w:tc>
        <w:tc>
          <w:tcPr>
            <w:tcW w:w="719" w:type="dxa"/>
            <w:tcBorders>
              <w:top w:val="single" w:sz="2" w:space="0" w:color="auto"/>
              <w:left w:val="single" w:sz="2" w:space="0" w:color="auto"/>
              <w:bottom w:val="single" w:sz="2" w:space="0" w:color="auto"/>
              <w:right w:val="single" w:sz="2" w:space="0" w:color="auto"/>
            </w:tcBorders>
            <w:vAlign w:val="center"/>
          </w:tcPr>
          <w:p w:rsidR="0058602F" w:rsidRPr="002D68E9" w:rsidRDefault="0058602F" w:rsidP="00D368B3">
            <w:pPr>
              <w:jc w:val="center"/>
              <w:rPr>
                <w:rFonts w:cs="Arial"/>
                <w:szCs w:val="22"/>
                <w:lang w:val="en-US"/>
              </w:rPr>
            </w:pPr>
            <w:r w:rsidRPr="002D68E9">
              <w:rPr>
                <w:rFonts w:cs="Arial"/>
                <w:szCs w:val="22"/>
                <w:lang w:val="en-US"/>
              </w:rPr>
              <w:t>16</w:t>
            </w:r>
          </w:p>
        </w:tc>
        <w:tc>
          <w:tcPr>
            <w:tcW w:w="4187" w:type="dxa"/>
            <w:tcBorders>
              <w:top w:val="single" w:sz="2" w:space="0" w:color="auto"/>
              <w:left w:val="single" w:sz="2" w:space="0" w:color="auto"/>
              <w:bottom w:val="single" w:sz="2" w:space="0" w:color="auto"/>
              <w:right w:val="single" w:sz="2" w:space="0" w:color="auto"/>
            </w:tcBorders>
            <w:vAlign w:val="center"/>
          </w:tcPr>
          <w:p w:rsidR="0058602F" w:rsidRPr="002D68E9" w:rsidRDefault="0058602F" w:rsidP="00D368B3">
            <w:pPr>
              <w:rPr>
                <w:rFonts w:cs="Arial"/>
                <w:b/>
                <w:bCs/>
                <w:szCs w:val="22"/>
                <w:lang w:val="en-US"/>
              </w:rPr>
            </w:pPr>
          </w:p>
        </w:tc>
      </w:tr>
      <w:tr w:rsidR="0058602F" w:rsidRPr="002D68E9" w:rsidTr="0058602F">
        <w:trPr>
          <w:trHeight w:val="360"/>
        </w:trPr>
        <w:tc>
          <w:tcPr>
            <w:tcW w:w="735" w:type="dxa"/>
            <w:tcBorders>
              <w:top w:val="single" w:sz="2" w:space="0" w:color="auto"/>
              <w:left w:val="single" w:sz="2" w:space="0" w:color="auto"/>
              <w:bottom w:val="single" w:sz="2" w:space="0" w:color="auto"/>
              <w:right w:val="single" w:sz="2" w:space="0" w:color="auto"/>
            </w:tcBorders>
            <w:vAlign w:val="center"/>
          </w:tcPr>
          <w:p w:rsidR="0058602F" w:rsidRPr="002D68E9" w:rsidRDefault="0058602F" w:rsidP="00D368B3">
            <w:pPr>
              <w:jc w:val="center"/>
              <w:rPr>
                <w:rFonts w:cs="Arial"/>
                <w:szCs w:val="22"/>
                <w:lang w:val="en-US"/>
              </w:rPr>
            </w:pPr>
            <w:r w:rsidRPr="002D68E9">
              <w:rPr>
                <w:rFonts w:cs="Arial"/>
                <w:szCs w:val="22"/>
                <w:lang w:val="en-US"/>
              </w:rPr>
              <w:t>8</w:t>
            </w:r>
          </w:p>
        </w:tc>
        <w:tc>
          <w:tcPr>
            <w:tcW w:w="4187" w:type="dxa"/>
            <w:tcBorders>
              <w:top w:val="single" w:sz="2" w:space="0" w:color="auto"/>
              <w:left w:val="single" w:sz="2" w:space="0" w:color="auto"/>
              <w:bottom w:val="single" w:sz="2" w:space="0" w:color="auto"/>
              <w:right w:val="single" w:sz="2" w:space="0" w:color="auto"/>
            </w:tcBorders>
            <w:vAlign w:val="center"/>
          </w:tcPr>
          <w:p w:rsidR="0058602F" w:rsidRPr="0058602F" w:rsidRDefault="0058602F" w:rsidP="00744BB3">
            <w:pPr>
              <w:rPr>
                <w:rFonts w:cs="Arial"/>
                <w:szCs w:val="22"/>
                <w:lang w:val="en-US"/>
              </w:rPr>
            </w:pPr>
            <w:r w:rsidRPr="0058602F">
              <w:rPr>
                <w:rFonts w:cs="Arial"/>
                <w:szCs w:val="22"/>
                <w:lang w:val="en-US"/>
              </w:rPr>
              <w:t>AJ D’Arcy</w:t>
            </w:r>
          </w:p>
        </w:tc>
        <w:tc>
          <w:tcPr>
            <w:tcW w:w="719" w:type="dxa"/>
            <w:tcBorders>
              <w:top w:val="single" w:sz="2" w:space="0" w:color="auto"/>
              <w:left w:val="single" w:sz="2" w:space="0" w:color="auto"/>
              <w:bottom w:val="single" w:sz="2" w:space="0" w:color="auto"/>
              <w:right w:val="single" w:sz="2" w:space="0" w:color="auto"/>
            </w:tcBorders>
            <w:vAlign w:val="center"/>
          </w:tcPr>
          <w:p w:rsidR="0058602F" w:rsidRPr="002D68E9" w:rsidRDefault="0058602F" w:rsidP="00D368B3">
            <w:pPr>
              <w:jc w:val="center"/>
              <w:rPr>
                <w:rFonts w:cs="Arial"/>
                <w:szCs w:val="22"/>
                <w:lang w:val="en-US"/>
              </w:rPr>
            </w:pPr>
            <w:r w:rsidRPr="002D68E9">
              <w:rPr>
                <w:rFonts w:cs="Arial"/>
                <w:szCs w:val="22"/>
                <w:lang w:val="en-US"/>
              </w:rPr>
              <w:t>17</w:t>
            </w:r>
          </w:p>
        </w:tc>
        <w:tc>
          <w:tcPr>
            <w:tcW w:w="4187" w:type="dxa"/>
            <w:tcBorders>
              <w:top w:val="single" w:sz="2" w:space="0" w:color="auto"/>
              <w:left w:val="single" w:sz="2" w:space="0" w:color="auto"/>
              <w:bottom w:val="single" w:sz="2" w:space="0" w:color="auto"/>
              <w:right w:val="single" w:sz="2" w:space="0" w:color="auto"/>
            </w:tcBorders>
          </w:tcPr>
          <w:p w:rsidR="0058602F" w:rsidRPr="002D68E9" w:rsidRDefault="0058602F" w:rsidP="00D368B3">
            <w:pPr>
              <w:rPr>
                <w:rFonts w:cs="Arial"/>
                <w:b/>
                <w:bCs/>
                <w:szCs w:val="22"/>
                <w:lang w:val="en-US"/>
              </w:rPr>
            </w:pPr>
          </w:p>
        </w:tc>
      </w:tr>
      <w:tr w:rsidR="008955E9" w:rsidRPr="002D68E9" w:rsidTr="0058602F">
        <w:trPr>
          <w:trHeight w:val="360"/>
        </w:trPr>
        <w:tc>
          <w:tcPr>
            <w:tcW w:w="735" w:type="dxa"/>
            <w:tcBorders>
              <w:top w:val="single" w:sz="2" w:space="0" w:color="auto"/>
              <w:left w:val="single" w:sz="2" w:space="0" w:color="auto"/>
              <w:bottom w:val="single" w:sz="2" w:space="0" w:color="auto"/>
              <w:right w:val="single" w:sz="2" w:space="0" w:color="auto"/>
            </w:tcBorders>
            <w:vAlign w:val="center"/>
          </w:tcPr>
          <w:p w:rsidR="008955E9" w:rsidRPr="002D68E9" w:rsidRDefault="00B00DE7" w:rsidP="00D368B3">
            <w:pPr>
              <w:jc w:val="center"/>
              <w:rPr>
                <w:rFonts w:cs="Arial"/>
                <w:szCs w:val="22"/>
                <w:lang w:val="en-US"/>
              </w:rPr>
            </w:pPr>
            <w:r w:rsidRPr="002D68E9">
              <w:rPr>
                <w:rFonts w:cs="Arial"/>
                <w:szCs w:val="22"/>
                <w:lang w:val="en-US"/>
              </w:rPr>
              <w:t>9</w:t>
            </w:r>
          </w:p>
        </w:tc>
        <w:tc>
          <w:tcPr>
            <w:tcW w:w="4187" w:type="dxa"/>
            <w:tcBorders>
              <w:top w:val="single" w:sz="2" w:space="0" w:color="auto"/>
              <w:left w:val="single" w:sz="2" w:space="0" w:color="auto"/>
              <w:bottom w:val="single" w:sz="2" w:space="0" w:color="auto"/>
              <w:right w:val="single" w:sz="2" w:space="0" w:color="auto"/>
            </w:tcBorders>
            <w:vAlign w:val="center"/>
          </w:tcPr>
          <w:p w:rsidR="008955E9" w:rsidRPr="002D68E9" w:rsidRDefault="008955E9" w:rsidP="00D368B3">
            <w:pPr>
              <w:rPr>
                <w:rFonts w:cs="Arial"/>
                <w:b/>
                <w:bCs/>
                <w:szCs w:val="22"/>
                <w:lang w:val="en-US"/>
              </w:rPr>
            </w:pPr>
          </w:p>
        </w:tc>
        <w:tc>
          <w:tcPr>
            <w:tcW w:w="719" w:type="dxa"/>
            <w:tcBorders>
              <w:top w:val="single" w:sz="2" w:space="0" w:color="auto"/>
              <w:left w:val="single" w:sz="2" w:space="0" w:color="auto"/>
              <w:bottom w:val="single" w:sz="2" w:space="0" w:color="auto"/>
              <w:right w:val="single" w:sz="2" w:space="0" w:color="auto"/>
            </w:tcBorders>
            <w:vAlign w:val="center"/>
          </w:tcPr>
          <w:p w:rsidR="008955E9" w:rsidRPr="002D68E9" w:rsidRDefault="00B00DE7" w:rsidP="00D368B3">
            <w:pPr>
              <w:jc w:val="center"/>
              <w:rPr>
                <w:rFonts w:cs="Arial"/>
                <w:szCs w:val="22"/>
                <w:lang w:val="en-US"/>
              </w:rPr>
            </w:pPr>
            <w:r w:rsidRPr="002D68E9">
              <w:rPr>
                <w:rFonts w:cs="Arial"/>
                <w:szCs w:val="22"/>
                <w:lang w:val="en-US"/>
              </w:rPr>
              <w:t>18</w:t>
            </w:r>
          </w:p>
        </w:tc>
        <w:tc>
          <w:tcPr>
            <w:tcW w:w="4187" w:type="dxa"/>
            <w:tcBorders>
              <w:top w:val="single" w:sz="2" w:space="0" w:color="auto"/>
              <w:left w:val="single" w:sz="2" w:space="0" w:color="auto"/>
              <w:bottom w:val="single" w:sz="2" w:space="0" w:color="auto"/>
              <w:right w:val="single" w:sz="2" w:space="0" w:color="auto"/>
            </w:tcBorders>
          </w:tcPr>
          <w:p w:rsidR="008955E9" w:rsidRPr="002D68E9" w:rsidRDefault="008955E9" w:rsidP="00D368B3">
            <w:pPr>
              <w:rPr>
                <w:rFonts w:cs="Arial"/>
                <w:szCs w:val="22"/>
                <w:lang w:val="en-US"/>
              </w:rPr>
            </w:pPr>
          </w:p>
        </w:tc>
      </w:tr>
    </w:tbl>
    <w:p w:rsidR="00557620" w:rsidRPr="002D68E9" w:rsidRDefault="00557620" w:rsidP="008955E9">
      <w:pPr>
        <w:rPr>
          <w:rFonts w:cs="Arial"/>
          <w:color w:val="FF6600"/>
          <w:sz w:val="20"/>
        </w:rPr>
      </w:pPr>
    </w:p>
    <w:p w:rsidR="00490C82" w:rsidRPr="002D68E9" w:rsidRDefault="00490C82" w:rsidP="009A42EC">
      <w:pPr>
        <w:pStyle w:val="Heading1"/>
        <w:numPr>
          <w:ilvl w:val="0"/>
          <w:numId w:val="0"/>
        </w:numPr>
        <w:rPr>
          <w:rFonts w:cs="Arial"/>
          <w:bCs/>
          <w:caps w:val="0"/>
          <w:sz w:val="20"/>
        </w:rPr>
      </w:pPr>
    </w:p>
    <w:bookmarkEnd w:id="0"/>
    <w:p w:rsidR="002517D4" w:rsidRPr="002D68E9" w:rsidRDefault="00333DBC" w:rsidP="009A42EC">
      <w:pPr>
        <w:pStyle w:val="Heading1"/>
        <w:numPr>
          <w:ilvl w:val="0"/>
          <w:numId w:val="0"/>
        </w:numPr>
        <w:rPr>
          <w:rFonts w:cs="Arial"/>
          <w:bCs/>
          <w:caps w:val="0"/>
          <w:sz w:val="22"/>
          <w:szCs w:val="22"/>
        </w:rPr>
      </w:pPr>
      <w:r w:rsidRPr="002D68E9">
        <w:rPr>
          <w:rFonts w:cs="Arial"/>
          <w:bCs/>
          <w:sz w:val="20"/>
        </w:rPr>
        <w:br w:type="column"/>
      </w:r>
      <w:bookmarkStart w:id="13" w:name="_Toc231787219"/>
      <w:bookmarkStart w:id="14" w:name="_Toc258420515"/>
      <w:r w:rsidR="003C3FC1" w:rsidRPr="002D68E9">
        <w:rPr>
          <w:rFonts w:cs="Arial"/>
          <w:bCs/>
          <w:sz w:val="22"/>
          <w:szCs w:val="22"/>
        </w:rPr>
        <w:lastRenderedPageBreak/>
        <w:t xml:space="preserve">Table of </w:t>
      </w:r>
      <w:r w:rsidR="007B6EFF" w:rsidRPr="002D68E9">
        <w:rPr>
          <w:rFonts w:cs="Arial"/>
          <w:bCs/>
          <w:sz w:val="22"/>
          <w:szCs w:val="22"/>
        </w:rPr>
        <w:t>Contents</w:t>
      </w:r>
      <w:bookmarkEnd w:id="13"/>
      <w:bookmarkEnd w:id="14"/>
    </w:p>
    <w:p w:rsidR="00CA02F9" w:rsidRPr="002D68E9" w:rsidRDefault="00CA02F9" w:rsidP="00CA02F9">
      <w:pPr>
        <w:rPr>
          <w:rFonts w:cs="Arial"/>
          <w:szCs w:val="22"/>
        </w:rPr>
      </w:pPr>
    </w:p>
    <w:p w:rsidR="0058602F" w:rsidRDefault="006A6183" w:rsidP="006A6183">
      <w:pPr>
        <w:pStyle w:val="TOC1"/>
        <w:rPr>
          <w:noProof/>
        </w:rPr>
      </w:pPr>
      <w:r>
        <w:rPr>
          <w:rFonts w:cs="Arial"/>
          <w:szCs w:val="22"/>
        </w:rPr>
        <w:tab/>
      </w:r>
      <w:r w:rsidR="009F788F" w:rsidRPr="009F788F">
        <w:rPr>
          <w:rFonts w:cs="Arial"/>
          <w:szCs w:val="22"/>
        </w:rPr>
        <w:fldChar w:fldCharType="begin"/>
      </w:r>
      <w:r w:rsidR="00953E69" w:rsidRPr="002D68E9">
        <w:rPr>
          <w:rFonts w:cs="Arial"/>
          <w:szCs w:val="22"/>
        </w:rPr>
        <w:instrText xml:space="preserve"> TOC \o "1-3" \h \z \u </w:instrText>
      </w:r>
      <w:r w:rsidR="009F788F" w:rsidRPr="009F788F">
        <w:rPr>
          <w:rFonts w:cs="Arial"/>
          <w:szCs w:val="22"/>
        </w:rPr>
        <w:fldChar w:fldCharType="separate"/>
      </w:r>
    </w:p>
    <w:p w:rsidR="0058602F" w:rsidRDefault="009F788F">
      <w:pPr>
        <w:pStyle w:val="TOC1"/>
        <w:rPr>
          <w:rFonts w:asciiTheme="minorHAnsi" w:eastAsiaTheme="minorEastAsia" w:hAnsiTheme="minorHAnsi" w:cstheme="minorBidi"/>
          <w:b w:val="0"/>
          <w:bCs w:val="0"/>
          <w:caps w:val="0"/>
          <w:noProof/>
          <w:szCs w:val="22"/>
          <w:lang w:val="en-ZA" w:eastAsia="en-ZA"/>
        </w:rPr>
      </w:pPr>
      <w:hyperlink w:anchor="_Toc258420513" w:history="1">
        <w:r w:rsidR="0058602F" w:rsidRPr="00260867">
          <w:rPr>
            <w:rStyle w:val="Hyperlink"/>
            <w:rFonts w:cs="Arial"/>
            <w:noProof/>
          </w:rPr>
          <w:t>authoriSation</w:t>
        </w:r>
        <w:r w:rsidR="0058602F">
          <w:rPr>
            <w:noProof/>
            <w:webHidden/>
          </w:rPr>
          <w:tab/>
        </w:r>
        <w:r>
          <w:rPr>
            <w:noProof/>
            <w:webHidden/>
          </w:rPr>
          <w:fldChar w:fldCharType="begin"/>
        </w:r>
        <w:r w:rsidR="0058602F">
          <w:rPr>
            <w:noProof/>
            <w:webHidden/>
          </w:rPr>
          <w:instrText xml:space="preserve"> PAGEREF _Toc258420513 \h </w:instrText>
        </w:r>
        <w:r>
          <w:rPr>
            <w:noProof/>
            <w:webHidden/>
          </w:rPr>
        </w:r>
        <w:r>
          <w:rPr>
            <w:noProof/>
            <w:webHidden/>
          </w:rPr>
          <w:fldChar w:fldCharType="separate"/>
        </w:r>
        <w:r w:rsidR="009E0B82">
          <w:rPr>
            <w:noProof/>
            <w:webHidden/>
          </w:rPr>
          <w:t>1</w:t>
        </w:r>
        <w:r>
          <w:rPr>
            <w:noProof/>
            <w:webHidden/>
          </w:rPr>
          <w:fldChar w:fldCharType="end"/>
        </w:r>
      </w:hyperlink>
    </w:p>
    <w:p w:rsidR="0058602F" w:rsidRDefault="009F788F">
      <w:pPr>
        <w:pStyle w:val="TOC1"/>
        <w:rPr>
          <w:rFonts w:asciiTheme="minorHAnsi" w:eastAsiaTheme="minorEastAsia" w:hAnsiTheme="minorHAnsi" w:cstheme="minorBidi"/>
          <w:b w:val="0"/>
          <w:bCs w:val="0"/>
          <w:caps w:val="0"/>
          <w:noProof/>
          <w:szCs w:val="22"/>
          <w:lang w:val="en-ZA" w:eastAsia="en-ZA"/>
        </w:rPr>
      </w:pPr>
      <w:hyperlink w:anchor="_Toc258420514" w:history="1">
        <w:r w:rsidR="0058602F" w:rsidRPr="00260867">
          <w:rPr>
            <w:rStyle w:val="Hyperlink"/>
            <w:rFonts w:cs="Arial"/>
            <w:noProof/>
          </w:rPr>
          <w:t>DISTRIBUTION</w:t>
        </w:r>
        <w:r w:rsidR="0058602F">
          <w:rPr>
            <w:noProof/>
            <w:webHidden/>
          </w:rPr>
          <w:tab/>
        </w:r>
        <w:r>
          <w:rPr>
            <w:noProof/>
            <w:webHidden/>
          </w:rPr>
          <w:fldChar w:fldCharType="begin"/>
        </w:r>
        <w:r w:rsidR="0058602F">
          <w:rPr>
            <w:noProof/>
            <w:webHidden/>
          </w:rPr>
          <w:instrText xml:space="preserve"> PAGEREF _Toc258420514 \h </w:instrText>
        </w:r>
        <w:r>
          <w:rPr>
            <w:noProof/>
            <w:webHidden/>
          </w:rPr>
        </w:r>
        <w:r>
          <w:rPr>
            <w:noProof/>
            <w:webHidden/>
          </w:rPr>
          <w:fldChar w:fldCharType="separate"/>
        </w:r>
        <w:r w:rsidR="009E0B82">
          <w:rPr>
            <w:noProof/>
            <w:webHidden/>
          </w:rPr>
          <w:t>1</w:t>
        </w:r>
        <w:r>
          <w:rPr>
            <w:noProof/>
            <w:webHidden/>
          </w:rPr>
          <w:fldChar w:fldCharType="end"/>
        </w:r>
      </w:hyperlink>
    </w:p>
    <w:p w:rsidR="0058602F" w:rsidRDefault="009F788F">
      <w:pPr>
        <w:pStyle w:val="TOC1"/>
        <w:rPr>
          <w:rFonts w:asciiTheme="minorHAnsi" w:eastAsiaTheme="minorEastAsia" w:hAnsiTheme="minorHAnsi" w:cstheme="minorBidi"/>
          <w:b w:val="0"/>
          <w:bCs w:val="0"/>
          <w:caps w:val="0"/>
          <w:noProof/>
          <w:szCs w:val="22"/>
          <w:lang w:val="en-ZA" w:eastAsia="en-ZA"/>
        </w:rPr>
      </w:pPr>
      <w:hyperlink w:anchor="_Toc258420515" w:history="1">
        <w:r w:rsidR="0058602F" w:rsidRPr="00260867">
          <w:rPr>
            <w:rStyle w:val="Hyperlink"/>
            <w:rFonts w:cs="Arial"/>
            <w:noProof/>
          </w:rPr>
          <w:t>Table of Contents</w:t>
        </w:r>
        <w:r w:rsidR="0058602F">
          <w:rPr>
            <w:noProof/>
            <w:webHidden/>
          </w:rPr>
          <w:tab/>
        </w:r>
        <w:r>
          <w:rPr>
            <w:noProof/>
            <w:webHidden/>
          </w:rPr>
          <w:fldChar w:fldCharType="begin"/>
        </w:r>
        <w:r w:rsidR="0058602F">
          <w:rPr>
            <w:noProof/>
            <w:webHidden/>
          </w:rPr>
          <w:instrText xml:space="preserve"> PAGEREF _Toc258420515 \h </w:instrText>
        </w:r>
        <w:r>
          <w:rPr>
            <w:noProof/>
            <w:webHidden/>
          </w:rPr>
        </w:r>
        <w:r>
          <w:rPr>
            <w:noProof/>
            <w:webHidden/>
          </w:rPr>
          <w:fldChar w:fldCharType="separate"/>
        </w:r>
        <w:r w:rsidR="009E0B82">
          <w:rPr>
            <w:noProof/>
            <w:webHidden/>
          </w:rPr>
          <w:t>2</w:t>
        </w:r>
        <w:r>
          <w:rPr>
            <w:noProof/>
            <w:webHidden/>
          </w:rPr>
          <w:fldChar w:fldCharType="end"/>
        </w:r>
      </w:hyperlink>
    </w:p>
    <w:p w:rsidR="0058602F" w:rsidRDefault="009F788F">
      <w:pPr>
        <w:pStyle w:val="TOC1"/>
        <w:rPr>
          <w:rFonts w:asciiTheme="minorHAnsi" w:eastAsiaTheme="minorEastAsia" w:hAnsiTheme="minorHAnsi" w:cstheme="minorBidi"/>
          <w:b w:val="0"/>
          <w:bCs w:val="0"/>
          <w:caps w:val="0"/>
          <w:noProof/>
          <w:szCs w:val="22"/>
          <w:lang w:val="en-ZA" w:eastAsia="en-ZA"/>
        </w:rPr>
      </w:pPr>
      <w:hyperlink w:anchor="_Toc258420516" w:history="1">
        <w:r w:rsidR="0058602F" w:rsidRPr="00260867">
          <w:rPr>
            <w:rStyle w:val="Hyperlink"/>
            <w:noProof/>
          </w:rPr>
          <w:t>LIST of figures</w:t>
        </w:r>
        <w:r w:rsidR="0058602F">
          <w:rPr>
            <w:noProof/>
            <w:webHidden/>
          </w:rPr>
          <w:tab/>
        </w:r>
        <w:r>
          <w:rPr>
            <w:noProof/>
            <w:webHidden/>
          </w:rPr>
          <w:fldChar w:fldCharType="begin"/>
        </w:r>
        <w:r w:rsidR="0058602F">
          <w:rPr>
            <w:noProof/>
            <w:webHidden/>
          </w:rPr>
          <w:instrText xml:space="preserve"> PAGEREF _Toc258420516 \h </w:instrText>
        </w:r>
        <w:r>
          <w:rPr>
            <w:noProof/>
            <w:webHidden/>
          </w:rPr>
        </w:r>
        <w:r>
          <w:rPr>
            <w:noProof/>
            <w:webHidden/>
          </w:rPr>
          <w:fldChar w:fldCharType="separate"/>
        </w:r>
        <w:r w:rsidR="009E0B82">
          <w:rPr>
            <w:noProof/>
            <w:webHidden/>
          </w:rPr>
          <w:t>3</w:t>
        </w:r>
        <w:r>
          <w:rPr>
            <w:noProof/>
            <w:webHidden/>
          </w:rPr>
          <w:fldChar w:fldCharType="end"/>
        </w:r>
      </w:hyperlink>
    </w:p>
    <w:p w:rsidR="0058602F" w:rsidRDefault="009F788F">
      <w:pPr>
        <w:pStyle w:val="TOC1"/>
        <w:rPr>
          <w:rFonts w:asciiTheme="minorHAnsi" w:eastAsiaTheme="minorEastAsia" w:hAnsiTheme="minorHAnsi" w:cstheme="minorBidi"/>
          <w:b w:val="0"/>
          <w:bCs w:val="0"/>
          <w:caps w:val="0"/>
          <w:noProof/>
          <w:szCs w:val="22"/>
          <w:lang w:val="en-ZA" w:eastAsia="en-ZA"/>
        </w:rPr>
      </w:pPr>
      <w:hyperlink w:anchor="_Toc258420517" w:history="1">
        <w:r w:rsidR="0058602F" w:rsidRPr="00260867">
          <w:rPr>
            <w:rStyle w:val="Hyperlink"/>
            <w:noProof/>
          </w:rPr>
          <w:t>List of Tables</w:t>
        </w:r>
        <w:r w:rsidR="0058602F">
          <w:rPr>
            <w:noProof/>
            <w:webHidden/>
          </w:rPr>
          <w:tab/>
        </w:r>
        <w:r>
          <w:rPr>
            <w:noProof/>
            <w:webHidden/>
          </w:rPr>
          <w:fldChar w:fldCharType="begin"/>
        </w:r>
        <w:r w:rsidR="0058602F">
          <w:rPr>
            <w:noProof/>
            <w:webHidden/>
          </w:rPr>
          <w:instrText xml:space="preserve"> PAGEREF _Toc258420517 \h </w:instrText>
        </w:r>
        <w:r>
          <w:rPr>
            <w:noProof/>
            <w:webHidden/>
          </w:rPr>
        </w:r>
        <w:r>
          <w:rPr>
            <w:noProof/>
            <w:webHidden/>
          </w:rPr>
          <w:fldChar w:fldCharType="separate"/>
        </w:r>
        <w:r w:rsidR="009E0B82">
          <w:rPr>
            <w:noProof/>
            <w:webHidden/>
          </w:rPr>
          <w:t>3</w:t>
        </w:r>
        <w:r>
          <w:rPr>
            <w:noProof/>
            <w:webHidden/>
          </w:rPr>
          <w:fldChar w:fldCharType="end"/>
        </w:r>
      </w:hyperlink>
    </w:p>
    <w:p w:rsidR="0058602F" w:rsidRDefault="009F788F">
      <w:pPr>
        <w:pStyle w:val="TOC1"/>
        <w:rPr>
          <w:rFonts w:asciiTheme="minorHAnsi" w:eastAsiaTheme="minorEastAsia" w:hAnsiTheme="minorHAnsi" w:cstheme="minorBidi"/>
          <w:b w:val="0"/>
          <w:bCs w:val="0"/>
          <w:caps w:val="0"/>
          <w:noProof/>
          <w:szCs w:val="22"/>
          <w:lang w:val="en-ZA" w:eastAsia="en-ZA"/>
        </w:rPr>
      </w:pPr>
      <w:hyperlink w:anchor="_Toc258420518" w:history="1">
        <w:r w:rsidR="0058602F" w:rsidRPr="00260867">
          <w:rPr>
            <w:rStyle w:val="Hyperlink"/>
            <w:noProof/>
          </w:rPr>
          <w:t>1</w:t>
        </w:r>
        <w:r w:rsidR="0058602F">
          <w:rPr>
            <w:rFonts w:asciiTheme="minorHAnsi" w:eastAsiaTheme="minorEastAsia" w:hAnsiTheme="minorHAnsi" w:cstheme="minorBidi"/>
            <w:b w:val="0"/>
            <w:bCs w:val="0"/>
            <w:caps w:val="0"/>
            <w:noProof/>
            <w:szCs w:val="22"/>
            <w:lang w:val="en-ZA" w:eastAsia="en-ZA"/>
          </w:rPr>
          <w:tab/>
        </w:r>
        <w:r w:rsidR="0058602F" w:rsidRPr="00260867">
          <w:rPr>
            <w:rStyle w:val="Hyperlink"/>
            <w:noProof/>
          </w:rPr>
          <w:t>PURPOSE</w:t>
        </w:r>
        <w:r w:rsidR="0058602F">
          <w:rPr>
            <w:noProof/>
            <w:webHidden/>
          </w:rPr>
          <w:tab/>
        </w:r>
        <w:r>
          <w:rPr>
            <w:noProof/>
            <w:webHidden/>
          </w:rPr>
          <w:fldChar w:fldCharType="begin"/>
        </w:r>
        <w:r w:rsidR="0058602F">
          <w:rPr>
            <w:noProof/>
            <w:webHidden/>
          </w:rPr>
          <w:instrText xml:space="preserve"> PAGEREF _Toc258420518 \h </w:instrText>
        </w:r>
        <w:r>
          <w:rPr>
            <w:noProof/>
            <w:webHidden/>
          </w:rPr>
        </w:r>
        <w:r>
          <w:rPr>
            <w:noProof/>
            <w:webHidden/>
          </w:rPr>
          <w:fldChar w:fldCharType="separate"/>
        </w:r>
        <w:r w:rsidR="009E0B82">
          <w:rPr>
            <w:noProof/>
            <w:webHidden/>
          </w:rPr>
          <w:t>4</w:t>
        </w:r>
        <w:r>
          <w:rPr>
            <w:noProof/>
            <w:webHidden/>
          </w:rPr>
          <w:fldChar w:fldCharType="end"/>
        </w:r>
      </w:hyperlink>
    </w:p>
    <w:p w:rsidR="0058602F" w:rsidRDefault="009F788F">
      <w:pPr>
        <w:pStyle w:val="TOC1"/>
        <w:rPr>
          <w:rFonts w:asciiTheme="minorHAnsi" w:eastAsiaTheme="minorEastAsia" w:hAnsiTheme="minorHAnsi" w:cstheme="minorBidi"/>
          <w:b w:val="0"/>
          <w:bCs w:val="0"/>
          <w:caps w:val="0"/>
          <w:noProof/>
          <w:szCs w:val="22"/>
          <w:lang w:val="en-ZA" w:eastAsia="en-ZA"/>
        </w:rPr>
      </w:pPr>
      <w:hyperlink w:anchor="_Toc258420519" w:history="1">
        <w:r w:rsidR="0058602F" w:rsidRPr="00260867">
          <w:rPr>
            <w:rStyle w:val="Hyperlink"/>
            <w:noProof/>
          </w:rPr>
          <w:t>2</w:t>
        </w:r>
        <w:r w:rsidR="0058602F">
          <w:rPr>
            <w:rFonts w:asciiTheme="minorHAnsi" w:eastAsiaTheme="minorEastAsia" w:hAnsiTheme="minorHAnsi" w:cstheme="minorBidi"/>
            <w:b w:val="0"/>
            <w:bCs w:val="0"/>
            <w:caps w:val="0"/>
            <w:noProof/>
            <w:szCs w:val="22"/>
            <w:lang w:val="en-ZA" w:eastAsia="en-ZA"/>
          </w:rPr>
          <w:tab/>
        </w:r>
        <w:r w:rsidR="0058602F" w:rsidRPr="00260867">
          <w:rPr>
            <w:rStyle w:val="Hyperlink"/>
            <w:noProof/>
          </w:rPr>
          <w:t>SCOPE</w:t>
        </w:r>
        <w:r w:rsidR="0058602F">
          <w:rPr>
            <w:noProof/>
            <w:webHidden/>
          </w:rPr>
          <w:tab/>
        </w:r>
        <w:r>
          <w:rPr>
            <w:noProof/>
            <w:webHidden/>
          </w:rPr>
          <w:fldChar w:fldCharType="begin"/>
        </w:r>
        <w:r w:rsidR="0058602F">
          <w:rPr>
            <w:noProof/>
            <w:webHidden/>
          </w:rPr>
          <w:instrText xml:space="preserve"> PAGEREF _Toc258420519 \h </w:instrText>
        </w:r>
        <w:r>
          <w:rPr>
            <w:noProof/>
            <w:webHidden/>
          </w:rPr>
        </w:r>
        <w:r>
          <w:rPr>
            <w:noProof/>
            <w:webHidden/>
          </w:rPr>
          <w:fldChar w:fldCharType="separate"/>
        </w:r>
        <w:r w:rsidR="009E0B82">
          <w:rPr>
            <w:noProof/>
            <w:webHidden/>
          </w:rPr>
          <w:t>4</w:t>
        </w:r>
        <w:r>
          <w:rPr>
            <w:noProof/>
            <w:webHidden/>
          </w:rPr>
          <w:fldChar w:fldCharType="end"/>
        </w:r>
      </w:hyperlink>
    </w:p>
    <w:p w:rsidR="0058602F" w:rsidRDefault="009F788F">
      <w:pPr>
        <w:pStyle w:val="TOC1"/>
        <w:rPr>
          <w:rFonts w:asciiTheme="minorHAnsi" w:eastAsiaTheme="minorEastAsia" w:hAnsiTheme="minorHAnsi" w:cstheme="minorBidi"/>
          <w:b w:val="0"/>
          <w:bCs w:val="0"/>
          <w:caps w:val="0"/>
          <w:noProof/>
          <w:szCs w:val="22"/>
          <w:lang w:val="en-ZA" w:eastAsia="en-ZA"/>
        </w:rPr>
      </w:pPr>
      <w:hyperlink w:anchor="_Toc258420520" w:history="1">
        <w:r w:rsidR="0058602F" w:rsidRPr="00260867">
          <w:rPr>
            <w:rStyle w:val="Hyperlink"/>
            <w:noProof/>
          </w:rPr>
          <w:t>3</w:t>
        </w:r>
        <w:r w:rsidR="0058602F">
          <w:rPr>
            <w:rFonts w:asciiTheme="minorHAnsi" w:eastAsiaTheme="minorEastAsia" w:hAnsiTheme="minorHAnsi" w:cstheme="minorBidi"/>
            <w:b w:val="0"/>
            <w:bCs w:val="0"/>
            <w:caps w:val="0"/>
            <w:noProof/>
            <w:szCs w:val="22"/>
            <w:lang w:val="en-ZA" w:eastAsia="en-ZA"/>
          </w:rPr>
          <w:tab/>
        </w:r>
        <w:r w:rsidR="0058602F" w:rsidRPr="00260867">
          <w:rPr>
            <w:rStyle w:val="Hyperlink"/>
            <w:noProof/>
          </w:rPr>
          <w:t>References</w:t>
        </w:r>
        <w:r w:rsidR="0058602F">
          <w:rPr>
            <w:noProof/>
            <w:webHidden/>
          </w:rPr>
          <w:tab/>
        </w:r>
        <w:r>
          <w:rPr>
            <w:noProof/>
            <w:webHidden/>
          </w:rPr>
          <w:fldChar w:fldCharType="begin"/>
        </w:r>
        <w:r w:rsidR="0058602F">
          <w:rPr>
            <w:noProof/>
            <w:webHidden/>
          </w:rPr>
          <w:instrText xml:space="preserve"> PAGEREF _Toc258420520 \h </w:instrText>
        </w:r>
        <w:r>
          <w:rPr>
            <w:noProof/>
            <w:webHidden/>
          </w:rPr>
        </w:r>
        <w:r>
          <w:rPr>
            <w:noProof/>
            <w:webHidden/>
          </w:rPr>
          <w:fldChar w:fldCharType="separate"/>
        </w:r>
        <w:r w:rsidR="009E0B82">
          <w:rPr>
            <w:noProof/>
            <w:webHidden/>
          </w:rPr>
          <w:t>4</w:t>
        </w:r>
        <w:r>
          <w:rPr>
            <w:noProof/>
            <w:webHidden/>
          </w:rPr>
          <w:fldChar w:fldCharType="end"/>
        </w:r>
      </w:hyperlink>
    </w:p>
    <w:p w:rsidR="0058602F" w:rsidRDefault="009F788F">
      <w:pPr>
        <w:pStyle w:val="TOC1"/>
        <w:rPr>
          <w:rFonts w:asciiTheme="minorHAnsi" w:eastAsiaTheme="minorEastAsia" w:hAnsiTheme="minorHAnsi" w:cstheme="minorBidi"/>
          <w:b w:val="0"/>
          <w:bCs w:val="0"/>
          <w:caps w:val="0"/>
          <w:noProof/>
          <w:szCs w:val="22"/>
          <w:lang w:val="en-ZA" w:eastAsia="en-ZA"/>
        </w:rPr>
      </w:pPr>
      <w:hyperlink w:anchor="_Toc258420521" w:history="1">
        <w:r w:rsidR="0058602F" w:rsidRPr="00260867">
          <w:rPr>
            <w:rStyle w:val="Hyperlink"/>
            <w:noProof/>
          </w:rPr>
          <w:t>4</w:t>
        </w:r>
        <w:r w:rsidR="0058602F">
          <w:rPr>
            <w:rFonts w:asciiTheme="minorHAnsi" w:eastAsiaTheme="minorEastAsia" w:hAnsiTheme="minorHAnsi" w:cstheme="minorBidi"/>
            <w:b w:val="0"/>
            <w:bCs w:val="0"/>
            <w:caps w:val="0"/>
            <w:noProof/>
            <w:szCs w:val="22"/>
            <w:lang w:val="en-ZA" w:eastAsia="en-ZA"/>
          </w:rPr>
          <w:tab/>
        </w:r>
        <w:r w:rsidR="0058602F" w:rsidRPr="00260867">
          <w:rPr>
            <w:rStyle w:val="Hyperlink"/>
            <w:noProof/>
          </w:rPr>
          <w:t>Definitions and abbreviations</w:t>
        </w:r>
        <w:r w:rsidR="0058602F">
          <w:rPr>
            <w:noProof/>
            <w:webHidden/>
          </w:rPr>
          <w:tab/>
        </w:r>
        <w:r>
          <w:rPr>
            <w:noProof/>
            <w:webHidden/>
          </w:rPr>
          <w:fldChar w:fldCharType="begin"/>
        </w:r>
        <w:r w:rsidR="0058602F">
          <w:rPr>
            <w:noProof/>
            <w:webHidden/>
          </w:rPr>
          <w:instrText xml:space="preserve"> PAGEREF _Toc258420521 \h </w:instrText>
        </w:r>
        <w:r>
          <w:rPr>
            <w:noProof/>
            <w:webHidden/>
          </w:rPr>
        </w:r>
        <w:r>
          <w:rPr>
            <w:noProof/>
            <w:webHidden/>
          </w:rPr>
          <w:fldChar w:fldCharType="separate"/>
        </w:r>
        <w:r w:rsidR="009E0B82">
          <w:rPr>
            <w:noProof/>
            <w:webHidden/>
          </w:rPr>
          <w:t>4</w:t>
        </w:r>
        <w:r>
          <w:rPr>
            <w:noProof/>
            <w:webHidden/>
          </w:rPr>
          <w:fldChar w:fldCharType="end"/>
        </w:r>
      </w:hyperlink>
    </w:p>
    <w:p w:rsidR="0058602F" w:rsidRDefault="009F788F">
      <w:pPr>
        <w:pStyle w:val="TOC1"/>
        <w:rPr>
          <w:rFonts w:asciiTheme="minorHAnsi" w:eastAsiaTheme="minorEastAsia" w:hAnsiTheme="minorHAnsi" w:cstheme="minorBidi"/>
          <w:b w:val="0"/>
          <w:bCs w:val="0"/>
          <w:caps w:val="0"/>
          <w:noProof/>
          <w:szCs w:val="22"/>
          <w:lang w:val="en-ZA" w:eastAsia="en-ZA"/>
        </w:rPr>
      </w:pPr>
      <w:hyperlink w:anchor="_Toc258420522" w:history="1">
        <w:r w:rsidR="0058602F" w:rsidRPr="00260867">
          <w:rPr>
            <w:rStyle w:val="Hyperlink"/>
            <w:noProof/>
          </w:rPr>
          <w:t>5</w:t>
        </w:r>
        <w:r w:rsidR="0058602F">
          <w:rPr>
            <w:rFonts w:asciiTheme="minorHAnsi" w:eastAsiaTheme="minorEastAsia" w:hAnsiTheme="minorHAnsi" w:cstheme="minorBidi"/>
            <w:b w:val="0"/>
            <w:bCs w:val="0"/>
            <w:caps w:val="0"/>
            <w:noProof/>
            <w:szCs w:val="22"/>
            <w:lang w:val="en-ZA" w:eastAsia="en-ZA"/>
          </w:rPr>
          <w:tab/>
        </w:r>
        <w:r w:rsidR="0058602F" w:rsidRPr="00260867">
          <w:rPr>
            <w:rStyle w:val="Hyperlink"/>
            <w:noProof/>
          </w:rPr>
          <w:t>INTROduction</w:t>
        </w:r>
        <w:r w:rsidR="0058602F">
          <w:rPr>
            <w:noProof/>
            <w:webHidden/>
          </w:rPr>
          <w:tab/>
        </w:r>
        <w:r>
          <w:rPr>
            <w:noProof/>
            <w:webHidden/>
          </w:rPr>
          <w:fldChar w:fldCharType="begin"/>
        </w:r>
        <w:r w:rsidR="0058602F">
          <w:rPr>
            <w:noProof/>
            <w:webHidden/>
          </w:rPr>
          <w:instrText xml:space="preserve"> PAGEREF _Toc258420522 \h </w:instrText>
        </w:r>
        <w:r>
          <w:rPr>
            <w:noProof/>
            <w:webHidden/>
          </w:rPr>
        </w:r>
        <w:r>
          <w:rPr>
            <w:noProof/>
            <w:webHidden/>
          </w:rPr>
          <w:fldChar w:fldCharType="separate"/>
        </w:r>
        <w:r w:rsidR="009E0B82">
          <w:rPr>
            <w:noProof/>
            <w:webHidden/>
          </w:rPr>
          <w:t>5</w:t>
        </w:r>
        <w:r>
          <w:rPr>
            <w:noProof/>
            <w:webHidden/>
          </w:rPr>
          <w:fldChar w:fldCharType="end"/>
        </w:r>
      </w:hyperlink>
    </w:p>
    <w:p w:rsidR="0058602F" w:rsidRDefault="009F788F">
      <w:pPr>
        <w:pStyle w:val="TOC1"/>
        <w:rPr>
          <w:rFonts w:asciiTheme="minorHAnsi" w:eastAsiaTheme="minorEastAsia" w:hAnsiTheme="minorHAnsi" w:cstheme="minorBidi"/>
          <w:b w:val="0"/>
          <w:bCs w:val="0"/>
          <w:caps w:val="0"/>
          <w:noProof/>
          <w:szCs w:val="22"/>
          <w:lang w:val="en-ZA" w:eastAsia="en-ZA"/>
        </w:rPr>
      </w:pPr>
      <w:hyperlink w:anchor="_Toc258420523" w:history="1">
        <w:r w:rsidR="0058602F" w:rsidRPr="00260867">
          <w:rPr>
            <w:rStyle w:val="Hyperlink"/>
            <w:noProof/>
          </w:rPr>
          <w:t>6</w:t>
        </w:r>
        <w:r w:rsidR="0058602F">
          <w:rPr>
            <w:rFonts w:asciiTheme="minorHAnsi" w:eastAsiaTheme="minorEastAsia" w:hAnsiTheme="minorHAnsi" w:cstheme="minorBidi"/>
            <w:b w:val="0"/>
            <w:bCs w:val="0"/>
            <w:caps w:val="0"/>
            <w:noProof/>
            <w:szCs w:val="22"/>
            <w:lang w:val="en-ZA" w:eastAsia="en-ZA"/>
          </w:rPr>
          <w:tab/>
        </w:r>
        <w:r w:rsidR="0058602F" w:rsidRPr="00260867">
          <w:rPr>
            <w:rStyle w:val="Hyperlink"/>
            <w:noProof/>
          </w:rPr>
          <w:t>Point kinetics method of calculation</w:t>
        </w:r>
        <w:r w:rsidR="0058602F">
          <w:rPr>
            <w:noProof/>
            <w:webHidden/>
          </w:rPr>
          <w:tab/>
        </w:r>
        <w:r>
          <w:rPr>
            <w:noProof/>
            <w:webHidden/>
          </w:rPr>
          <w:fldChar w:fldCharType="begin"/>
        </w:r>
        <w:r w:rsidR="0058602F">
          <w:rPr>
            <w:noProof/>
            <w:webHidden/>
          </w:rPr>
          <w:instrText xml:space="preserve"> PAGEREF _Toc258420523 \h </w:instrText>
        </w:r>
        <w:r>
          <w:rPr>
            <w:noProof/>
            <w:webHidden/>
          </w:rPr>
        </w:r>
        <w:r>
          <w:rPr>
            <w:noProof/>
            <w:webHidden/>
          </w:rPr>
          <w:fldChar w:fldCharType="separate"/>
        </w:r>
        <w:r w:rsidR="009E0B82">
          <w:rPr>
            <w:noProof/>
            <w:webHidden/>
          </w:rPr>
          <w:t>6</w:t>
        </w:r>
        <w:r>
          <w:rPr>
            <w:noProof/>
            <w:webHidden/>
          </w:rPr>
          <w:fldChar w:fldCharType="end"/>
        </w:r>
      </w:hyperlink>
    </w:p>
    <w:p w:rsidR="0058602F" w:rsidRDefault="009F788F">
      <w:pPr>
        <w:pStyle w:val="TOC1"/>
        <w:rPr>
          <w:rFonts w:asciiTheme="minorHAnsi" w:eastAsiaTheme="minorEastAsia" w:hAnsiTheme="minorHAnsi" w:cstheme="minorBidi"/>
          <w:b w:val="0"/>
          <w:bCs w:val="0"/>
          <w:caps w:val="0"/>
          <w:noProof/>
          <w:szCs w:val="22"/>
          <w:lang w:val="en-ZA" w:eastAsia="en-ZA"/>
        </w:rPr>
      </w:pPr>
      <w:hyperlink w:anchor="_Toc258420524" w:history="1">
        <w:r w:rsidR="0058602F" w:rsidRPr="00260867">
          <w:rPr>
            <w:rStyle w:val="Hyperlink"/>
            <w:noProof/>
          </w:rPr>
          <w:t>7</w:t>
        </w:r>
        <w:r w:rsidR="0058602F">
          <w:rPr>
            <w:rFonts w:asciiTheme="minorHAnsi" w:eastAsiaTheme="minorEastAsia" w:hAnsiTheme="minorHAnsi" w:cstheme="minorBidi"/>
            <w:b w:val="0"/>
            <w:bCs w:val="0"/>
            <w:caps w:val="0"/>
            <w:noProof/>
            <w:szCs w:val="22"/>
            <w:lang w:val="en-ZA" w:eastAsia="en-ZA"/>
          </w:rPr>
          <w:tab/>
        </w:r>
        <w:r w:rsidR="0058602F" w:rsidRPr="00260867">
          <w:rPr>
            <w:rStyle w:val="Hyperlink"/>
            <w:noProof/>
          </w:rPr>
          <w:t>β-Effective and prompt neutron lifetime for safari-1</w:t>
        </w:r>
        <w:r w:rsidR="0058602F">
          <w:rPr>
            <w:noProof/>
            <w:webHidden/>
          </w:rPr>
          <w:tab/>
        </w:r>
        <w:r>
          <w:rPr>
            <w:noProof/>
            <w:webHidden/>
          </w:rPr>
          <w:fldChar w:fldCharType="begin"/>
        </w:r>
        <w:r w:rsidR="0058602F">
          <w:rPr>
            <w:noProof/>
            <w:webHidden/>
          </w:rPr>
          <w:instrText xml:space="preserve"> PAGEREF _Toc258420524 \h </w:instrText>
        </w:r>
        <w:r>
          <w:rPr>
            <w:noProof/>
            <w:webHidden/>
          </w:rPr>
        </w:r>
        <w:r>
          <w:rPr>
            <w:noProof/>
            <w:webHidden/>
          </w:rPr>
          <w:fldChar w:fldCharType="separate"/>
        </w:r>
        <w:r w:rsidR="009E0B82">
          <w:rPr>
            <w:noProof/>
            <w:webHidden/>
          </w:rPr>
          <w:t>8</w:t>
        </w:r>
        <w:r>
          <w:rPr>
            <w:noProof/>
            <w:webHidden/>
          </w:rPr>
          <w:fldChar w:fldCharType="end"/>
        </w:r>
      </w:hyperlink>
    </w:p>
    <w:p w:rsidR="0058602F" w:rsidRDefault="009F788F">
      <w:pPr>
        <w:pStyle w:val="TOC1"/>
        <w:rPr>
          <w:rFonts w:asciiTheme="minorHAnsi" w:eastAsiaTheme="minorEastAsia" w:hAnsiTheme="minorHAnsi" w:cstheme="minorBidi"/>
          <w:b w:val="0"/>
          <w:bCs w:val="0"/>
          <w:caps w:val="0"/>
          <w:noProof/>
          <w:szCs w:val="22"/>
          <w:lang w:val="en-ZA" w:eastAsia="en-ZA"/>
        </w:rPr>
      </w:pPr>
      <w:hyperlink w:anchor="_Toc258420525" w:history="1">
        <w:r w:rsidR="0058602F" w:rsidRPr="00260867">
          <w:rPr>
            <w:rStyle w:val="Hyperlink"/>
            <w:noProof/>
          </w:rPr>
          <w:t>8</w:t>
        </w:r>
        <w:r w:rsidR="0058602F">
          <w:rPr>
            <w:rFonts w:asciiTheme="minorHAnsi" w:eastAsiaTheme="minorEastAsia" w:hAnsiTheme="minorHAnsi" w:cstheme="minorBidi"/>
            <w:b w:val="0"/>
            <w:bCs w:val="0"/>
            <w:caps w:val="0"/>
            <w:noProof/>
            <w:szCs w:val="22"/>
            <w:lang w:val="en-ZA" w:eastAsia="en-ZA"/>
          </w:rPr>
          <w:tab/>
        </w:r>
        <w:r w:rsidR="0058602F" w:rsidRPr="00260867">
          <w:rPr>
            <w:rStyle w:val="Hyperlink"/>
            <w:noProof/>
          </w:rPr>
          <w:t>Investigation OF THE REACTIVITY COMpUTER operation</w:t>
        </w:r>
        <w:r w:rsidR="0058602F">
          <w:rPr>
            <w:noProof/>
            <w:webHidden/>
          </w:rPr>
          <w:tab/>
        </w:r>
        <w:r>
          <w:rPr>
            <w:noProof/>
            <w:webHidden/>
          </w:rPr>
          <w:fldChar w:fldCharType="begin"/>
        </w:r>
        <w:r w:rsidR="0058602F">
          <w:rPr>
            <w:noProof/>
            <w:webHidden/>
          </w:rPr>
          <w:instrText xml:space="preserve"> PAGEREF _Toc258420525 \h </w:instrText>
        </w:r>
        <w:r>
          <w:rPr>
            <w:noProof/>
            <w:webHidden/>
          </w:rPr>
        </w:r>
        <w:r>
          <w:rPr>
            <w:noProof/>
            <w:webHidden/>
          </w:rPr>
          <w:fldChar w:fldCharType="separate"/>
        </w:r>
        <w:r w:rsidR="009E0B82">
          <w:rPr>
            <w:noProof/>
            <w:webHidden/>
          </w:rPr>
          <w:t>9</w:t>
        </w:r>
        <w:r>
          <w:rPr>
            <w:noProof/>
            <w:webHidden/>
          </w:rPr>
          <w:fldChar w:fldCharType="end"/>
        </w:r>
      </w:hyperlink>
    </w:p>
    <w:p w:rsidR="0058602F" w:rsidRDefault="009F788F">
      <w:pPr>
        <w:pStyle w:val="TOC2"/>
        <w:tabs>
          <w:tab w:val="left" w:pos="960"/>
          <w:tab w:val="right" w:leader="dot" w:pos="9629"/>
        </w:tabs>
        <w:rPr>
          <w:rFonts w:asciiTheme="minorHAnsi" w:eastAsiaTheme="minorEastAsia" w:hAnsiTheme="minorHAnsi" w:cstheme="minorBidi"/>
          <w:noProof/>
          <w:szCs w:val="22"/>
          <w:lang w:val="en-ZA" w:eastAsia="en-ZA"/>
        </w:rPr>
      </w:pPr>
      <w:hyperlink w:anchor="_Toc258420526" w:history="1">
        <w:r w:rsidR="0058602F" w:rsidRPr="00260867">
          <w:rPr>
            <w:rStyle w:val="Hyperlink"/>
            <w:noProof/>
          </w:rPr>
          <w:t>8.1</w:t>
        </w:r>
        <w:r w:rsidR="0058602F">
          <w:rPr>
            <w:rFonts w:asciiTheme="minorHAnsi" w:eastAsiaTheme="minorEastAsia" w:hAnsiTheme="minorHAnsi" w:cstheme="minorBidi"/>
            <w:noProof/>
            <w:szCs w:val="22"/>
            <w:lang w:val="en-ZA" w:eastAsia="en-ZA"/>
          </w:rPr>
          <w:tab/>
        </w:r>
        <w:r w:rsidR="0058602F" w:rsidRPr="00260867">
          <w:rPr>
            <w:rStyle w:val="Hyperlink"/>
            <w:noProof/>
          </w:rPr>
          <w:t>Derivation of the in-hour equation</w:t>
        </w:r>
        <w:r w:rsidR="0058602F">
          <w:rPr>
            <w:noProof/>
            <w:webHidden/>
          </w:rPr>
          <w:tab/>
        </w:r>
        <w:r>
          <w:rPr>
            <w:noProof/>
            <w:webHidden/>
          </w:rPr>
          <w:fldChar w:fldCharType="begin"/>
        </w:r>
        <w:r w:rsidR="0058602F">
          <w:rPr>
            <w:noProof/>
            <w:webHidden/>
          </w:rPr>
          <w:instrText xml:space="preserve"> PAGEREF _Toc258420526 \h </w:instrText>
        </w:r>
        <w:r>
          <w:rPr>
            <w:noProof/>
            <w:webHidden/>
          </w:rPr>
        </w:r>
        <w:r>
          <w:rPr>
            <w:noProof/>
            <w:webHidden/>
          </w:rPr>
          <w:fldChar w:fldCharType="separate"/>
        </w:r>
        <w:r w:rsidR="009E0B82">
          <w:rPr>
            <w:noProof/>
            <w:webHidden/>
          </w:rPr>
          <w:t>9</w:t>
        </w:r>
        <w:r>
          <w:rPr>
            <w:noProof/>
            <w:webHidden/>
          </w:rPr>
          <w:fldChar w:fldCharType="end"/>
        </w:r>
      </w:hyperlink>
    </w:p>
    <w:p w:rsidR="0058602F" w:rsidRDefault="009F788F">
      <w:pPr>
        <w:pStyle w:val="TOC2"/>
        <w:tabs>
          <w:tab w:val="left" w:pos="960"/>
          <w:tab w:val="right" w:leader="dot" w:pos="9629"/>
        </w:tabs>
        <w:rPr>
          <w:rFonts w:asciiTheme="minorHAnsi" w:eastAsiaTheme="minorEastAsia" w:hAnsiTheme="minorHAnsi" w:cstheme="minorBidi"/>
          <w:noProof/>
          <w:szCs w:val="22"/>
          <w:lang w:val="en-ZA" w:eastAsia="en-ZA"/>
        </w:rPr>
      </w:pPr>
      <w:hyperlink w:anchor="_Toc258420527" w:history="1">
        <w:r w:rsidR="0058602F" w:rsidRPr="00260867">
          <w:rPr>
            <w:rStyle w:val="Hyperlink"/>
            <w:noProof/>
          </w:rPr>
          <w:t>8.2</w:t>
        </w:r>
        <w:r w:rsidR="0058602F">
          <w:rPr>
            <w:rFonts w:asciiTheme="minorHAnsi" w:eastAsiaTheme="minorEastAsia" w:hAnsiTheme="minorHAnsi" w:cstheme="minorBidi"/>
            <w:noProof/>
            <w:szCs w:val="22"/>
            <w:lang w:val="en-ZA" w:eastAsia="en-ZA"/>
          </w:rPr>
          <w:tab/>
        </w:r>
        <w:r w:rsidR="0058602F" w:rsidRPr="00260867">
          <w:rPr>
            <w:rStyle w:val="Hyperlink"/>
            <w:noProof/>
          </w:rPr>
          <w:t>Evaluation of the in-hour equation against current operational methods</w:t>
        </w:r>
        <w:r w:rsidR="0058602F">
          <w:rPr>
            <w:noProof/>
            <w:webHidden/>
          </w:rPr>
          <w:tab/>
        </w:r>
        <w:r>
          <w:rPr>
            <w:noProof/>
            <w:webHidden/>
          </w:rPr>
          <w:fldChar w:fldCharType="begin"/>
        </w:r>
        <w:r w:rsidR="0058602F">
          <w:rPr>
            <w:noProof/>
            <w:webHidden/>
          </w:rPr>
          <w:instrText xml:space="preserve"> PAGEREF _Toc258420527 \h </w:instrText>
        </w:r>
        <w:r>
          <w:rPr>
            <w:noProof/>
            <w:webHidden/>
          </w:rPr>
        </w:r>
        <w:r>
          <w:rPr>
            <w:noProof/>
            <w:webHidden/>
          </w:rPr>
          <w:fldChar w:fldCharType="separate"/>
        </w:r>
        <w:r w:rsidR="009E0B82">
          <w:rPr>
            <w:noProof/>
            <w:webHidden/>
          </w:rPr>
          <w:t>11</w:t>
        </w:r>
        <w:r>
          <w:rPr>
            <w:noProof/>
            <w:webHidden/>
          </w:rPr>
          <w:fldChar w:fldCharType="end"/>
        </w:r>
      </w:hyperlink>
    </w:p>
    <w:p w:rsidR="0058602F" w:rsidRDefault="009F788F">
      <w:pPr>
        <w:pStyle w:val="TOC2"/>
        <w:tabs>
          <w:tab w:val="left" w:pos="960"/>
          <w:tab w:val="right" w:leader="dot" w:pos="9629"/>
        </w:tabs>
        <w:rPr>
          <w:rFonts w:asciiTheme="minorHAnsi" w:eastAsiaTheme="minorEastAsia" w:hAnsiTheme="minorHAnsi" w:cstheme="minorBidi"/>
          <w:noProof/>
          <w:szCs w:val="22"/>
          <w:lang w:val="en-ZA" w:eastAsia="en-ZA"/>
        </w:rPr>
      </w:pPr>
      <w:hyperlink w:anchor="_Toc258420528" w:history="1">
        <w:r w:rsidR="0058602F" w:rsidRPr="00260867">
          <w:rPr>
            <w:rStyle w:val="Hyperlink"/>
            <w:noProof/>
          </w:rPr>
          <w:t>8.3</w:t>
        </w:r>
        <w:r w:rsidR="0058602F">
          <w:rPr>
            <w:rFonts w:asciiTheme="minorHAnsi" w:eastAsiaTheme="minorEastAsia" w:hAnsiTheme="minorHAnsi" w:cstheme="minorBidi"/>
            <w:noProof/>
            <w:szCs w:val="22"/>
            <w:lang w:val="en-ZA" w:eastAsia="en-ZA"/>
          </w:rPr>
          <w:tab/>
        </w:r>
        <w:r w:rsidR="0058602F" w:rsidRPr="00260867">
          <w:rPr>
            <w:rStyle w:val="Hyperlink"/>
            <w:noProof/>
          </w:rPr>
          <w:t>The inverse Kinetic method</w:t>
        </w:r>
        <w:r w:rsidR="0058602F">
          <w:rPr>
            <w:noProof/>
            <w:webHidden/>
          </w:rPr>
          <w:tab/>
        </w:r>
        <w:r>
          <w:rPr>
            <w:noProof/>
            <w:webHidden/>
          </w:rPr>
          <w:fldChar w:fldCharType="begin"/>
        </w:r>
        <w:r w:rsidR="0058602F">
          <w:rPr>
            <w:noProof/>
            <w:webHidden/>
          </w:rPr>
          <w:instrText xml:space="preserve"> PAGEREF _Toc258420528 \h </w:instrText>
        </w:r>
        <w:r>
          <w:rPr>
            <w:noProof/>
            <w:webHidden/>
          </w:rPr>
        </w:r>
        <w:r>
          <w:rPr>
            <w:noProof/>
            <w:webHidden/>
          </w:rPr>
          <w:fldChar w:fldCharType="separate"/>
        </w:r>
        <w:r w:rsidR="009E0B82">
          <w:rPr>
            <w:noProof/>
            <w:webHidden/>
          </w:rPr>
          <w:t>13</w:t>
        </w:r>
        <w:r>
          <w:rPr>
            <w:noProof/>
            <w:webHidden/>
          </w:rPr>
          <w:fldChar w:fldCharType="end"/>
        </w:r>
      </w:hyperlink>
    </w:p>
    <w:p w:rsidR="0058602F" w:rsidRDefault="009F788F">
      <w:pPr>
        <w:pStyle w:val="TOC2"/>
        <w:tabs>
          <w:tab w:val="left" w:pos="960"/>
          <w:tab w:val="right" w:leader="dot" w:pos="9629"/>
        </w:tabs>
        <w:rPr>
          <w:rFonts w:asciiTheme="minorHAnsi" w:eastAsiaTheme="minorEastAsia" w:hAnsiTheme="minorHAnsi" w:cstheme="minorBidi"/>
          <w:noProof/>
          <w:szCs w:val="22"/>
          <w:lang w:val="en-ZA" w:eastAsia="en-ZA"/>
        </w:rPr>
      </w:pPr>
      <w:hyperlink w:anchor="_Toc258420529" w:history="1">
        <w:r w:rsidR="0058602F" w:rsidRPr="00260867">
          <w:rPr>
            <w:rStyle w:val="Hyperlink"/>
            <w:noProof/>
          </w:rPr>
          <w:t>8.4</w:t>
        </w:r>
        <w:r w:rsidR="0058602F">
          <w:rPr>
            <w:rFonts w:asciiTheme="minorHAnsi" w:eastAsiaTheme="minorEastAsia" w:hAnsiTheme="minorHAnsi" w:cstheme="minorBidi"/>
            <w:noProof/>
            <w:szCs w:val="22"/>
            <w:lang w:val="en-ZA" w:eastAsia="en-ZA"/>
          </w:rPr>
          <w:tab/>
        </w:r>
        <w:r w:rsidR="0058602F" w:rsidRPr="00260867">
          <w:rPr>
            <w:rStyle w:val="Hyperlink"/>
            <w:noProof/>
          </w:rPr>
          <w:t>Evaluation of the inverse-kinetics method</w:t>
        </w:r>
        <w:r w:rsidR="0058602F">
          <w:rPr>
            <w:noProof/>
            <w:webHidden/>
          </w:rPr>
          <w:tab/>
        </w:r>
        <w:r>
          <w:rPr>
            <w:noProof/>
            <w:webHidden/>
          </w:rPr>
          <w:fldChar w:fldCharType="begin"/>
        </w:r>
        <w:r w:rsidR="0058602F">
          <w:rPr>
            <w:noProof/>
            <w:webHidden/>
          </w:rPr>
          <w:instrText xml:space="preserve"> PAGEREF _Toc258420529 \h </w:instrText>
        </w:r>
        <w:r>
          <w:rPr>
            <w:noProof/>
            <w:webHidden/>
          </w:rPr>
        </w:r>
        <w:r>
          <w:rPr>
            <w:noProof/>
            <w:webHidden/>
          </w:rPr>
          <w:fldChar w:fldCharType="separate"/>
        </w:r>
        <w:r w:rsidR="009E0B82">
          <w:rPr>
            <w:noProof/>
            <w:webHidden/>
          </w:rPr>
          <w:t>14</w:t>
        </w:r>
        <w:r>
          <w:rPr>
            <w:noProof/>
            <w:webHidden/>
          </w:rPr>
          <w:fldChar w:fldCharType="end"/>
        </w:r>
      </w:hyperlink>
    </w:p>
    <w:p w:rsidR="0058602F" w:rsidRDefault="009F788F">
      <w:pPr>
        <w:pStyle w:val="TOC2"/>
        <w:tabs>
          <w:tab w:val="left" w:pos="960"/>
          <w:tab w:val="right" w:leader="dot" w:pos="9629"/>
        </w:tabs>
        <w:rPr>
          <w:rFonts w:asciiTheme="minorHAnsi" w:eastAsiaTheme="minorEastAsia" w:hAnsiTheme="minorHAnsi" w:cstheme="minorBidi"/>
          <w:noProof/>
          <w:szCs w:val="22"/>
          <w:lang w:val="en-ZA" w:eastAsia="en-ZA"/>
        </w:rPr>
      </w:pPr>
      <w:hyperlink w:anchor="_Toc258420530" w:history="1">
        <w:r w:rsidR="0058602F" w:rsidRPr="00260867">
          <w:rPr>
            <w:rStyle w:val="Hyperlink"/>
            <w:noProof/>
          </w:rPr>
          <w:t>8.5</w:t>
        </w:r>
        <w:r w:rsidR="0058602F">
          <w:rPr>
            <w:rFonts w:asciiTheme="minorHAnsi" w:eastAsiaTheme="minorEastAsia" w:hAnsiTheme="minorHAnsi" w:cstheme="minorBidi"/>
            <w:noProof/>
            <w:szCs w:val="22"/>
            <w:lang w:val="en-ZA" w:eastAsia="en-ZA"/>
          </w:rPr>
          <w:tab/>
        </w:r>
        <w:r w:rsidR="0058602F" w:rsidRPr="00260867">
          <w:rPr>
            <w:rStyle w:val="Hyperlink"/>
            <w:noProof/>
          </w:rPr>
          <w:t>Differences between an heu- and leu- safari-1 core using the inverse-kinetics method</w:t>
        </w:r>
        <w:r w:rsidR="0058602F">
          <w:rPr>
            <w:noProof/>
            <w:webHidden/>
          </w:rPr>
          <w:tab/>
        </w:r>
        <w:r>
          <w:rPr>
            <w:noProof/>
            <w:webHidden/>
          </w:rPr>
          <w:fldChar w:fldCharType="begin"/>
        </w:r>
        <w:r w:rsidR="0058602F">
          <w:rPr>
            <w:noProof/>
            <w:webHidden/>
          </w:rPr>
          <w:instrText xml:space="preserve"> PAGEREF _Toc258420530 \h </w:instrText>
        </w:r>
        <w:r>
          <w:rPr>
            <w:noProof/>
            <w:webHidden/>
          </w:rPr>
        </w:r>
        <w:r>
          <w:rPr>
            <w:noProof/>
            <w:webHidden/>
          </w:rPr>
          <w:fldChar w:fldCharType="separate"/>
        </w:r>
        <w:r w:rsidR="009E0B82">
          <w:rPr>
            <w:noProof/>
            <w:webHidden/>
          </w:rPr>
          <w:t>15</w:t>
        </w:r>
        <w:r>
          <w:rPr>
            <w:noProof/>
            <w:webHidden/>
          </w:rPr>
          <w:fldChar w:fldCharType="end"/>
        </w:r>
      </w:hyperlink>
    </w:p>
    <w:p w:rsidR="0058602F" w:rsidRDefault="009F788F">
      <w:pPr>
        <w:pStyle w:val="TOC2"/>
        <w:tabs>
          <w:tab w:val="left" w:pos="960"/>
          <w:tab w:val="right" w:leader="dot" w:pos="9629"/>
        </w:tabs>
        <w:rPr>
          <w:rFonts w:asciiTheme="minorHAnsi" w:eastAsiaTheme="minorEastAsia" w:hAnsiTheme="minorHAnsi" w:cstheme="minorBidi"/>
          <w:noProof/>
          <w:szCs w:val="22"/>
          <w:lang w:val="en-ZA" w:eastAsia="en-ZA"/>
        </w:rPr>
      </w:pPr>
      <w:hyperlink w:anchor="_Toc258420531" w:history="1">
        <w:r w:rsidR="0058602F" w:rsidRPr="00260867">
          <w:rPr>
            <w:rStyle w:val="Hyperlink"/>
            <w:noProof/>
          </w:rPr>
          <w:t>8.6</w:t>
        </w:r>
        <w:r w:rsidR="0058602F">
          <w:rPr>
            <w:rFonts w:asciiTheme="minorHAnsi" w:eastAsiaTheme="minorEastAsia" w:hAnsiTheme="minorHAnsi" w:cstheme="minorBidi"/>
            <w:noProof/>
            <w:szCs w:val="22"/>
            <w:lang w:val="en-ZA" w:eastAsia="en-ZA"/>
          </w:rPr>
          <w:tab/>
        </w:r>
        <w:r w:rsidR="0058602F" w:rsidRPr="00260867">
          <w:rPr>
            <w:rStyle w:val="Hyperlink"/>
            <w:noProof/>
          </w:rPr>
          <w:t>Actual response of the SAFARI-1 reactivity computer</w:t>
        </w:r>
        <w:r w:rsidR="0058602F">
          <w:rPr>
            <w:noProof/>
            <w:webHidden/>
          </w:rPr>
          <w:tab/>
        </w:r>
        <w:r>
          <w:rPr>
            <w:noProof/>
            <w:webHidden/>
          </w:rPr>
          <w:fldChar w:fldCharType="begin"/>
        </w:r>
        <w:r w:rsidR="0058602F">
          <w:rPr>
            <w:noProof/>
            <w:webHidden/>
          </w:rPr>
          <w:instrText xml:space="preserve"> PAGEREF _Toc258420531 \h </w:instrText>
        </w:r>
        <w:r>
          <w:rPr>
            <w:noProof/>
            <w:webHidden/>
          </w:rPr>
        </w:r>
        <w:r>
          <w:rPr>
            <w:noProof/>
            <w:webHidden/>
          </w:rPr>
          <w:fldChar w:fldCharType="separate"/>
        </w:r>
        <w:r w:rsidR="009E0B82">
          <w:rPr>
            <w:noProof/>
            <w:webHidden/>
          </w:rPr>
          <w:t>17</w:t>
        </w:r>
        <w:r>
          <w:rPr>
            <w:noProof/>
            <w:webHidden/>
          </w:rPr>
          <w:fldChar w:fldCharType="end"/>
        </w:r>
      </w:hyperlink>
    </w:p>
    <w:p w:rsidR="0058602F" w:rsidRDefault="009F788F">
      <w:pPr>
        <w:pStyle w:val="TOC1"/>
        <w:rPr>
          <w:rFonts w:asciiTheme="minorHAnsi" w:eastAsiaTheme="minorEastAsia" w:hAnsiTheme="minorHAnsi" w:cstheme="minorBidi"/>
          <w:b w:val="0"/>
          <w:bCs w:val="0"/>
          <w:caps w:val="0"/>
          <w:noProof/>
          <w:szCs w:val="22"/>
          <w:lang w:val="en-ZA" w:eastAsia="en-ZA"/>
        </w:rPr>
      </w:pPr>
      <w:hyperlink w:anchor="_Toc258420532" w:history="1">
        <w:r w:rsidR="0058602F" w:rsidRPr="00260867">
          <w:rPr>
            <w:rStyle w:val="Hyperlink"/>
            <w:noProof/>
          </w:rPr>
          <w:t>9</w:t>
        </w:r>
        <w:r w:rsidR="0058602F">
          <w:rPr>
            <w:rFonts w:asciiTheme="minorHAnsi" w:eastAsiaTheme="minorEastAsia" w:hAnsiTheme="minorHAnsi" w:cstheme="minorBidi"/>
            <w:b w:val="0"/>
            <w:bCs w:val="0"/>
            <w:caps w:val="0"/>
            <w:noProof/>
            <w:szCs w:val="22"/>
            <w:lang w:val="en-ZA" w:eastAsia="en-ZA"/>
          </w:rPr>
          <w:tab/>
        </w:r>
        <w:r w:rsidR="0058602F" w:rsidRPr="00260867">
          <w:rPr>
            <w:rStyle w:val="Hyperlink"/>
            <w:noProof/>
          </w:rPr>
          <w:t>Discussion of results</w:t>
        </w:r>
        <w:r w:rsidR="0058602F">
          <w:rPr>
            <w:noProof/>
            <w:webHidden/>
          </w:rPr>
          <w:tab/>
        </w:r>
        <w:r>
          <w:rPr>
            <w:noProof/>
            <w:webHidden/>
          </w:rPr>
          <w:fldChar w:fldCharType="begin"/>
        </w:r>
        <w:r w:rsidR="0058602F">
          <w:rPr>
            <w:noProof/>
            <w:webHidden/>
          </w:rPr>
          <w:instrText xml:space="preserve"> PAGEREF _Toc258420532 \h </w:instrText>
        </w:r>
        <w:r>
          <w:rPr>
            <w:noProof/>
            <w:webHidden/>
          </w:rPr>
        </w:r>
        <w:r>
          <w:rPr>
            <w:noProof/>
            <w:webHidden/>
          </w:rPr>
          <w:fldChar w:fldCharType="separate"/>
        </w:r>
        <w:r w:rsidR="009E0B82">
          <w:rPr>
            <w:noProof/>
            <w:webHidden/>
          </w:rPr>
          <w:t>18</w:t>
        </w:r>
        <w:r>
          <w:rPr>
            <w:noProof/>
            <w:webHidden/>
          </w:rPr>
          <w:fldChar w:fldCharType="end"/>
        </w:r>
      </w:hyperlink>
    </w:p>
    <w:p w:rsidR="0058602F" w:rsidRDefault="009F788F">
      <w:pPr>
        <w:pStyle w:val="TOC1"/>
        <w:rPr>
          <w:rFonts w:asciiTheme="minorHAnsi" w:eastAsiaTheme="minorEastAsia" w:hAnsiTheme="minorHAnsi" w:cstheme="minorBidi"/>
          <w:b w:val="0"/>
          <w:bCs w:val="0"/>
          <w:caps w:val="0"/>
          <w:noProof/>
          <w:szCs w:val="22"/>
          <w:lang w:val="en-ZA" w:eastAsia="en-ZA"/>
        </w:rPr>
      </w:pPr>
      <w:hyperlink w:anchor="_Toc258420533" w:history="1">
        <w:r w:rsidR="0058602F" w:rsidRPr="00260867">
          <w:rPr>
            <w:rStyle w:val="Hyperlink"/>
            <w:noProof/>
          </w:rPr>
          <w:t>10</w:t>
        </w:r>
        <w:r w:rsidR="0058602F">
          <w:rPr>
            <w:rFonts w:asciiTheme="minorHAnsi" w:eastAsiaTheme="minorEastAsia" w:hAnsiTheme="minorHAnsi" w:cstheme="minorBidi"/>
            <w:b w:val="0"/>
            <w:bCs w:val="0"/>
            <w:caps w:val="0"/>
            <w:noProof/>
            <w:szCs w:val="22"/>
            <w:lang w:val="en-ZA" w:eastAsia="en-ZA"/>
          </w:rPr>
          <w:tab/>
        </w:r>
        <w:r w:rsidR="0058602F" w:rsidRPr="00260867">
          <w:rPr>
            <w:rStyle w:val="Hyperlink"/>
            <w:noProof/>
          </w:rPr>
          <w:t>Summary</w:t>
        </w:r>
        <w:r w:rsidR="0058602F">
          <w:rPr>
            <w:noProof/>
            <w:webHidden/>
          </w:rPr>
          <w:tab/>
        </w:r>
        <w:r>
          <w:rPr>
            <w:noProof/>
            <w:webHidden/>
          </w:rPr>
          <w:fldChar w:fldCharType="begin"/>
        </w:r>
        <w:r w:rsidR="0058602F">
          <w:rPr>
            <w:noProof/>
            <w:webHidden/>
          </w:rPr>
          <w:instrText xml:space="preserve"> PAGEREF _Toc258420533 \h </w:instrText>
        </w:r>
        <w:r>
          <w:rPr>
            <w:noProof/>
            <w:webHidden/>
          </w:rPr>
        </w:r>
        <w:r>
          <w:rPr>
            <w:noProof/>
            <w:webHidden/>
          </w:rPr>
          <w:fldChar w:fldCharType="separate"/>
        </w:r>
        <w:r w:rsidR="009E0B82">
          <w:rPr>
            <w:noProof/>
            <w:webHidden/>
          </w:rPr>
          <w:t>18</w:t>
        </w:r>
        <w:r>
          <w:rPr>
            <w:noProof/>
            <w:webHidden/>
          </w:rPr>
          <w:fldChar w:fldCharType="end"/>
        </w:r>
      </w:hyperlink>
    </w:p>
    <w:p w:rsidR="0058602F" w:rsidRDefault="009F788F">
      <w:pPr>
        <w:pStyle w:val="TOC1"/>
        <w:rPr>
          <w:rFonts w:asciiTheme="minorHAnsi" w:eastAsiaTheme="minorEastAsia" w:hAnsiTheme="minorHAnsi" w:cstheme="minorBidi"/>
          <w:b w:val="0"/>
          <w:bCs w:val="0"/>
          <w:caps w:val="0"/>
          <w:noProof/>
          <w:szCs w:val="22"/>
          <w:lang w:val="en-ZA" w:eastAsia="en-ZA"/>
        </w:rPr>
      </w:pPr>
      <w:hyperlink w:anchor="_Toc258420534" w:history="1">
        <w:r w:rsidR="0058602F" w:rsidRPr="00260867">
          <w:rPr>
            <w:rStyle w:val="Hyperlink"/>
            <w:noProof/>
          </w:rPr>
          <w:t>11</w:t>
        </w:r>
        <w:r w:rsidR="0058602F">
          <w:rPr>
            <w:rFonts w:asciiTheme="minorHAnsi" w:eastAsiaTheme="minorEastAsia" w:hAnsiTheme="minorHAnsi" w:cstheme="minorBidi"/>
            <w:b w:val="0"/>
            <w:bCs w:val="0"/>
            <w:caps w:val="0"/>
            <w:noProof/>
            <w:szCs w:val="22"/>
            <w:lang w:val="en-ZA" w:eastAsia="en-ZA"/>
          </w:rPr>
          <w:tab/>
        </w:r>
        <w:r w:rsidR="0058602F" w:rsidRPr="00260867">
          <w:rPr>
            <w:rStyle w:val="Hyperlink"/>
            <w:noProof/>
          </w:rPr>
          <w:t>Conclusion</w:t>
        </w:r>
        <w:r w:rsidR="0058602F">
          <w:rPr>
            <w:noProof/>
            <w:webHidden/>
          </w:rPr>
          <w:tab/>
        </w:r>
        <w:r>
          <w:rPr>
            <w:noProof/>
            <w:webHidden/>
          </w:rPr>
          <w:fldChar w:fldCharType="begin"/>
        </w:r>
        <w:r w:rsidR="0058602F">
          <w:rPr>
            <w:noProof/>
            <w:webHidden/>
          </w:rPr>
          <w:instrText xml:space="preserve"> PAGEREF _Toc258420534 \h </w:instrText>
        </w:r>
        <w:r>
          <w:rPr>
            <w:noProof/>
            <w:webHidden/>
          </w:rPr>
        </w:r>
        <w:r>
          <w:rPr>
            <w:noProof/>
            <w:webHidden/>
          </w:rPr>
          <w:fldChar w:fldCharType="separate"/>
        </w:r>
        <w:r w:rsidR="009E0B82">
          <w:rPr>
            <w:noProof/>
            <w:webHidden/>
          </w:rPr>
          <w:t>19</w:t>
        </w:r>
        <w:r>
          <w:rPr>
            <w:noProof/>
            <w:webHidden/>
          </w:rPr>
          <w:fldChar w:fldCharType="end"/>
        </w:r>
      </w:hyperlink>
    </w:p>
    <w:p w:rsidR="0058602F" w:rsidRDefault="009F788F">
      <w:pPr>
        <w:pStyle w:val="TOC1"/>
        <w:rPr>
          <w:rFonts w:asciiTheme="minorHAnsi" w:eastAsiaTheme="minorEastAsia" w:hAnsiTheme="minorHAnsi" w:cstheme="minorBidi"/>
          <w:b w:val="0"/>
          <w:bCs w:val="0"/>
          <w:caps w:val="0"/>
          <w:noProof/>
          <w:szCs w:val="22"/>
          <w:lang w:val="en-ZA" w:eastAsia="en-ZA"/>
        </w:rPr>
      </w:pPr>
      <w:hyperlink w:anchor="_Toc258420535" w:history="1">
        <w:r w:rsidR="0058602F" w:rsidRPr="00260867">
          <w:rPr>
            <w:rStyle w:val="Hyperlink"/>
            <w:noProof/>
          </w:rPr>
          <w:t>12</w:t>
        </w:r>
        <w:r w:rsidR="0058602F">
          <w:rPr>
            <w:rFonts w:asciiTheme="minorHAnsi" w:eastAsiaTheme="minorEastAsia" w:hAnsiTheme="minorHAnsi" w:cstheme="minorBidi"/>
            <w:b w:val="0"/>
            <w:bCs w:val="0"/>
            <w:caps w:val="0"/>
            <w:noProof/>
            <w:szCs w:val="22"/>
            <w:lang w:val="en-ZA" w:eastAsia="en-ZA"/>
          </w:rPr>
          <w:tab/>
        </w:r>
        <w:r w:rsidR="0058602F" w:rsidRPr="00260867">
          <w:rPr>
            <w:rStyle w:val="Hyperlink"/>
            <w:noProof/>
          </w:rPr>
          <w:t>Recommendation</w:t>
        </w:r>
        <w:r w:rsidR="0058602F">
          <w:rPr>
            <w:noProof/>
            <w:webHidden/>
          </w:rPr>
          <w:tab/>
        </w:r>
        <w:r>
          <w:rPr>
            <w:noProof/>
            <w:webHidden/>
          </w:rPr>
          <w:fldChar w:fldCharType="begin"/>
        </w:r>
        <w:r w:rsidR="0058602F">
          <w:rPr>
            <w:noProof/>
            <w:webHidden/>
          </w:rPr>
          <w:instrText xml:space="preserve"> PAGEREF _Toc258420535 \h </w:instrText>
        </w:r>
        <w:r>
          <w:rPr>
            <w:noProof/>
            <w:webHidden/>
          </w:rPr>
        </w:r>
        <w:r>
          <w:rPr>
            <w:noProof/>
            <w:webHidden/>
          </w:rPr>
          <w:fldChar w:fldCharType="separate"/>
        </w:r>
        <w:r w:rsidR="009E0B82">
          <w:rPr>
            <w:noProof/>
            <w:webHidden/>
          </w:rPr>
          <w:t>19</w:t>
        </w:r>
        <w:r>
          <w:rPr>
            <w:noProof/>
            <w:webHidden/>
          </w:rPr>
          <w:fldChar w:fldCharType="end"/>
        </w:r>
      </w:hyperlink>
    </w:p>
    <w:p w:rsidR="0058602F" w:rsidRDefault="009F788F">
      <w:pPr>
        <w:pStyle w:val="TOC1"/>
        <w:rPr>
          <w:rFonts w:asciiTheme="minorHAnsi" w:eastAsiaTheme="minorEastAsia" w:hAnsiTheme="minorHAnsi" w:cstheme="minorBidi"/>
          <w:b w:val="0"/>
          <w:bCs w:val="0"/>
          <w:caps w:val="0"/>
          <w:noProof/>
          <w:szCs w:val="22"/>
          <w:lang w:val="en-ZA" w:eastAsia="en-ZA"/>
        </w:rPr>
      </w:pPr>
      <w:hyperlink w:anchor="_Toc258420536" w:history="1">
        <w:r w:rsidR="0058602F" w:rsidRPr="00260867">
          <w:rPr>
            <w:rStyle w:val="Hyperlink"/>
            <w:noProof/>
          </w:rPr>
          <w:t>13</w:t>
        </w:r>
        <w:r w:rsidR="0058602F">
          <w:rPr>
            <w:rFonts w:asciiTheme="minorHAnsi" w:eastAsiaTheme="minorEastAsia" w:hAnsiTheme="minorHAnsi" w:cstheme="minorBidi"/>
            <w:b w:val="0"/>
            <w:bCs w:val="0"/>
            <w:caps w:val="0"/>
            <w:noProof/>
            <w:szCs w:val="22"/>
            <w:lang w:val="en-ZA" w:eastAsia="en-ZA"/>
          </w:rPr>
          <w:tab/>
        </w:r>
        <w:r w:rsidR="0058602F" w:rsidRPr="00260867">
          <w:rPr>
            <w:rStyle w:val="Hyperlink"/>
            <w:noProof/>
          </w:rPr>
          <w:t>appendix</w:t>
        </w:r>
        <w:r w:rsidR="0058602F">
          <w:rPr>
            <w:noProof/>
            <w:webHidden/>
          </w:rPr>
          <w:tab/>
        </w:r>
        <w:r>
          <w:rPr>
            <w:noProof/>
            <w:webHidden/>
          </w:rPr>
          <w:fldChar w:fldCharType="begin"/>
        </w:r>
        <w:r w:rsidR="0058602F">
          <w:rPr>
            <w:noProof/>
            <w:webHidden/>
          </w:rPr>
          <w:instrText xml:space="preserve"> PAGEREF _Toc258420536 \h </w:instrText>
        </w:r>
        <w:r>
          <w:rPr>
            <w:noProof/>
            <w:webHidden/>
          </w:rPr>
        </w:r>
        <w:r>
          <w:rPr>
            <w:noProof/>
            <w:webHidden/>
          </w:rPr>
          <w:fldChar w:fldCharType="separate"/>
        </w:r>
        <w:r w:rsidR="009E0B82">
          <w:rPr>
            <w:noProof/>
            <w:webHidden/>
          </w:rPr>
          <w:t>20</w:t>
        </w:r>
        <w:r>
          <w:rPr>
            <w:noProof/>
            <w:webHidden/>
          </w:rPr>
          <w:fldChar w:fldCharType="end"/>
        </w:r>
      </w:hyperlink>
    </w:p>
    <w:p w:rsidR="00B5331E" w:rsidRDefault="009F788F" w:rsidP="002517D4">
      <w:pPr>
        <w:pStyle w:val="Header"/>
        <w:rPr>
          <w:rFonts w:cs="Arial"/>
          <w:color w:val="3366FF"/>
          <w:szCs w:val="22"/>
        </w:rPr>
      </w:pPr>
      <w:r w:rsidRPr="002D68E9">
        <w:rPr>
          <w:rFonts w:cs="Arial"/>
          <w:color w:val="3366FF"/>
          <w:szCs w:val="22"/>
        </w:rPr>
        <w:fldChar w:fldCharType="end"/>
      </w:r>
    </w:p>
    <w:p w:rsidR="00B5331E" w:rsidRDefault="00B5331E" w:rsidP="002517D4">
      <w:pPr>
        <w:pStyle w:val="Header"/>
        <w:rPr>
          <w:rFonts w:cs="Arial"/>
          <w:color w:val="3366FF"/>
          <w:szCs w:val="22"/>
        </w:rPr>
      </w:pPr>
    </w:p>
    <w:p w:rsidR="00B5331E" w:rsidRDefault="00B5331E" w:rsidP="002517D4">
      <w:pPr>
        <w:pStyle w:val="Header"/>
        <w:rPr>
          <w:rFonts w:cs="Arial"/>
          <w:color w:val="3366FF"/>
          <w:szCs w:val="22"/>
        </w:rPr>
      </w:pPr>
    </w:p>
    <w:p w:rsidR="00B5331E" w:rsidRDefault="00B5331E" w:rsidP="002517D4">
      <w:pPr>
        <w:pStyle w:val="Header"/>
        <w:rPr>
          <w:rFonts w:cs="Arial"/>
          <w:color w:val="3366FF"/>
          <w:szCs w:val="22"/>
        </w:rPr>
      </w:pPr>
    </w:p>
    <w:p w:rsidR="00B5331E" w:rsidRDefault="00B5331E" w:rsidP="002517D4">
      <w:pPr>
        <w:pStyle w:val="Header"/>
        <w:rPr>
          <w:rFonts w:cs="Arial"/>
          <w:color w:val="3366FF"/>
          <w:szCs w:val="22"/>
        </w:rPr>
      </w:pPr>
    </w:p>
    <w:p w:rsidR="00B5331E" w:rsidRDefault="00B5331E" w:rsidP="002517D4">
      <w:pPr>
        <w:pStyle w:val="Header"/>
        <w:rPr>
          <w:rFonts w:cs="Arial"/>
          <w:color w:val="3366FF"/>
          <w:szCs w:val="22"/>
        </w:rPr>
      </w:pPr>
    </w:p>
    <w:p w:rsidR="002517D4" w:rsidRPr="002D68E9" w:rsidRDefault="002517D4" w:rsidP="002517D4">
      <w:pPr>
        <w:pStyle w:val="Header"/>
        <w:rPr>
          <w:rFonts w:cs="Arial"/>
          <w:b/>
          <w:szCs w:val="22"/>
        </w:rPr>
      </w:pPr>
      <w:r w:rsidRPr="002D68E9">
        <w:rPr>
          <w:rFonts w:cs="Arial"/>
          <w:b/>
          <w:szCs w:val="22"/>
        </w:rPr>
        <w:t>REVISIONS</w:t>
      </w:r>
    </w:p>
    <w:p w:rsidR="002517D4" w:rsidRPr="002D68E9" w:rsidRDefault="002517D4" w:rsidP="002517D4">
      <w:pPr>
        <w:pStyle w:val="Header"/>
        <w:rPr>
          <w:rFonts w:cs="Arial"/>
          <w:b/>
          <w:szCs w:val="22"/>
        </w:rPr>
      </w:pPr>
    </w:p>
    <w:p w:rsidR="002517D4" w:rsidRPr="002D68E9" w:rsidRDefault="002517D4" w:rsidP="002517D4">
      <w:pPr>
        <w:tabs>
          <w:tab w:val="left" w:pos="8300"/>
        </w:tabs>
        <w:rPr>
          <w:rFonts w:cs="Arial"/>
          <w:szCs w:val="22"/>
        </w:rPr>
      </w:pPr>
      <w:r w:rsidRPr="002D68E9">
        <w:rPr>
          <w:rFonts w:cs="Arial"/>
          <w:szCs w:val="22"/>
        </w:rPr>
        <w:t>This document has been revised in accordance with the following schedule:</w:t>
      </w:r>
    </w:p>
    <w:p w:rsidR="002517D4" w:rsidRPr="002D68E9" w:rsidRDefault="002517D4" w:rsidP="002517D4">
      <w:pPr>
        <w:tabs>
          <w:tab w:val="left" w:pos="8300"/>
        </w:tabs>
        <w:rPr>
          <w:rFonts w:cs="Arial"/>
          <w:szCs w:val="22"/>
        </w:rPr>
      </w:pPr>
    </w:p>
    <w:tbl>
      <w:tblPr>
        <w:tblW w:w="9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39"/>
        <w:gridCol w:w="1916"/>
        <w:gridCol w:w="4413"/>
        <w:gridCol w:w="2141"/>
      </w:tblGrid>
      <w:tr w:rsidR="002517D4" w:rsidRPr="002D68E9" w:rsidTr="009A42EC">
        <w:trPr>
          <w:trHeight w:val="397"/>
        </w:trPr>
        <w:tc>
          <w:tcPr>
            <w:tcW w:w="1339" w:type="dxa"/>
            <w:tcBorders>
              <w:top w:val="single" w:sz="4" w:space="0" w:color="auto"/>
              <w:left w:val="single" w:sz="4" w:space="0" w:color="auto"/>
              <w:bottom w:val="single" w:sz="4" w:space="0" w:color="auto"/>
              <w:right w:val="single" w:sz="4" w:space="0" w:color="auto"/>
            </w:tcBorders>
            <w:shd w:val="clear" w:color="auto" w:fill="00CCFF"/>
            <w:vAlign w:val="center"/>
          </w:tcPr>
          <w:p w:rsidR="002517D4" w:rsidRPr="002D68E9" w:rsidRDefault="002517D4" w:rsidP="002517D4">
            <w:pPr>
              <w:pStyle w:val="Header"/>
              <w:tabs>
                <w:tab w:val="left" w:pos="8300"/>
              </w:tabs>
              <w:jc w:val="center"/>
              <w:rPr>
                <w:rFonts w:cs="Arial"/>
                <w:b/>
                <w:szCs w:val="22"/>
              </w:rPr>
            </w:pPr>
            <w:r w:rsidRPr="002D68E9">
              <w:rPr>
                <w:rFonts w:cs="Arial"/>
                <w:b/>
                <w:szCs w:val="22"/>
              </w:rPr>
              <w:t>Rev. No.</w:t>
            </w:r>
          </w:p>
        </w:tc>
        <w:tc>
          <w:tcPr>
            <w:tcW w:w="1916" w:type="dxa"/>
            <w:tcBorders>
              <w:left w:val="nil"/>
            </w:tcBorders>
            <w:shd w:val="clear" w:color="auto" w:fill="00CCFF"/>
            <w:vAlign w:val="center"/>
          </w:tcPr>
          <w:p w:rsidR="002517D4" w:rsidRPr="002D68E9" w:rsidRDefault="002517D4" w:rsidP="002517D4">
            <w:pPr>
              <w:pStyle w:val="Header"/>
              <w:tabs>
                <w:tab w:val="left" w:pos="8300"/>
              </w:tabs>
              <w:jc w:val="center"/>
              <w:rPr>
                <w:rFonts w:cs="Arial"/>
                <w:b/>
                <w:szCs w:val="22"/>
              </w:rPr>
            </w:pPr>
            <w:r w:rsidRPr="002D68E9">
              <w:rPr>
                <w:rFonts w:cs="Arial"/>
                <w:b/>
                <w:szCs w:val="22"/>
              </w:rPr>
              <w:t>Date approved</w:t>
            </w:r>
          </w:p>
        </w:tc>
        <w:tc>
          <w:tcPr>
            <w:tcW w:w="4413" w:type="dxa"/>
            <w:shd w:val="clear" w:color="auto" w:fill="00CCFF"/>
            <w:vAlign w:val="center"/>
          </w:tcPr>
          <w:p w:rsidR="002517D4" w:rsidRPr="002D68E9" w:rsidRDefault="002517D4" w:rsidP="002517D4">
            <w:pPr>
              <w:tabs>
                <w:tab w:val="left" w:pos="8300"/>
              </w:tabs>
              <w:jc w:val="center"/>
              <w:rPr>
                <w:rFonts w:cs="Arial"/>
                <w:b/>
                <w:szCs w:val="22"/>
              </w:rPr>
            </w:pPr>
            <w:r w:rsidRPr="002D68E9">
              <w:rPr>
                <w:rFonts w:cs="Arial"/>
                <w:b/>
                <w:szCs w:val="22"/>
              </w:rPr>
              <w:t>Nature of Revision</w:t>
            </w:r>
          </w:p>
        </w:tc>
        <w:tc>
          <w:tcPr>
            <w:tcW w:w="2141" w:type="dxa"/>
            <w:shd w:val="clear" w:color="auto" w:fill="00CCFF"/>
            <w:vAlign w:val="center"/>
          </w:tcPr>
          <w:p w:rsidR="002517D4" w:rsidRPr="002D68E9" w:rsidRDefault="002517D4" w:rsidP="002517D4">
            <w:pPr>
              <w:tabs>
                <w:tab w:val="left" w:pos="8300"/>
              </w:tabs>
              <w:jc w:val="center"/>
              <w:rPr>
                <w:rFonts w:cs="Arial"/>
                <w:b/>
                <w:szCs w:val="22"/>
              </w:rPr>
            </w:pPr>
            <w:r w:rsidRPr="002D68E9">
              <w:rPr>
                <w:rFonts w:cs="Arial"/>
                <w:b/>
                <w:szCs w:val="22"/>
              </w:rPr>
              <w:t>Prepared</w:t>
            </w:r>
          </w:p>
        </w:tc>
      </w:tr>
      <w:tr w:rsidR="002517D4" w:rsidRPr="002D68E9" w:rsidTr="002517D4">
        <w:trPr>
          <w:trHeight w:val="397"/>
        </w:trPr>
        <w:tc>
          <w:tcPr>
            <w:tcW w:w="1339" w:type="dxa"/>
            <w:tcBorders>
              <w:top w:val="single" w:sz="4" w:space="0" w:color="auto"/>
              <w:bottom w:val="single" w:sz="4" w:space="0" w:color="auto"/>
            </w:tcBorders>
            <w:vAlign w:val="center"/>
          </w:tcPr>
          <w:p w:rsidR="002517D4" w:rsidRPr="002D68E9" w:rsidRDefault="001D69B5" w:rsidP="002517D4">
            <w:pPr>
              <w:tabs>
                <w:tab w:val="left" w:pos="8300"/>
              </w:tabs>
              <w:ind w:left="-108"/>
              <w:jc w:val="center"/>
              <w:rPr>
                <w:rFonts w:cs="Arial"/>
                <w:szCs w:val="22"/>
              </w:rPr>
            </w:pPr>
            <w:r w:rsidRPr="002D68E9">
              <w:rPr>
                <w:rFonts w:cs="Arial"/>
                <w:szCs w:val="22"/>
              </w:rPr>
              <w:t>0</w:t>
            </w:r>
          </w:p>
        </w:tc>
        <w:tc>
          <w:tcPr>
            <w:tcW w:w="1916" w:type="dxa"/>
            <w:vAlign w:val="center"/>
          </w:tcPr>
          <w:p w:rsidR="002517D4" w:rsidRPr="002D68E9" w:rsidRDefault="009F788F" w:rsidP="002517D4">
            <w:pPr>
              <w:pStyle w:val="Header"/>
              <w:tabs>
                <w:tab w:val="left" w:pos="8300"/>
              </w:tabs>
              <w:rPr>
                <w:rFonts w:cs="Arial"/>
                <w:szCs w:val="22"/>
              </w:rPr>
            </w:pPr>
            <w:r>
              <w:rPr>
                <w:rFonts w:cs="Arial"/>
                <w:szCs w:val="22"/>
              </w:rPr>
              <w:fldChar w:fldCharType="begin"/>
            </w:r>
            <w:r w:rsidR="006A6183">
              <w:rPr>
                <w:rFonts w:cs="Arial"/>
                <w:szCs w:val="22"/>
              </w:rPr>
              <w:instrText xml:space="preserve"> CREATEDATE  \@ "dd/MM/yyyy"  \* MERGEFORMAT </w:instrText>
            </w:r>
            <w:r>
              <w:rPr>
                <w:rFonts w:cs="Arial"/>
                <w:szCs w:val="22"/>
              </w:rPr>
              <w:fldChar w:fldCharType="separate"/>
            </w:r>
            <w:r w:rsidR="006A6183">
              <w:rPr>
                <w:rFonts w:cs="Arial"/>
                <w:noProof/>
                <w:szCs w:val="22"/>
              </w:rPr>
              <w:t>16/07/2009</w:t>
            </w:r>
            <w:r>
              <w:rPr>
                <w:rFonts w:cs="Arial"/>
                <w:szCs w:val="22"/>
              </w:rPr>
              <w:fldChar w:fldCharType="end"/>
            </w:r>
          </w:p>
        </w:tc>
        <w:tc>
          <w:tcPr>
            <w:tcW w:w="4413" w:type="dxa"/>
            <w:vAlign w:val="center"/>
          </w:tcPr>
          <w:p w:rsidR="002517D4" w:rsidRPr="002D68E9" w:rsidRDefault="002517D4" w:rsidP="002517D4">
            <w:pPr>
              <w:pStyle w:val="Header"/>
              <w:tabs>
                <w:tab w:val="left" w:pos="8300"/>
              </w:tabs>
              <w:rPr>
                <w:rFonts w:cs="Arial"/>
                <w:szCs w:val="22"/>
              </w:rPr>
            </w:pPr>
            <w:r w:rsidRPr="002D68E9">
              <w:rPr>
                <w:rFonts w:cs="Arial"/>
                <w:szCs w:val="22"/>
              </w:rPr>
              <w:t>First issue</w:t>
            </w:r>
          </w:p>
        </w:tc>
        <w:tc>
          <w:tcPr>
            <w:tcW w:w="2141" w:type="dxa"/>
            <w:vAlign w:val="center"/>
          </w:tcPr>
          <w:p w:rsidR="002517D4" w:rsidRPr="002D68E9" w:rsidRDefault="006A6183" w:rsidP="002517D4">
            <w:pPr>
              <w:tabs>
                <w:tab w:val="left" w:pos="8300"/>
              </w:tabs>
              <w:rPr>
                <w:rFonts w:cs="Arial"/>
                <w:szCs w:val="22"/>
              </w:rPr>
            </w:pPr>
            <w:r>
              <w:rPr>
                <w:rFonts w:cs="Arial"/>
                <w:szCs w:val="22"/>
              </w:rPr>
              <w:t>JIC Vermaak</w:t>
            </w:r>
          </w:p>
        </w:tc>
      </w:tr>
    </w:tbl>
    <w:p w:rsidR="00B5331E" w:rsidRDefault="00B5331E" w:rsidP="002517D4">
      <w:pPr>
        <w:rPr>
          <w:rFonts w:cs="Arial"/>
          <w:b/>
          <w:bCs/>
          <w:caps/>
          <w:szCs w:val="22"/>
        </w:rPr>
      </w:pPr>
    </w:p>
    <w:p w:rsidR="00B5331E" w:rsidRDefault="00B5331E">
      <w:pPr>
        <w:tabs>
          <w:tab w:val="clear" w:pos="851"/>
        </w:tabs>
        <w:jc w:val="left"/>
        <w:rPr>
          <w:rFonts w:cs="Arial"/>
          <w:b/>
          <w:bCs/>
          <w:caps/>
          <w:szCs w:val="22"/>
        </w:rPr>
      </w:pPr>
      <w:r>
        <w:rPr>
          <w:rFonts w:cs="Arial"/>
          <w:b/>
          <w:bCs/>
          <w:caps/>
          <w:szCs w:val="22"/>
        </w:rPr>
        <w:br w:type="page"/>
      </w:r>
    </w:p>
    <w:p w:rsidR="00433D70" w:rsidRPr="00433D70" w:rsidRDefault="00433D70" w:rsidP="00433D70">
      <w:pPr>
        <w:pStyle w:val="Heading1"/>
        <w:numPr>
          <w:ilvl w:val="0"/>
          <w:numId w:val="0"/>
        </w:numPr>
        <w:ind w:left="432" w:hanging="432"/>
      </w:pPr>
      <w:bookmarkStart w:id="15" w:name="_Toc258420516"/>
      <w:r>
        <w:lastRenderedPageBreak/>
        <w:t>LIST of figures</w:t>
      </w:r>
      <w:bookmarkEnd w:id="15"/>
    </w:p>
    <w:p w:rsidR="00433D70" w:rsidRDefault="00433D70" w:rsidP="00C1345F">
      <w:pPr>
        <w:pStyle w:val="TableofFigures"/>
        <w:tabs>
          <w:tab w:val="left" w:pos="1276"/>
          <w:tab w:val="right" w:leader="dot" w:pos="9629"/>
        </w:tabs>
        <w:rPr>
          <w:rFonts w:cs="Arial"/>
          <w:b/>
          <w:bCs/>
          <w:caps/>
          <w:szCs w:val="22"/>
        </w:rPr>
      </w:pPr>
    </w:p>
    <w:p w:rsidR="00CE2CDD" w:rsidRDefault="009F788F" w:rsidP="00CE2CDD">
      <w:pPr>
        <w:pStyle w:val="TableofFigures"/>
        <w:tabs>
          <w:tab w:val="left" w:pos="1440"/>
          <w:tab w:val="right" w:leader="dot" w:pos="9639"/>
        </w:tabs>
        <w:ind w:left="1440" w:right="708" w:hanging="1440"/>
        <w:rPr>
          <w:rStyle w:val="Hyperlink"/>
          <w:noProof/>
        </w:rPr>
      </w:pPr>
      <w:r>
        <w:rPr>
          <w:rFonts w:cs="Arial"/>
          <w:b/>
          <w:bCs/>
          <w:caps/>
          <w:szCs w:val="22"/>
        </w:rPr>
        <w:fldChar w:fldCharType="begin"/>
      </w:r>
      <w:r w:rsidR="00744BB3">
        <w:rPr>
          <w:rFonts w:cs="Arial"/>
          <w:b/>
          <w:bCs/>
          <w:caps/>
          <w:szCs w:val="22"/>
        </w:rPr>
        <w:instrText xml:space="preserve"> TOC \h \z \c "Figure" </w:instrText>
      </w:r>
      <w:r>
        <w:rPr>
          <w:rFonts w:cs="Arial"/>
          <w:b/>
          <w:bCs/>
          <w:caps/>
          <w:szCs w:val="22"/>
        </w:rPr>
        <w:fldChar w:fldCharType="separate"/>
      </w:r>
      <w:hyperlink w:anchor="_Toc261003493" w:history="1">
        <w:r w:rsidR="00CE2CDD" w:rsidRPr="00005E58">
          <w:rPr>
            <w:rStyle w:val="Hyperlink"/>
            <w:noProof/>
          </w:rPr>
          <w:t>Figure 7</w:t>
        </w:r>
        <w:r w:rsidR="00CE2CDD" w:rsidRPr="00005E58">
          <w:rPr>
            <w:rStyle w:val="Hyperlink"/>
            <w:noProof/>
          </w:rPr>
          <w:noBreakHyphen/>
          <w:t xml:space="preserve">1 </w:t>
        </w:r>
        <w:r w:rsidR="00CE2CDD">
          <w:rPr>
            <w:rFonts w:asciiTheme="minorHAnsi" w:eastAsiaTheme="minorEastAsia" w:hAnsiTheme="minorHAnsi" w:cstheme="minorBidi"/>
            <w:noProof/>
            <w:szCs w:val="22"/>
            <w:lang w:val="en-ZA" w:eastAsia="en-ZA"/>
          </w:rPr>
          <w:tab/>
        </w:r>
        <w:r w:rsidR="00CE2CDD" w:rsidRPr="00005E58">
          <w:rPr>
            <w:rStyle w:val="Hyperlink"/>
            <w:noProof/>
          </w:rPr>
          <w:t>The neutron radiative-capture cross-section for U235 and U238 as well as the fission cross-section for U235 versus neutron energy.  Obtained from Evaluated Nuclear Data File (ENDF/B 6.8).</w:t>
        </w:r>
        <w:r w:rsidR="00CE2CDD">
          <w:rPr>
            <w:noProof/>
            <w:webHidden/>
          </w:rPr>
          <w:tab/>
        </w:r>
        <w:r>
          <w:rPr>
            <w:noProof/>
            <w:webHidden/>
          </w:rPr>
          <w:fldChar w:fldCharType="begin"/>
        </w:r>
        <w:r w:rsidR="00CE2CDD">
          <w:rPr>
            <w:noProof/>
            <w:webHidden/>
          </w:rPr>
          <w:instrText xml:space="preserve"> PAGEREF _Toc261003493 \h </w:instrText>
        </w:r>
        <w:r>
          <w:rPr>
            <w:noProof/>
            <w:webHidden/>
          </w:rPr>
        </w:r>
        <w:r>
          <w:rPr>
            <w:noProof/>
            <w:webHidden/>
          </w:rPr>
          <w:fldChar w:fldCharType="separate"/>
        </w:r>
        <w:r w:rsidR="009E0B82">
          <w:rPr>
            <w:noProof/>
            <w:webHidden/>
          </w:rPr>
          <w:t>8</w:t>
        </w:r>
        <w:r>
          <w:rPr>
            <w:noProof/>
            <w:webHidden/>
          </w:rPr>
          <w:fldChar w:fldCharType="end"/>
        </w:r>
      </w:hyperlink>
    </w:p>
    <w:p w:rsidR="00CE2CDD" w:rsidRPr="00CE2CDD" w:rsidRDefault="00CE2CDD" w:rsidP="00CE2CDD">
      <w:pPr>
        <w:rPr>
          <w:rFonts w:eastAsiaTheme="minorEastAsia"/>
        </w:rPr>
      </w:pPr>
    </w:p>
    <w:p w:rsidR="00CE2CDD" w:rsidRDefault="009F788F" w:rsidP="00CE2CDD">
      <w:pPr>
        <w:pStyle w:val="TableofFigures"/>
        <w:tabs>
          <w:tab w:val="left" w:pos="1440"/>
          <w:tab w:val="right" w:leader="dot" w:pos="9629"/>
        </w:tabs>
        <w:ind w:right="708"/>
        <w:rPr>
          <w:rStyle w:val="Hyperlink"/>
          <w:noProof/>
        </w:rPr>
      </w:pPr>
      <w:hyperlink w:anchor="_Toc261003494" w:history="1">
        <w:r w:rsidR="00CE2CDD" w:rsidRPr="00005E58">
          <w:rPr>
            <w:rStyle w:val="Hyperlink"/>
            <w:noProof/>
          </w:rPr>
          <w:t>Figure 8</w:t>
        </w:r>
        <w:r w:rsidR="00CE2CDD" w:rsidRPr="00005E58">
          <w:rPr>
            <w:rStyle w:val="Hyperlink"/>
            <w:noProof/>
          </w:rPr>
          <w:noBreakHyphen/>
          <w:t xml:space="preserve">1 </w:t>
        </w:r>
        <w:r w:rsidR="00CE2CDD">
          <w:rPr>
            <w:rStyle w:val="Hyperlink"/>
            <w:noProof/>
          </w:rPr>
          <w:tab/>
        </w:r>
        <w:r w:rsidR="00CE2CDD" w:rsidRPr="00005E58">
          <w:rPr>
            <w:rStyle w:val="Hyperlink"/>
            <w:noProof/>
          </w:rPr>
          <w:t>A graphical determination of the roots of the In-Hour equation [ref [1]].</w:t>
        </w:r>
        <w:r w:rsidR="00CE2CDD">
          <w:rPr>
            <w:noProof/>
            <w:webHidden/>
          </w:rPr>
          <w:tab/>
        </w:r>
        <w:r>
          <w:rPr>
            <w:noProof/>
            <w:webHidden/>
          </w:rPr>
          <w:fldChar w:fldCharType="begin"/>
        </w:r>
        <w:r w:rsidR="00CE2CDD">
          <w:rPr>
            <w:noProof/>
            <w:webHidden/>
          </w:rPr>
          <w:instrText xml:space="preserve"> PAGEREF _Toc261003494 \h </w:instrText>
        </w:r>
        <w:r>
          <w:rPr>
            <w:noProof/>
            <w:webHidden/>
          </w:rPr>
        </w:r>
        <w:r>
          <w:rPr>
            <w:noProof/>
            <w:webHidden/>
          </w:rPr>
          <w:fldChar w:fldCharType="separate"/>
        </w:r>
        <w:r w:rsidR="009E0B82">
          <w:rPr>
            <w:noProof/>
            <w:webHidden/>
          </w:rPr>
          <w:t>10</w:t>
        </w:r>
        <w:r>
          <w:rPr>
            <w:noProof/>
            <w:webHidden/>
          </w:rPr>
          <w:fldChar w:fldCharType="end"/>
        </w:r>
      </w:hyperlink>
    </w:p>
    <w:p w:rsidR="00CE2CDD" w:rsidRPr="00CE2CDD" w:rsidRDefault="00CE2CDD" w:rsidP="00CE2CDD">
      <w:pPr>
        <w:rPr>
          <w:rFonts w:eastAsiaTheme="minorEastAsia"/>
        </w:rPr>
      </w:pPr>
    </w:p>
    <w:p w:rsidR="00CE2CDD" w:rsidRDefault="009F788F" w:rsidP="00CE2CDD">
      <w:pPr>
        <w:pStyle w:val="TableofFigures"/>
        <w:tabs>
          <w:tab w:val="left" w:pos="1440"/>
          <w:tab w:val="right" w:leader="dot" w:pos="9629"/>
        </w:tabs>
        <w:ind w:left="1416" w:right="708" w:hanging="1416"/>
        <w:rPr>
          <w:rStyle w:val="Hyperlink"/>
          <w:noProof/>
        </w:rPr>
      </w:pPr>
      <w:hyperlink w:anchor="_Toc261003495" w:history="1">
        <w:r w:rsidR="00CE2CDD" w:rsidRPr="00005E58">
          <w:rPr>
            <w:rStyle w:val="Hyperlink"/>
            <w:noProof/>
          </w:rPr>
          <w:t>Figure 8</w:t>
        </w:r>
        <w:r w:rsidR="00CE2CDD" w:rsidRPr="00005E58">
          <w:rPr>
            <w:rStyle w:val="Hyperlink"/>
            <w:noProof/>
          </w:rPr>
          <w:noBreakHyphen/>
          <w:t xml:space="preserve">2 </w:t>
        </w:r>
        <w:r w:rsidR="00CE2CDD">
          <w:rPr>
            <w:rStyle w:val="Hyperlink"/>
            <w:noProof/>
          </w:rPr>
          <w:tab/>
        </w:r>
        <w:r w:rsidR="00CE2CDD" w:rsidRPr="00005E58">
          <w:rPr>
            <w:rStyle w:val="Hyperlink"/>
            <w:noProof/>
          </w:rPr>
          <w:t>A graphical representation of the response of a nuclear reactor to either a positive or negative step insertion of reactivity. [ref [1]]</w:t>
        </w:r>
        <w:r w:rsidR="00CE2CDD">
          <w:rPr>
            <w:noProof/>
            <w:webHidden/>
          </w:rPr>
          <w:tab/>
        </w:r>
        <w:r>
          <w:rPr>
            <w:noProof/>
            <w:webHidden/>
          </w:rPr>
          <w:fldChar w:fldCharType="begin"/>
        </w:r>
        <w:r w:rsidR="00CE2CDD">
          <w:rPr>
            <w:noProof/>
            <w:webHidden/>
          </w:rPr>
          <w:instrText xml:space="preserve"> PAGEREF _Toc261003495 \h </w:instrText>
        </w:r>
        <w:r>
          <w:rPr>
            <w:noProof/>
            <w:webHidden/>
          </w:rPr>
        </w:r>
        <w:r>
          <w:rPr>
            <w:noProof/>
            <w:webHidden/>
          </w:rPr>
          <w:fldChar w:fldCharType="separate"/>
        </w:r>
        <w:r w:rsidR="009E0B82">
          <w:rPr>
            <w:noProof/>
            <w:webHidden/>
          </w:rPr>
          <w:t>11</w:t>
        </w:r>
        <w:r>
          <w:rPr>
            <w:noProof/>
            <w:webHidden/>
          </w:rPr>
          <w:fldChar w:fldCharType="end"/>
        </w:r>
      </w:hyperlink>
    </w:p>
    <w:p w:rsidR="00CE2CDD" w:rsidRPr="00CE2CDD" w:rsidRDefault="00CE2CDD" w:rsidP="00CE2CDD">
      <w:pPr>
        <w:rPr>
          <w:rFonts w:eastAsiaTheme="minorEastAsia"/>
        </w:rPr>
      </w:pPr>
    </w:p>
    <w:p w:rsidR="00CE2CDD" w:rsidRDefault="009F788F" w:rsidP="00CE2CDD">
      <w:pPr>
        <w:pStyle w:val="TableofFigures"/>
        <w:tabs>
          <w:tab w:val="left" w:pos="1440"/>
          <w:tab w:val="right" w:leader="dot" w:pos="9629"/>
        </w:tabs>
        <w:ind w:left="1416" w:right="708" w:hanging="1416"/>
        <w:rPr>
          <w:rStyle w:val="Hyperlink"/>
          <w:noProof/>
        </w:rPr>
      </w:pPr>
      <w:hyperlink w:anchor="_Toc261003496" w:history="1">
        <w:r w:rsidR="00CE2CDD" w:rsidRPr="00005E58">
          <w:rPr>
            <w:rStyle w:val="Hyperlink"/>
            <w:noProof/>
          </w:rPr>
          <w:t>Figure 8</w:t>
        </w:r>
        <w:r w:rsidR="00CE2CDD" w:rsidRPr="00005E58">
          <w:rPr>
            <w:rStyle w:val="Hyperlink"/>
            <w:noProof/>
          </w:rPr>
          <w:noBreakHyphen/>
          <w:t xml:space="preserve">3 </w:t>
        </w:r>
        <w:r w:rsidR="00CE2CDD">
          <w:rPr>
            <w:rStyle w:val="Hyperlink"/>
            <w:noProof/>
          </w:rPr>
          <w:tab/>
        </w:r>
        <w:r w:rsidR="00CE2CDD" w:rsidRPr="00005E58">
          <w:rPr>
            <w:rStyle w:val="Hyperlink"/>
            <w:noProof/>
          </w:rPr>
          <w:t>Correlation between the point-kinetics input data, In-hour equation and the inverse-kinetics equation.</w:t>
        </w:r>
        <w:r w:rsidR="00CE2CDD">
          <w:rPr>
            <w:noProof/>
            <w:webHidden/>
          </w:rPr>
          <w:tab/>
        </w:r>
        <w:r>
          <w:rPr>
            <w:noProof/>
            <w:webHidden/>
          </w:rPr>
          <w:fldChar w:fldCharType="begin"/>
        </w:r>
        <w:r w:rsidR="00CE2CDD">
          <w:rPr>
            <w:noProof/>
            <w:webHidden/>
          </w:rPr>
          <w:instrText xml:space="preserve"> PAGEREF _Toc261003496 \h </w:instrText>
        </w:r>
        <w:r>
          <w:rPr>
            <w:noProof/>
            <w:webHidden/>
          </w:rPr>
        </w:r>
        <w:r>
          <w:rPr>
            <w:noProof/>
            <w:webHidden/>
          </w:rPr>
          <w:fldChar w:fldCharType="separate"/>
        </w:r>
        <w:r w:rsidR="009E0B82">
          <w:rPr>
            <w:noProof/>
            <w:webHidden/>
          </w:rPr>
          <w:t>14</w:t>
        </w:r>
        <w:r>
          <w:rPr>
            <w:noProof/>
            <w:webHidden/>
          </w:rPr>
          <w:fldChar w:fldCharType="end"/>
        </w:r>
      </w:hyperlink>
    </w:p>
    <w:p w:rsidR="00CE2CDD" w:rsidRPr="00CE2CDD" w:rsidRDefault="00CE2CDD" w:rsidP="00CE2CDD">
      <w:pPr>
        <w:rPr>
          <w:rFonts w:eastAsiaTheme="minorEastAsia"/>
        </w:rPr>
      </w:pPr>
    </w:p>
    <w:p w:rsidR="00CE2CDD" w:rsidRDefault="009F788F" w:rsidP="00CE2CDD">
      <w:pPr>
        <w:pStyle w:val="TableofFigures"/>
        <w:tabs>
          <w:tab w:val="left" w:pos="1440"/>
          <w:tab w:val="right" w:leader="dot" w:pos="9629"/>
        </w:tabs>
        <w:ind w:left="1416" w:right="708" w:hanging="1416"/>
        <w:rPr>
          <w:rStyle w:val="Hyperlink"/>
          <w:noProof/>
        </w:rPr>
      </w:pPr>
      <w:hyperlink w:anchor="_Toc261003497" w:history="1">
        <w:r w:rsidR="00CE2CDD" w:rsidRPr="00005E58">
          <w:rPr>
            <w:rStyle w:val="Hyperlink"/>
            <w:noProof/>
          </w:rPr>
          <w:t>Figure 8</w:t>
        </w:r>
        <w:r w:rsidR="00CE2CDD" w:rsidRPr="00005E58">
          <w:rPr>
            <w:rStyle w:val="Hyperlink"/>
            <w:noProof/>
          </w:rPr>
          <w:noBreakHyphen/>
          <w:t xml:space="preserve">4 </w:t>
        </w:r>
        <w:r w:rsidR="00CE2CDD">
          <w:rPr>
            <w:rFonts w:asciiTheme="minorHAnsi" w:eastAsiaTheme="minorEastAsia" w:hAnsiTheme="minorHAnsi" w:cstheme="minorBidi"/>
            <w:noProof/>
            <w:szCs w:val="22"/>
            <w:lang w:val="en-ZA" w:eastAsia="en-ZA"/>
          </w:rPr>
          <w:tab/>
        </w:r>
        <w:r w:rsidR="00CE2CDD" w:rsidRPr="00005E58">
          <w:rPr>
            <w:rStyle w:val="Hyperlink"/>
            <w:noProof/>
          </w:rPr>
          <w:t>Reactivity computer values for a power signal generated by an HEU-core when the reactivity computer is programmed with HEU-core characteristics.</w:t>
        </w:r>
        <w:r w:rsidR="00CE2CDD">
          <w:rPr>
            <w:noProof/>
            <w:webHidden/>
          </w:rPr>
          <w:tab/>
        </w:r>
        <w:r>
          <w:rPr>
            <w:noProof/>
            <w:webHidden/>
          </w:rPr>
          <w:fldChar w:fldCharType="begin"/>
        </w:r>
        <w:r w:rsidR="00CE2CDD">
          <w:rPr>
            <w:noProof/>
            <w:webHidden/>
          </w:rPr>
          <w:instrText xml:space="preserve"> PAGEREF _Toc261003497 \h </w:instrText>
        </w:r>
        <w:r>
          <w:rPr>
            <w:noProof/>
            <w:webHidden/>
          </w:rPr>
        </w:r>
        <w:r>
          <w:rPr>
            <w:noProof/>
            <w:webHidden/>
          </w:rPr>
          <w:fldChar w:fldCharType="separate"/>
        </w:r>
        <w:r w:rsidR="009E0B82">
          <w:rPr>
            <w:noProof/>
            <w:webHidden/>
          </w:rPr>
          <w:t>15</w:t>
        </w:r>
        <w:r>
          <w:rPr>
            <w:noProof/>
            <w:webHidden/>
          </w:rPr>
          <w:fldChar w:fldCharType="end"/>
        </w:r>
      </w:hyperlink>
    </w:p>
    <w:p w:rsidR="00CE2CDD" w:rsidRPr="00CE2CDD" w:rsidRDefault="00CE2CDD" w:rsidP="00CE2CDD">
      <w:pPr>
        <w:rPr>
          <w:rFonts w:eastAsiaTheme="minorEastAsia"/>
        </w:rPr>
      </w:pPr>
    </w:p>
    <w:p w:rsidR="00CE2CDD" w:rsidRDefault="009F788F" w:rsidP="00CE2CDD">
      <w:pPr>
        <w:pStyle w:val="TableofFigures"/>
        <w:tabs>
          <w:tab w:val="left" w:pos="1440"/>
          <w:tab w:val="right" w:leader="dot" w:pos="9629"/>
        </w:tabs>
        <w:ind w:left="1416" w:right="708" w:hanging="1416"/>
        <w:rPr>
          <w:rStyle w:val="Hyperlink"/>
          <w:noProof/>
        </w:rPr>
      </w:pPr>
      <w:hyperlink w:anchor="_Toc261003498" w:history="1">
        <w:r w:rsidR="00CE2CDD" w:rsidRPr="00005E58">
          <w:rPr>
            <w:rStyle w:val="Hyperlink"/>
            <w:noProof/>
          </w:rPr>
          <w:t>Figure 8</w:t>
        </w:r>
        <w:r w:rsidR="00CE2CDD" w:rsidRPr="00005E58">
          <w:rPr>
            <w:rStyle w:val="Hyperlink"/>
            <w:noProof/>
          </w:rPr>
          <w:noBreakHyphen/>
          <w:t xml:space="preserve">5 </w:t>
        </w:r>
        <w:r w:rsidR="00CE2CDD">
          <w:rPr>
            <w:rFonts w:asciiTheme="minorHAnsi" w:eastAsiaTheme="minorEastAsia" w:hAnsiTheme="minorHAnsi" w:cstheme="minorBidi"/>
            <w:noProof/>
            <w:szCs w:val="22"/>
            <w:lang w:val="en-ZA" w:eastAsia="en-ZA"/>
          </w:rPr>
          <w:tab/>
        </w:r>
        <w:r w:rsidR="00CE2CDD" w:rsidRPr="00005E58">
          <w:rPr>
            <w:rStyle w:val="Hyperlink"/>
            <w:noProof/>
          </w:rPr>
          <w:t>Reactivity computer values for a power signal generated by an LEU-core when the reactivity computer is programmed with HEU-core characteristics.</w:t>
        </w:r>
        <w:r w:rsidR="00CE2CDD">
          <w:rPr>
            <w:noProof/>
            <w:webHidden/>
          </w:rPr>
          <w:tab/>
        </w:r>
        <w:r>
          <w:rPr>
            <w:noProof/>
            <w:webHidden/>
          </w:rPr>
          <w:fldChar w:fldCharType="begin"/>
        </w:r>
        <w:r w:rsidR="00CE2CDD">
          <w:rPr>
            <w:noProof/>
            <w:webHidden/>
          </w:rPr>
          <w:instrText xml:space="preserve"> PAGEREF _Toc261003498 \h </w:instrText>
        </w:r>
        <w:r>
          <w:rPr>
            <w:noProof/>
            <w:webHidden/>
          </w:rPr>
        </w:r>
        <w:r>
          <w:rPr>
            <w:noProof/>
            <w:webHidden/>
          </w:rPr>
          <w:fldChar w:fldCharType="separate"/>
        </w:r>
        <w:r w:rsidR="009E0B82">
          <w:rPr>
            <w:noProof/>
            <w:webHidden/>
          </w:rPr>
          <w:t>15</w:t>
        </w:r>
        <w:r>
          <w:rPr>
            <w:noProof/>
            <w:webHidden/>
          </w:rPr>
          <w:fldChar w:fldCharType="end"/>
        </w:r>
      </w:hyperlink>
    </w:p>
    <w:p w:rsidR="00CE2CDD" w:rsidRPr="00CE2CDD" w:rsidRDefault="00CE2CDD" w:rsidP="00CE2CDD">
      <w:pPr>
        <w:rPr>
          <w:rFonts w:eastAsiaTheme="minorEastAsia"/>
        </w:rPr>
      </w:pPr>
    </w:p>
    <w:p w:rsidR="00CE2CDD" w:rsidRDefault="009F788F" w:rsidP="00CE2CDD">
      <w:pPr>
        <w:pStyle w:val="TableofFigures"/>
        <w:tabs>
          <w:tab w:val="left" w:pos="1440"/>
          <w:tab w:val="right" w:leader="dot" w:pos="9629"/>
        </w:tabs>
        <w:ind w:left="1416" w:right="708" w:hanging="1416"/>
        <w:rPr>
          <w:rStyle w:val="Hyperlink"/>
          <w:noProof/>
        </w:rPr>
      </w:pPr>
      <w:hyperlink w:anchor="_Toc261003499" w:history="1">
        <w:r w:rsidR="00CE2CDD" w:rsidRPr="00005E58">
          <w:rPr>
            <w:rStyle w:val="Hyperlink"/>
            <w:noProof/>
          </w:rPr>
          <w:t>Figure 8</w:t>
        </w:r>
        <w:r w:rsidR="00CE2CDD" w:rsidRPr="00005E58">
          <w:rPr>
            <w:rStyle w:val="Hyperlink"/>
            <w:noProof/>
          </w:rPr>
          <w:noBreakHyphen/>
          <w:t xml:space="preserve">6 </w:t>
        </w:r>
        <w:r w:rsidR="00CE2CDD">
          <w:rPr>
            <w:rFonts w:asciiTheme="minorHAnsi" w:eastAsiaTheme="minorEastAsia" w:hAnsiTheme="minorHAnsi" w:cstheme="minorBidi"/>
            <w:noProof/>
            <w:szCs w:val="22"/>
            <w:lang w:val="en-ZA" w:eastAsia="en-ZA"/>
          </w:rPr>
          <w:tab/>
        </w:r>
        <w:r w:rsidR="00CE2CDD" w:rsidRPr="00005E58">
          <w:rPr>
            <w:rStyle w:val="Hyperlink"/>
            <w:noProof/>
          </w:rPr>
          <w:t>Power signal generated by a point kinetics code configured with LEU-core characteristics.</w:t>
        </w:r>
        <w:r w:rsidR="00CE2CDD">
          <w:rPr>
            <w:noProof/>
            <w:webHidden/>
          </w:rPr>
          <w:tab/>
        </w:r>
        <w:r>
          <w:rPr>
            <w:noProof/>
            <w:webHidden/>
          </w:rPr>
          <w:fldChar w:fldCharType="begin"/>
        </w:r>
        <w:r w:rsidR="00CE2CDD">
          <w:rPr>
            <w:noProof/>
            <w:webHidden/>
          </w:rPr>
          <w:instrText xml:space="preserve"> PAGEREF _Toc261003499 \h </w:instrText>
        </w:r>
        <w:r>
          <w:rPr>
            <w:noProof/>
            <w:webHidden/>
          </w:rPr>
        </w:r>
        <w:r>
          <w:rPr>
            <w:noProof/>
            <w:webHidden/>
          </w:rPr>
          <w:fldChar w:fldCharType="separate"/>
        </w:r>
        <w:r w:rsidR="009E0B82">
          <w:rPr>
            <w:noProof/>
            <w:webHidden/>
          </w:rPr>
          <w:t>16</w:t>
        </w:r>
        <w:r>
          <w:rPr>
            <w:noProof/>
            <w:webHidden/>
          </w:rPr>
          <w:fldChar w:fldCharType="end"/>
        </w:r>
      </w:hyperlink>
    </w:p>
    <w:p w:rsidR="00CE2CDD" w:rsidRPr="00CE2CDD" w:rsidRDefault="00CE2CDD" w:rsidP="00CE2CDD">
      <w:pPr>
        <w:rPr>
          <w:rFonts w:eastAsiaTheme="minorEastAsia"/>
        </w:rPr>
      </w:pPr>
    </w:p>
    <w:p w:rsidR="00CE2CDD" w:rsidRDefault="009F788F" w:rsidP="00CE2CDD">
      <w:pPr>
        <w:pStyle w:val="TableofFigures"/>
        <w:tabs>
          <w:tab w:val="left" w:pos="1440"/>
          <w:tab w:val="right" w:leader="dot" w:pos="9629"/>
        </w:tabs>
        <w:ind w:left="1416" w:right="708" w:hanging="1416"/>
        <w:rPr>
          <w:rStyle w:val="Hyperlink"/>
          <w:noProof/>
        </w:rPr>
      </w:pPr>
      <w:hyperlink w:anchor="_Toc261003500" w:history="1">
        <w:r w:rsidR="00CE2CDD" w:rsidRPr="00005E58">
          <w:rPr>
            <w:rStyle w:val="Hyperlink"/>
            <w:noProof/>
          </w:rPr>
          <w:t>Figure 8</w:t>
        </w:r>
        <w:r w:rsidR="00CE2CDD" w:rsidRPr="00005E58">
          <w:rPr>
            <w:rStyle w:val="Hyperlink"/>
            <w:noProof/>
          </w:rPr>
          <w:noBreakHyphen/>
          <w:t xml:space="preserve">7 </w:t>
        </w:r>
        <w:r w:rsidR="00CE2CDD">
          <w:rPr>
            <w:rFonts w:asciiTheme="minorHAnsi" w:eastAsiaTheme="minorEastAsia" w:hAnsiTheme="minorHAnsi" w:cstheme="minorBidi"/>
            <w:noProof/>
            <w:szCs w:val="22"/>
            <w:lang w:val="en-ZA" w:eastAsia="en-ZA"/>
          </w:rPr>
          <w:tab/>
        </w:r>
        <w:r w:rsidR="00CE2CDD" w:rsidRPr="00005E58">
          <w:rPr>
            <w:rStyle w:val="Hyperlink"/>
            <w:noProof/>
          </w:rPr>
          <w:t>Reactivity computer values for a computer with HEU-core characteristics and a computer with LEU-core characteristics.</w:t>
        </w:r>
        <w:r w:rsidR="00CE2CDD">
          <w:rPr>
            <w:noProof/>
            <w:webHidden/>
          </w:rPr>
          <w:tab/>
        </w:r>
        <w:r>
          <w:rPr>
            <w:noProof/>
            <w:webHidden/>
          </w:rPr>
          <w:fldChar w:fldCharType="begin"/>
        </w:r>
        <w:r w:rsidR="00CE2CDD">
          <w:rPr>
            <w:noProof/>
            <w:webHidden/>
          </w:rPr>
          <w:instrText xml:space="preserve"> PAGEREF _Toc261003500 \h </w:instrText>
        </w:r>
        <w:r>
          <w:rPr>
            <w:noProof/>
            <w:webHidden/>
          </w:rPr>
        </w:r>
        <w:r>
          <w:rPr>
            <w:noProof/>
            <w:webHidden/>
          </w:rPr>
          <w:fldChar w:fldCharType="separate"/>
        </w:r>
        <w:r w:rsidR="009E0B82">
          <w:rPr>
            <w:noProof/>
            <w:webHidden/>
          </w:rPr>
          <w:t>16</w:t>
        </w:r>
        <w:r>
          <w:rPr>
            <w:noProof/>
            <w:webHidden/>
          </w:rPr>
          <w:fldChar w:fldCharType="end"/>
        </w:r>
      </w:hyperlink>
    </w:p>
    <w:p w:rsidR="00CE2CDD" w:rsidRPr="00CE2CDD" w:rsidRDefault="00CE2CDD" w:rsidP="00CE2CDD">
      <w:pPr>
        <w:rPr>
          <w:rFonts w:eastAsiaTheme="minorEastAsia"/>
        </w:rPr>
      </w:pPr>
    </w:p>
    <w:p w:rsidR="00CE2CDD" w:rsidRDefault="009F788F" w:rsidP="00CE2CDD">
      <w:pPr>
        <w:pStyle w:val="TableofFigures"/>
        <w:tabs>
          <w:tab w:val="left" w:pos="1440"/>
          <w:tab w:val="right" w:leader="dot" w:pos="9629"/>
        </w:tabs>
        <w:ind w:left="1416" w:right="708" w:hanging="1416"/>
        <w:rPr>
          <w:rFonts w:asciiTheme="minorHAnsi" w:eastAsiaTheme="minorEastAsia" w:hAnsiTheme="minorHAnsi" w:cstheme="minorBidi"/>
          <w:noProof/>
          <w:szCs w:val="22"/>
          <w:lang w:val="en-ZA" w:eastAsia="en-ZA"/>
        </w:rPr>
      </w:pPr>
      <w:hyperlink w:anchor="_Toc261003501" w:history="1">
        <w:r w:rsidR="00CE2CDD" w:rsidRPr="00005E58">
          <w:rPr>
            <w:rStyle w:val="Hyperlink"/>
            <w:noProof/>
          </w:rPr>
          <w:t>Figure 8</w:t>
        </w:r>
        <w:r w:rsidR="00CE2CDD" w:rsidRPr="00005E58">
          <w:rPr>
            <w:rStyle w:val="Hyperlink"/>
            <w:noProof/>
          </w:rPr>
          <w:noBreakHyphen/>
          <w:t xml:space="preserve">8 </w:t>
        </w:r>
        <w:r w:rsidR="00CE2CDD">
          <w:rPr>
            <w:rFonts w:asciiTheme="minorHAnsi" w:eastAsiaTheme="minorEastAsia" w:hAnsiTheme="minorHAnsi" w:cstheme="minorBidi"/>
            <w:noProof/>
            <w:szCs w:val="22"/>
            <w:lang w:val="en-ZA" w:eastAsia="en-ZA"/>
          </w:rPr>
          <w:tab/>
        </w:r>
        <w:r w:rsidR="00CE2CDD" w:rsidRPr="00005E58">
          <w:rPr>
            <w:rStyle w:val="Hyperlink"/>
            <w:noProof/>
          </w:rPr>
          <w:t>Reactivity values versus time displayed by the reactivity computer and recorded during an actual control-rod calibration of the SAFARI-1 reactor.  Withdrawal of the control rod was stopped after 7 seconds.</w:t>
        </w:r>
        <w:r w:rsidR="00CE2CDD">
          <w:rPr>
            <w:noProof/>
            <w:webHidden/>
          </w:rPr>
          <w:tab/>
        </w:r>
        <w:r>
          <w:rPr>
            <w:noProof/>
            <w:webHidden/>
          </w:rPr>
          <w:fldChar w:fldCharType="begin"/>
        </w:r>
        <w:r w:rsidR="00CE2CDD">
          <w:rPr>
            <w:noProof/>
            <w:webHidden/>
          </w:rPr>
          <w:instrText xml:space="preserve"> PAGEREF _Toc261003501 \h </w:instrText>
        </w:r>
        <w:r>
          <w:rPr>
            <w:noProof/>
            <w:webHidden/>
          </w:rPr>
        </w:r>
        <w:r>
          <w:rPr>
            <w:noProof/>
            <w:webHidden/>
          </w:rPr>
          <w:fldChar w:fldCharType="separate"/>
        </w:r>
        <w:r w:rsidR="009E0B82">
          <w:rPr>
            <w:noProof/>
            <w:webHidden/>
          </w:rPr>
          <w:t>17</w:t>
        </w:r>
        <w:r>
          <w:rPr>
            <w:noProof/>
            <w:webHidden/>
          </w:rPr>
          <w:fldChar w:fldCharType="end"/>
        </w:r>
      </w:hyperlink>
    </w:p>
    <w:p w:rsidR="002517D4" w:rsidRDefault="009F788F" w:rsidP="002517D4">
      <w:pPr>
        <w:rPr>
          <w:rFonts w:cs="Arial"/>
          <w:b/>
          <w:bCs/>
          <w:caps/>
          <w:szCs w:val="22"/>
        </w:rPr>
      </w:pPr>
      <w:r>
        <w:rPr>
          <w:rFonts w:cs="Arial"/>
          <w:b/>
          <w:bCs/>
          <w:caps/>
          <w:szCs w:val="22"/>
        </w:rPr>
        <w:fldChar w:fldCharType="end"/>
      </w:r>
    </w:p>
    <w:p w:rsidR="00433D70" w:rsidRDefault="00433D70" w:rsidP="002517D4">
      <w:pPr>
        <w:rPr>
          <w:rFonts w:cs="Arial"/>
          <w:b/>
          <w:bCs/>
          <w:caps/>
          <w:szCs w:val="22"/>
        </w:rPr>
      </w:pPr>
    </w:p>
    <w:p w:rsidR="00433D70" w:rsidRDefault="00433D70" w:rsidP="00433D70">
      <w:pPr>
        <w:pStyle w:val="Heading1"/>
        <w:numPr>
          <w:ilvl w:val="0"/>
          <w:numId w:val="0"/>
        </w:numPr>
        <w:ind w:left="432" w:hanging="432"/>
      </w:pPr>
      <w:bookmarkStart w:id="16" w:name="_Toc258420517"/>
      <w:r>
        <w:t>List of Tables</w:t>
      </w:r>
      <w:bookmarkEnd w:id="16"/>
    </w:p>
    <w:p w:rsidR="00433D70" w:rsidRPr="002D68E9" w:rsidRDefault="00433D70" w:rsidP="002517D4">
      <w:pPr>
        <w:rPr>
          <w:rFonts w:cs="Arial"/>
          <w:b/>
          <w:bCs/>
          <w:caps/>
          <w:szCs w:val="22"/>
        </w:rPr>
      </w:pPr>
    </w:p>
    <w:p w:rsidR="00CE2CDD" w:rsidRDefault="009F788F" w:rsidP="00CE2CDD">
      <w:pPr>
        <w:pStyle w:val="TableofFigures"/>
        <w:tabs>
          <w:tab w:val="left" w:pos="1418"/>
          <w:tab w:val="right" w:leader="dot" w:pos="9639"/>
        </w:tabs>
        <w:ind w:left="1416" w:right="708" w:hanging="1416"/>
        <w:rPr>
          <w:rStyle w:val="Hyperlink"/>
          <w:noProof/>
        </w:rPr>
      </w:pPr>
      <w:r>
        <w:rPr>
          <w:rFonts w:cs="Arial"/>
          <w:b/>
          <w:bCs/>
          <w:caps/>
          <w:szCs w:val="22"/>
        </w:rPr>
        <w:fldChar w:fldCharType="begin"/>
      </w:r>
      <w:r w:rsidR="00433D70">
        <w:rPr>
          <w:rFonts w:cs="Arial"/>
          <w:b/>
          <w:bCs/>
          <w:caps/>
          <w:szCs w:val="22"/>
        </w:rPr>
        <w:instrText xml:space="preserve"> TOC \h \z \c "Table" </w:instrText>
      </w:r>
      <w:r>
        <w:rPr>
          <w:rFonts w:cs="Arial"/>
          <w:b/>
          <w:bCs/>
          <w:caps/>
          <w:szCs w:val="22"/>
        </w:rPr>
        <w:fldChar w:fldCharType="separate"/>
      </w:r>
      <w:hyperlink w:anchor="_Toc261003502" w:history="1">
        <w:r w:rsidR="00CE2CDD" w:rsidRPr="00EC7647">
          <w:rPr>
            <w:rStyle w:val="Hyperlink"/>
            <w:noProof/>
          </w:rPr>
          <w:t>Table 6</w:t>
        </w:r>
        <w:r w:rsidR="00CE2CDD" w:rsidRPr="00EC7647">
          <w:rPr>
            <w:rStyle w:val="Hyperlink"/>
            <w:noProof/>
          </w:rPr>
          <w:noBreakHyphen/>
          <w:t xml:space="preserve">1 </w:t>
        </w:r>
        <w:r w:rsidR="00CE2CDD">
          <w:rPr>
            <w:rStyle w:val="Hyperlink"/>
            <w:noProof/>
          </w:rPr>
          <w:tab/>
        </w:r>
        <w:r w:rsidR="00CE2CDD" w:rsidRPr="00EC7647">
          <w:rPr>
            <w:rStyle w:val="Hyperlink"/>
            <w:noProof/>
          </w:rPr>
          <w:t xml:space="preserve">Data for the decay constant </w:t>
        </w:r>
        <w:r w:rsidR="00CE2CDD" w:rsidRPr="00EC7647">
          <w:rPr>
            <w:rStyle w:val="Hyperlink"/>
            <w:rFonts w:cs="Arial"/>
            <w:noProof/>
          </w:rPr>
          <w:t>λ</w:t>
        </w:r>
        <w:r w:rsidR="00CE2CDD" w:rsidRPr="00EC7647">
          <w:rPr>
            <w:rStyle w:val="Hyperlink"/>
            <w:noProof/>
          </w:rPr>
          <w:t xml:space="preserve"> and delayed neutron fraction </w:t>
        </w:r>
        <w:r w:rsidR="00CE2CDD" w:rsidRPr="00EC7647">
          <w:rPr>
            <w:rStyle w:val="Hyperlink"/>
            <w:rFonts w:cs="Arial"/>
            <w:noProof/>
          </w:rPr>
          <w:t>β</w:t>
        </w:r>
        <w:r w:rsidR="00CE2CDD" w:rsidRPr="00EC7647">
          <w:rPr>
            <w:rStyle w:val="Hyperlink"/>
            <w:noProof/>
          </w:rPr>
          <w:t xml:space="preserve"> for 6 equivalent groups of delayed neutrons.</w:t>
        </w:r>
        <w:r w:rsidR="00CE2CDD">
          <w:rPr>
            <w:noProof/>
            <w:webHidden/>
          </w:rPr>
          <w:tab/>
        </w:r>
        <w:r>
          <w:rPr>
            <w:noProof/>
            <w:webHidden/>
          </w:rPr>
          <w:fldChar w:fldCharType="begin"/>
        </w:r>
        <w:r w:rsidR="00CE2CDD">
          <w:rPr>
            <w:noProof/>
            <w:webHidden/>
          </w:rPr>
          <w:instrText xml:space="preserve"> PAGEREF _Toc261003502 \h </w:instrText>
        </w:r>
        <w:r>
          <w:rPr>
            <w:noProof/>
            <w:webHidden/>
          </w:rPr>
        </w:r>
        <w:r>
          <w:rPr>
            <w:noProof/>
            <w:webHidden/>
          </w:rPr>
          <w:fldChar w:fldCharType="separate"/>
        </w:r>
        <w:r w:rsidR="009E0B82">
          <w:rPr>
            <w:noProof/>
            <w:webHidden/>
          </w:rPr>
          <w:t>7</w:t>
        </w:r>
        <w:r>
          <w:rPr>
            <w:noProof/>
            <w:webHidden/>
          </w:rPr>
          <w:fldChar w:fldCharType="end"/>
        </w:r>
      </w:hyperlink>
    </w:p>
    <w:p w:rsidR="00CE2CDD" w:rsidRPr="00CE2CDD" w:rsidRDefault="00CE2CDD" w:rsidP="00CE2CDD">
      <w:pPr>
        <w:rPr>
          <w:rFonts w:eastAsiaTheme="minorEastAsia"/>
        </w:rPr>
      </w:pPr>
    </w:p>
    <w:p w:rsidR="00CE2CDD" w:rsidRDefault="009F788F" w:rsidP="00CE2CDD">
      <w:pPr>
        <w:pStyle w:val="TableofFigures"/>
        <w:tabs>
          <w:tab w:val="left" w:pos="1418"/>
          <w:tab w:val="right" w:leader="dot" w:pos="9639"/>
        </w:tabs>
        <w:ind w:left="1416" w:right="708" w:hanging="1416"/>
        <w:rPr>
          <w:rFonts w:asciiTheme="minorHAnsi" w:eastAsiaTheme="minorEastAsia" w:hAnsiTheme="minorHAnsi" w:cstheme="minorBidi"/>
          <w:noProof/>
          <w:szCs w:val="22"/>
          <w:lang w:val="en-ZA" w:eastAsia="en-ZA"/>
        </w:rPr>
      </w:pPr>
      <w:hyperlink w:anchor="_Toc261003503" w:history="1">
        <w:r w:rsidR="00CE2CDD" w:rsidRPr="00EC7647">
          <w:rPr>
            <w:rStyle w:val="Hyperlink"/>
            <w:noProof/>
          </w:rPr>
          <w:t>Table 7</w:t>
        </w:r>
        <w:r w:rsidR="00CE2CDD" w:rsidRPr="00EC7647">
          <w:rPr>
            <w:rStyle w:val="Hyperlink"/>
            <w:noProof/>
          </w:rPr>
          <w:noBreakHyphen/>
          <w:t xml:space="preserve">1 </w:t>
        </w:r>
        <w:r w:rsidR="00CE2CDD">
          <w:rPr>
            <w:rStyle w:val="Hyperlink"/>
            <w:noProof/>
          </w:rPr>
          <w:tab/>
        </w:r>
        <w:r w:rsidR="00CE2CDD" w:rsidRPr="00EC7647">
          <w:rPr>
            <w:rStyle w:val="Hyperlink"/>
            <w:noProof/>
          </w:rPr>
          <w:t xml:space="preserve">Calculated values for the effective delayed neutron fraction and prompt neutron lifetime for the SAFARI-1 core for different </w:t>
        </w:r>
        <w:r w:rsidR="00CE2CDD" w:rsidRPr="00EC7647">
          <w:rPr>
            <w:rStyle w:val="Hyperlink"/>
            <w:noProof/>
            <w:vertAlign w:val="superscript"/>
          </w:rPr>
          <w:t>235</w:t>
        </w:r>
        <w:r w:rsidR="00CE2CDD" w:rsidRPr="00EC7647">
          <w:rPr>
            <w:rStyle w:val="Hyperlink"/>
            <w:noProof/>
          </w:rPr>
          <w:t>U-loadings and number of plates.  The data is included for both a 100% HEU core and a 100% LEU Core.</w:t>
        </w:r>
        <w:r w:rsidR="00CE2CDD">
          <w:rPr>
            <w:noProof/>
            <w:webHidden/>
          </w:rPr>
          <w:tab/>
        </w:r>
        <w:r>
          <w:rPr>
            <w:noProof/>
            <w:webHidden/>
          </w:rPr>
          <w:fldChar w:fldCharType="begin"/>
        </w:r>
        <w:r w:rsidR="00CE2CDD">
          <w:rPr>
            <w:noProof/>
            <w:webHidden/>
          </w:rPr>
          <w:instrText xml:space="preserve"> PAGEREF _Toc261003503 \h </w:instrText>
        </w:r>
        <w:r>
          <w:rPr>
            <w:noProof/>
            <w:webHidden/>
          </w:rPr>
        </w:r>
        <w:r>
          <w:rPr>
            <w:noProof/>
            <w:webHidden/>
          </w:rPr>
          <w:fldChar w:fldCharType="separate"/>
        </w:r>
        <w:r w:rsidR="009E0B82">
          <w:rPr>
            <w:noProof/>
            <w:webHidden/>
          </w:rPr>
          <w:t>9</w:t>
        </w:r>
        <w:r>
          <w:rPr>
            <w:noProof/>
            <w:webHidden/>
          </w:rPr>
          <w:fldChar w:fldCharType="end"/>
        </w:r>
      </w:hyperlink>
    </w:p>
    <w:p w:rsidR="002517D4" w:rsidRPr="002D68E9" w:rsidRDefault="009F788F" w:rsidP="00CE2CDD">
      <w:pPr>
        <w:tabs>
          <w:tab w:val="right" w:leader="dot" w:pos="9639"/>
        </w:tabs>
        <w:ind w:right="708"/>
        <w:rPr>
          <w:rFonts w:cs="Arial"/>
          <w:b/>
          <w:bCs/>
          <w:caps/>
          <w:szCs w:val="22"/>
        </w:rPr>
      </w:pPr>
      <w:r>
        <w:rPr>
          <w:rFonts w:cs="Arial"/>
          <w:b/>
          <w:bCs/>
          <w:caps/>
          <w:szCs w:val="22"/>
        </w:rPr>
        <w:fldChar w:fldCharType="end"/>
      </w:r>
    </w:p>
    <w:p w:rsidR="00433D70" w:rsidRDefault="00433D70">
      <w:pPr>
        <w:tabs>
          <w:tab w:val="clear" w:pos="851"/>
        </w:tabs>
        <w:jc w:val="left"/>
        <w:rPr>
          <w:rFonts w:ascii="Arial Bold" w:hAnsi="Arial Bold"/>
          <w:b/>
          <w:caps/>
          <w:sz w:val="24"/>
          <w:lang w:val="en-US"/>
        </w:rPr>
      </w:pPr>
      <w:r>
        <w:br w:type="page"/>
      </w:r>
    </w:p>
    <w:p w:rsidR="002517D4" w:rsidRDefault="004D01AC" w:rsidP="004D01AC">
      <w:pPr>
        <w:pStyle w:val="Heading1"/>
      </w:pPr>
      <w:bookmarkStart w:id="17" w:name="_Toc258420518"/>
      <w:r>
        <w:lastRenderedPageBreak/>
        <w:t>PURPOSE</w:t>
      </w:r>
      <w:bookmarkEnd w:id="17"/>
    </w:p>
    <w:p w:rsidR="003A2C7B" w:rsidRDefault="003A2C7B" w:rsidP="003A2C7B">
      <w:pPr>
        <w:rPr>
          <w:lang w:val="en-US"/>
        </w:rPr>
      </w:pPr>
    </w:p>
    <w:p w:rsidR="003A2C7B" w:rsidRDefault="00D915D6" w:rsidP="003A2C7B">
      <w:pPr>
        <w:rPr>
          <w:lang w:val="en-US"/>
        </w:rPr>
      </w:pPr>
      <w:r>
        <w:rPr>
          <w:lang w:val="en-US"/>
        </w:rPr>
        <w:t>This assessment investigates the operation of the SAFARI-1 reactor reactivity computer and the effect the conversion from HEU-fuel to LEU-fuel has on the accuracy of the device</w:t>
      </w:r>
      <w:r w:rsidR="003A2C7B">
        <w:rPr>
          <w:lang w:val="en-US"/>
        </w:rPr>
        <w:t>.</w:t>
      </w:r>
    </w:p>
    <w:p w:rsidR="003A2C7B" w:rsidRDefault="003A2C7B" w:rsidP="003A2C7B">
      <w:pPr>
        <w:rPr>
          <w:lang w:val="en-US"/>
        </w:rPr>
      </w:pPr>
    </w:p>
    <w:p w:rsidR="003A2C7B" w:rsidRDefault="003A2C7B" w:rsidP="003A2C7B">
      <w:pPr>
        <w:pStyle w:val="Heading1"/>
      </w:pPr>
      <w:bookmarkStart w:id="18" w:name="_Toc258420519"/>
      <w:r>
        <w:t>SCOPE</w:t>
      </w:r>
      <w:bookmarkEnd w:id="18"/>
    </w:p>
    <w:p w:rsidR="003A2C7B" w:rsidRDefault="003A2C7B" w:rsidP="003A2C7B">
      <w:pPr>
        <w:rPr>
          <w:lang w:val="en-US"/>
        </w:rPr>
      </w:pPr>
    </w:p>
    <w:p w:rsidR="003A2C7B" w:rsidRDefault="003A2C7B" w:rsidP="003A2C7B">
      <w:pPr>
        <w:rPr>
          <w:lang w:val="en-US"/>
        </w:rPr>
      </w:pPr>
      <w:r>
        <w:rPr>
          <w:lang w:val="en-US"/>
        </w:rPr>
        <w:t xml:space="preserve">The information contained in the following sections explains concepts such as delayed neutron fractions, delayed neutron precursors and the neutronic </w:t>
      </w:r>
      <w:r w:rsidRPr="00A149AD">
        <w:rPr>
          <w:lang w:val="en-ZA"/>
        </w:rPr>
        <w:t>behavio</w:t>
      </w:r>
      <w:r w:rsidR="00A149AD" w:rsidRPr="00A149AD">
        <w:rPr>
          <w:lang w:val="en-ZA"/>
        </w:rPr>
        <w:t>u</w:t>
      </w:r>
      <w:r w:rsidRPr="00A149AD">
        <w:rPr>
          <w:lang w:val="en-ZA"/>
        </w:rPr>
        <w:t>r</w:t>
      </w:r>
      <w:r>
        <w:rPr>
          <w:lang w:val="en-US"/>
        </w:rPr>
        <w:t xml:space="preserve"> for an insertion of reactivity.  It also reports the results of analyses conducted on the neutronic behavior of both a 100% HEU core and a 100% LEU core</w:t>
      </w:r>
      <w:r w:rsidR="00356BBD">
        <w:rPr>
          <w:lang w:val="en-US"/>
        </w:rPr>
        <w:t xml:space="preserve"> as well </w:t>
      </w:r>
      <w:r w:rsidR="00DA3770">
        <w:rPr>
          <w:lang w:val="en-US"/>
        </w:rPr>
        <w:t xml:space="preserve">as </w:t>
      </w:r>
      <w:r w:rsidR="00356BBD">
        <w:rPr>
          <w:lang w:val="en-US"/>
        </w:rPr>
        <w:t>a comparison of the two cores.  Finally an explanation o</w:t>
      </w:r>
      <w:r w:rsidR="00DA3770">
        <w:rPr>
          <w:lang w:val="en-US"/>
        </w:rPr>
        <w:t>n</w:t>
      </w:r>
      <w:r w:rsidR="00356BBD">
        <w:rPr>
          <w:lang w:val="en-US"/>
        </w:rPr>
        <w:t xml:space="preserve"> the derivation of the presented recommendation is presented.</w:t>
      </w:r>
    </w:p>
    <w:p w:rsidR="00356BBD" w:rsidRDefault="00356BBD" w:rsidP="003A2C7B">
      <w:pPr>
        <w:rPr>
          <w:lang w:val="en-US"/>
        </w:rPr>
      </w:pPr>
    </w:p>
    <w:p w:rsidR="00356BBD" w:rsidRDefault="00356BBD" w:rsidP="00356BBD">
      <w:pPr>
        <w:pStyle w:val="Heading1"/>
      </w:pPr>
      <w:bookmarkStart w:id="19" w:name="_Toc258420520"/>
      <w:r>
        <w:t>References</w:t>
      </w:r>
      <w:bookmarkEnd w:id="19"/>
    </w:p>
    <w:p w:rsidR="00356BBD" w:rsidRDefault="00356BBD" w:rsidP="00BD0609">
      <w:pPr>
        <w:rPr>
          <w:b/>
          <w:lang w:val="en-US"/>
        </w:rPr>
      </w:pPr>
    </w:p>
    <w:p w:rsidR="008A435D" w:rsidRDefault="009F788F" w:rsidP="008A435D">
      <w:pPr>
        <w:pStyle w:val="Bibliography"/>
        <w:numPr>
          <w:ilvl w:val="0"/>
          <w:numId w:val="12"/>
        </w:numPr>
        <w:rPr>
          <w:noProof/>
          <w:lang w:val="en-US"/>
        </w:rPr>
      </w:pPr>
      <w:r>
        <w:rPr>
          <w:b/>
          <w:lang w:val="en-US"/>
        </w:rPr>
        <w:fldChar w:fldCharType="begin"/>
      </w:r>
      <w:r w:rsidR="00BD0609">
        <w:rPr>
          <w:b/>
          <w:lang w:val="en-US"/>
        </w:rPr>
        <w:instrText xml:space="preserve"> BIBLIOGRAPHY  \l 1033 </w:instrText>
      </w:r>
      <w:r>
        <w:rPr>
          <w:b/>
          <w:lang w:val="en-US"/>
        </w:rPr>
        <w:fldChar w:fldCharType="separate"/>
      </w:r>
      <w:bookmarkStart w:id="20" w:name="_Ref255484531"/>
      <w:bookmarkStart w:id="21" w:name="_Ref242848811"/>
      <w:r w:rsidR="00433D70">
        <w:rPr>
          <w:noProof/>
          <w:lang w:val="en-US"/>
        </w:rPr>
        <w:t>Duderstadt J. J., &amp; Hamilton</w:t>
      </w:r>
      <w:r w:rsidR="008A435D">
        <w:rPr>
          <w:noProof/>
          <w:lang w:val="en-US"/>
        </w:rPr>
        <w:t xml:space="preserve"> L. J. (1975). </w:t>
      </w:r>
      <w:r w:rsidR="008A435D">
        <w:rPr>
          <w:i/>
          <w:iCs/>
          <w:noProof/>
          <w:lang w:val="en-US"/>
        </w:rPr>
        <w:t>Nuclear Reactor Analysis.</w:t>
      </w:r>
      <w:bookmarkEnd w:id="20"/>
      <w:r w:rsidR="008A435D">
        <w:rPr>
          <w:noProof/>
          <w:lang w:val="en-US"/>
        </w:rPr>
        <w:t xml:space="preserve"> </w:t>
      </w:r>
    </w:p>
    <w:p w:rsidR="008A435D" w:rsidRDefault="008A435D" w:rsidP="008A435D">
      <w:pPr>
        <w:pStyle w:val="Bibliography"/>
        <w:numPr>
          <w:ilvl w:val="0"/>
          <w:numId w:val="12"/>
        </w:numPr>
        <w:rPr>
          <w:noProof/>
          <w:lang w:val="en-US"/>
        </w:rPr>
      </w:pPr>
      <w:r>
        <w:rPr>
          <w:noProof/>
          <w:lang w:val="en-US"/>
        </w:rPr>
        <w:t xml:space="preserve">IAEA-TECDOC-643. (1992). </w:t>
      </w:r>
      <w:r>
        <w:rPr>
          <w:i/>
          <w:iCs/>
          <w:noProof/>
          <w:lang w:val="en-US"/>
        </w:rPr>
        <w:t>Research reactor core conversion guidebook. Volume 3: Analytical verification.</w:t>
      </w:r>
      <w:r>
        <w:rPr>
          <w:noProof/>
          <w:lang w:val="en-US"/>
        </w:rPr>
        <w:t xml:space="preserve"> </w:t>
      </w:r>
    </w:p>
    <w:p w:rsidR="008A435D" w:rsidRDefault="00433D70" w:rsidP="008A435D">
      <w:pPr>
        <w:pStyle w:val="Bibliography"/>
        <w:numPr>
          <w:ilvl w:val="0"/>
          <w:numId w:val="12"/>
        </w:numPr>
        <w:rPr>
          <w:noProof/>
          <w:lang w:val="en-US"/>
        </w:rPr>
      </w:pPr>
      <w:bookmarkStart w:id="22" w:name="_Ref242849171"/>
      <w:bookmarkStart w:id="23" w:name="_Ref242852178"/>
      <w:r>
        <w:rPr>
          <w:noProof/>
          <w:lang w:val="en-US"/>
        </w:rPr>
        <w:t>Matos</w:t>
      </w:r>
      <w:r w:rsidR="008A435D">
        <w:rPr>
          <w:noProof/>
          <w:lang w:val="en-US"/>
        </w:rPr>
        <w:t xml:space="preserve"> J., E.M., P., K.E., F., &amp; W.L., W. </w:t>
      </w:r>
      <w:r w:rsidR="008A435D">
        <w:rPr>
          <w:i/>
          <w:iCs/>
          <w:noProof/>
          <w:lang w:val="en-US"/>
        </w:rPr>
        <w:t>Safety-related benchmark calculations for MTR-type reactors with HEU, MEU and LEU fuels.</w:t>
      </w:r>
      <w:r w:rsidR="008A435D">
        <w:rPr>
          <w:noProof/>
          <w:lang w:val="en-US"/>
        </w:rPr>
        <w:t xml:space="preserve"> Argonne, Illinois.</w:t>
      </w:r>
      <w:bookmarkEnd w:id="22"/>
      <w:r w:rsidR="008A435D">
        <w:rPr>
          <w:noProof/>
          <w:lang w:val="en-US"/>
        </w:rPr>
        <w:t xml:space="preserve"> Contained within IAEA-TECDOC-643.</w:t>
      </w:r>
      <w:bookmarkEnd w:id="23"/>
    </w:p>
    <w:p w:rsidR="000E6716" w:rsidRDefault="000E6716" w:rsidP="000E6716">
      <w:pPr>
        <w:pStyle w:val="ListParagraph"/>
        <w:numPr>
          <w:ilvl w:val="0"/>
          <w:numId w:val="12"/>
        </w:numPr>
        <w:rPr>
          <w:lang w:val="en-US"/>
        </w:rPr>
      </w:pPr>
      <w:bookmarkStart w:id="24" w:name="_Ref255298034"/>
      <w:r>
        <w:rPr>
          <w:lang w:val="en-US"/>
        </w:rPr>
        <w:t xml:space="preserve">Diaz A., Van der Walt R. (1965). </w:t>
      </w:r>
      <w:r>
        <w:rPr>
          <w:i/>
          <w:lang w:val="en-US"/>
        </w:rPr>
        <w:t>The start-up of the SAFARI-1 Research Reactor.</w:t>
      </w:r>
      <w:r>
        <w:rPr>
          <w:lang w:val="en-US"/>
        </w:rPr>
        <w:t xml:space="preserve"> PEL 90.  Atomic Energy Board. Pelindaba.</w:t>
      </w:r>
      <w:bookmarkEnd w:id="24"/>
    </w:p>
    <w:p w:rsidR="00C65C9C" w:rsidRPr="00433D70" w:rsidRDefault="000D7C0F" w:rsidP="000E6716">
      <w:pPr>
        <w:pStyle w:val="ListParagraph"/>
        <w:numPr>
          <w:ilvl w:val="0"/>
          <w:numId w:val="12"/>
        </w:numPr>
        <w:rPr>
          <w:lang w:val="en-US"/>
        </w:rPr>
      </w:pPr>
      <w:bookmarkStart w:id="25" w:name="_Ref255484135"/>
      <w:r>
        <w:rPr>
          <w:lang w:val="en-US"/>
        </w:rPr>
        <w:t xml:space="preserve">Ball, G. (1995). ANL/RERTR/TM-21. </w:t>
      </w:r>
      <w:r w:rsidRPr="000D7C0F">
        <w:rPr>
          <w:i/>
          <w:lang w:val="en-US"/>
        </w:rPr>
        <w:t>Technical feasibility study of converting SAFARI-1 to LEU Fuel.</w:t>
      </w:r>
      <w:bookmarkEnd w:id="25"/>
    </w:p>
    <w:p w:rsidR="00433D70" w:rsidRPr="000E6716" w:rsidRDefault="00433D70" w:rsidP="000E6716">
      <w:pPr>
        <w:pStyle w:val="ListParagraph"/>
        <w:numPr>
          <w:ilvl w:val="0"/>
          <w:numId w:val="12"/>
        </w:numPr>
        <w:rPr>
          <w:lang w:val="en-US"/>
        </w:rPr>
      </w:pPr>
      <w:bookmarkStart w:id="26" w:name="_Ref258325802"/>
      <w:r>
        <w:rPr>
          <w:lang w:val="en-US"/>
        </w:rPr>
        <w:t xml:space="preserve">Suescun Diaz D., Senra Martinez S., Carvalho da Silva F., (2007). </w:t>
      </w:r>
      <w:r>
        <w:rPr>
          <w:i/>
          <w:lang w:val="en-US"/>
        </w:rPr>
        <w:t>Formulation for the Calculation of Reactivity Without Nuclear Power History.</w:t>
      </w:r>
      <w:r>
        <w:rPr>
          <w:lang w:val="en-US"/>
        </w:rPr>
        <w:t xml:space="preserve"> Journal of Nuclear Science and Technology.</w:t>
      </w:r>
      <w:bookmarkEnd w:id="26"/>
    </w:p>
    <w:p w:rsidR="000E6716" w:rsidRPr="000E6716" w:rsidRDefault="000E6716" w:rsidP="000E6716">
      <w:pPr>
        <w:rPr>
          <w:lang w:val="en-US"/>
        </w:rPr>
      </w:pPr>
    </w:p>
    <w:bookmarkEnd w:id="21"/>
    <w:p w:rsidR="00BD0609" w:rsidRDefault="009F788F" w:rsidP="008A435D">
      <w:pPr>
        <w:rPr>
          <w:b/>
          <w:lang w:val="en-US"/>
        </w:rPr>
      </w:pPr>
      <w:r>
        <w:rPr>
          <w:b/>
          <w:lang w:val="en-US"/>
        </w:rPr>
        <w:fldChar w:fldCharType="end"/>
      </w:r>
    </w:p>
    <w:p w:rsidR="00356BBD" w:rsidRDefault="00356BBD" w:rsidP="00356BBD">
      <w:pPr>
        <w:rPr>
          <w:b/>
          <w:lang w:val="en-US"/>
        </w:rPr>
      </w:pPr>
    </w:p>
    <w:p w:rsidR="00356BBD" w:rsidRDefault="00356BBD" w:rsidP="00356BBD">
      <w:pPr>
        <w:pStyle w:val="Heading1"/>
      </w:pPr>
      <w:bookmarkStart w:id="27" w:name="_Toc258420521"/>
      <w:r>
        <w:t>Definitions and abbreviations</w:t>
      </w:r>
      <w:bookmarkEnd w:id="27"/>
    </w:p>
    <w:p w:rsidR="00356BBD" w:rsidRDefault="00356BBD" w:rsidP="00356BBD">
      <w:pPr>
        <w:rPr>
          <w:lang w:val="en-US"/>
        </w:rPr>
      </w:pPr>
    </w:p>
    <w:p w:rsidR="00356BBD" w:rsidRDefault="00356BBD" w:rsidP="00356BBD">
      <w:pPr>
        <w:rPr>
          <w:b/>
          <w:lang w:val="en-US"/>
        </w:rPr>
      </w:pPr>
      <w:r>
        <w:rPr>
          <w:b/>
          <w:lang w:val="en-US"/>
        </w:rPr>
        <w:t>HEU:</w:t>
      </w:r>
    </w:p>
    <w:p w:rsidR="00356BBD" w:rsidRDefault="00356BBD" w:rsidP="00A149AD">
      <w:pPr>
        <w:rPr>
          <w:lang w:val="en-US"/>
        </w:rPr>
      </w:pPr>
      <w:r>
        <w:rPr>
          <w:lang w:val="en-US"/>
        </w:rPr>
        <w:t>High Enriched Uranium.  Refers to U-235 enrichment of greater or equal that 20%.</w:t>
      </w:r>
      <w:r w:rsidR="00A149AD">
        <w:rPr>
          <w:lang w:val="en-US"/>
        </w:rPr>
        <w:t xml:space="preserve">  In this document it refers spe</w:t>
      </w:r>
      <w:r w:rsidR="005B7077">
        <w:rPr>
          <w:lang w:val="en-US"/>
        </w:rPr>
        <w:t>cifically to an enrichment of 90</w:t>
      </w:r>
      <w:r w:rsidR="00A149AD">
        <w:rPr>
          <w:lang w:val="en-US"/>
        </w:rPr>
        <w:t>%, as used in SAFARI-1 fuel elements at high enrichment.</w:t>
      </w:r>
    </w:p>
    <w:p w:rsidR="00356BBD" w:rsidRDefault="00356BBD" w:rsidP="00356BBD">
      <w:pPr>
        <w:rPr>
          <w:lang w:val="en-US"/>
        </w:rPr>
      </w:pPr>
    </w:p>
    <w:p w:rsidR="00356BBD" w:rsidRDefault="00356BBD" w:rsidP="00356BBD">
      <w:pPr>
        <w:rPr>
          <w:lang w:val="en-US"/>
        </w:rPr>
      </w:pPr>
      <w:r>
        <w:rPr>
          <w:b/>
          <w:lang w:val="en-US"/>
        </w:rPr>
        <w:t>LEU:</w:t>
      </w:r>
    </w:p>
    <w:p w:rsidR="00356BBD" w:rsidRDefault="00356BBD" w:rsidP="00356BBD">
      <w:pPr>
        <w:rPr>
          <w:lang w:val="en-US"/>
        </w:rPr>
      </w:pPr>
      <w:r>
        <w:rPr>
          <w:lang w:val="en-US"/>
        </w:rPr>
        <w:t>Low Enriched Uranium.  Refers to U-235 enrichment of less than 20%.</w:t>
      </w:r>
      <w:r w:rsidR="00A149AD">
        <w:rPr>
          <w:lang w:val="en-US"/>
        </w:rPr>
        <w:t xml:space="preserve">  In this document it refers spe</w:t>
      </w:r>
      <w:r w:rsidR="005B7077">
        <w:rPr>
          <w:lang w:val="en-US"/>
        </w:rPr>
        <w:t>cifically to an enrichment of 19.75</w:t>
      </w:r>
      <w:r w:rsidR="00A149AD">
        <w:rPr>
          <w:lang w:val="en-US"/>
        </w:rPr>
        <w:t>%, as used i</w:t>
      </w:r>
      <w:r w:rsidR="005B7077">
        <w:rPr>
          <w:lang w:val="en-US"/>
        </w:rPr>
        <w:t>n SAFARI-1 fuel elements at low</w:t>
      </w:r>
      <w:r w:rsidR="00A149AD">
        <w:rPr>
          <w:lang w:val="en-US"/>
        </w:rPr>
        <w:t xml:space="preserve"> enrichment.</w:t>
      </w:r>
    </w:p>
    <w:p w:rsidR="00356BBD" w:rsidRDefault="00356BBD">
      <w:pPr>
        <w:tabs>
          <w:tab w:val="clear" w:pos="851"/>
        </w:tabs>
        <w:jc w:val="left"/>
        <w:rPr>
          <w:lang w:val="en-US"/>
        </w:rPr>
      </w:pPr>
      <w:r>
        <w:rPr>
          <w:lang w:val="en-US"/>
        </w:rPr>
        <w:br w:type="page"/>
      </w:r>
    </w:p>
    <w:p w:rsidR="00356BBD" w:rsidRDefault="00356BBD" w:rsidP="00356BBD">
      <w:pPr>
        <w:pStyle w:val="Heading1"/>
      </w:pPr>
      <w:bookmarkStart w:id="28" w:name="_Toc258420522"/>
      <w:r>
        <w:lastRenderedPageBreak/>
        <w:t>INTROduction</w:t>
      </w:r>
      <w:bookmarkEnd w:id="28"/>
    </w:p>
    <w:p w:rsidR="00356BBD" w:rsidRDefault="00356BBD" w:rsidP="00356BBD">
      <w:pPr>
        <w:rPr>
          <w:lang w:val="en-US"/>
        </w:rPr>
      </w:pPr>
    </w:p>
    <w:p w:rsidR="000472BE" w:rsidRDefault="00A149AD" w:rsidP="00356BBD">
      <w:pPr>
        <w:rPr>
          <w:lang w:val="en-US"/>
        </w:rPr>
      </w:pPr>
      <w:r>
        <w:rPr>
          <w:lang w:val="en-US"/>
        </w:rPr>
        <w:t>In order to</w:t>
      </w:r>
      <w:r w:rsidR="000472BE">
        <w:rPr>
          <w:lang w:val="en-US"/>
        </w:rPr>
        <w:t xml:space="preserve"> explain the </w:t>
      </w:r>
      <w:r w:rsidR="0045562F">
        <w:rPr>
          <w:lang w:val="en-US"/>
        </w:rPr>
        <w:t>function</w:t>
      </w:r>
      <w:r w:rsidR="000472BE">
        <w:rPr>
          <w:lang w:val="en-US"/>
        </w:rPr>
        <w:t xml:space="preserve"> of the reactivity computer, the fundamental theoretical concepts of reactivity will be explained below.</w:t>
      </w:r>
    </w:p>
    <w:p w:rsidR="000472BE" w:rsidRDefault="000472BE" w:rsidP="00356BBD">
      <w:pPr>
        <w:rPr>
          <w:lang w:val="en-US"/>
        </w:rPr>
      </w:pPr>
    </w:p>
    <w:p w:rsidR="00AF2E20" w:rsidRDefault="008079D1" w:rsidP="00356BBD">
      <w:pPr>
        <w:rPr>
          <w:lang w:val="en-US"/>
        </w:rPr>
      </w:pPr>
      <w:r>
        <w:rPr>
          <w:lang w:val="en-US"/>
        </w:rPr>
        <w:t>In a</w:t>
      </w:r>
      <w:r w:rsidR="00356BBD">
        <w:rPr>
          <w:lang w:val="en-US"/>
        </w:rPr>
        <w:t xml:space="preserve"> nuclear reactor a very important concept relating to the change of the neutron</w:t>
      </w:r>
      <w:r w:rsidR="008861FE">
        <w:rPr>
          <w:lang w:val="en-US"/>
        </w:rPr>
        <w:t xml:space="preserve"> balance is the </w:t>
      </w:r>
      <w:r w:rsidR="008861FE" w:rsidRPr="00F17D64">
        <w:rPr>
          <w:b/>
          <w:i/>
          <w:lang w:val="en-US"/>
        </w:rPr>
        <w:t>multiplication factor, k</w:t>
      </w:r>
      <w:r w:rsidR="008861FE">
        <w:rPr>
          <w:lang w:val="en-US"/>
        </w:rPr>
        <w:t xml:space="preserve">.  It is defined as the </w:t>
      </w:r>
      <w:r w:rsidR="00AF2E20">
        <w:rPr>
          <w:lang w:val="en-US"/>
        </w:rPr>
        <w:t>ratio of neutron birth rate</w:t>
      </w:r>
      <w:r w:rsidR="008861FE">
        <w:rPr>
          <w:lang w:val="en-US"/>
        </w:rPr>
        <w:t xml:space="preserve"> to the</w:t>
      </w:r>
      <w:r w:rsidR="00AF2E20">
        <w:rPr>
          <w:lang w:val="en-US"/>
        </w:rPr>
        <w:t xml:space="preserve"> neutron rate of loss;</w:t>
      </w:r>
    </w:p>
    <w:p w:rsidR="00AF2E20" w:rsidRDefault="00AF2E20" w:rsidP="00356BBD">
      <w:pPr>
        <w:rPr>
          <w:lang w:val="en-US"/>
        </w:rPr>
      </w:pPr>
    </w:p>
    <w:p w:rsidR="00AF2E20" w:rsidRDefault="00AF2E20" w:rsidP="00356BBD">
      <w:pPr>
        <w:rPr>
          <w:lang w:val="en-US"/>
        </w:rPr>
      </w:pPr>
      <m:oMathPara>
        <m:oMath>
          <m:r>
            <w:rPr>
              <w:rFonts w:ascii="Cambria Math" w:hAnsi="Cambria Math"/>
              <w:lang w:val="en-US"/>
            </w:rPr>
            <m:t>k=</m:t>
          </m:r>
          <m:f>
            <m:fPr>
              <m:ctrlPr>
                <w:rPr>
                  <w:rFonts w:ascii="Cambria Math" w:hAnsi="Cambria Math"/>
                  <w:i/>
                  <w:lang w:val="en-US"/>
                </w:rPr>
              </m:ctrlPr>
            </m:fPr>
            <m:num>
              <m:r>
                <w:rPr>
                  <w:rFonts w:ascii="Cambria Math" w:hAnsi="Cambria Math"/>
                  <w:lang w:val="en-US"/>
                </w:rPr>
                <m:t>rate of birth</m:t>
              </m:r>
            </m:num>
            <m:den>
              <m:r>
                <w:rPr>
                  <w:rFonts w:ascii="Cambria Math" w:hAnsi="Cambria Math"/>
                  <w:lang w:val="en-US"/>
                </w:rPr>
                <m:t>rate of loss</m:t>
              </m:r>
            </m:den>
          </m:f>
        </m:oMath>
      </m:oMathPara>
    </w:p>
    <w:p w:rsidR="00AF2E20" w:rsidRDefault="00AF2E20" w:rsidP="00356BBD">
      <w:pPr>
        <w:rPr>
          <w:lang w:val="en-US"/>
        </w:rPr>
      </w:pPr>
    </w:p>
    <w:p w:rsidR="00F17D64" w:rsidRDefault="00AF2E20" w:rsidP="00356BBD">
      <w:pPr>
        <w:rPr>
          <w:lang w:val="en-US"/>
        </w:rPr>
      </w:pPr>
      <w:r>
        <w:rPr>
          <w:lang w:val="en-US"/>
        </w:rPr>
        <w:t>The rate at whic</w:t>
      </w:r>
      <w:r w:rsidR="000472BE">
        <w:rPr>
          <w:lang w:val="en-US"/>
        </w:rPr>
        <w:t>h neutrons are born is mainly</w:t>
      </w:r>
      <w:r>
        <w:rPr>
          <w:lang w:val="en-US"/>
        </w:rPr>
        <w:t xml:space="preserve"> governed by two production sources;</w:t>
      </w:r>
    </w:p>
    <w:p w:rsidR="00F17D64" w:rsidRDefault="00F17D64" w:rsidP="00356BBD">
      <w:pPr>
        <w:rPr>
          <w:lang w:val="en-US"/>
        </w:rPr>
      </w:pPr>
    </w:p>
    <w:p w:rsidR="00F17D64" w:rsidRDefault="00AF2E20" w:rsidP="008079D1">
      <w:pPr>
        <w:pStyle w:val="ListParagraph"/>
        <w:numPr>
          <w:ilvl w:val="0"/>
          <w:numId w:val="8"/>
        </w:numPr>
        <w:ind w:left="851" w:hanging="567"/>
        <w:rPr>
          <w:lang w:val="en-US"/>
        </w:rPr>
      </w:pPr>
      <w:r w:rsidRPr="00F17D64">
        <w:rPr>
          <w:lang w:val="en-US"/>
        </w:rPr>
        <w:t>The first source is the production of neutrons directly from fission reactions</w:t>
      </w:r>
      <w:r w:rsidR="00CE2CDD">
        <w:rPr>
          <w:lang w:val="en-US"/>
        </w:rPr>
        <w:t xml:space="preserve"> whereby an amount of neutrons, </w:t>
      </w:r>
      <m:oMath>
        <m:acc>
          <m:accPr>
            <m:chr m:val="̅"/>
            <m:ctrlPr>
              <w:rPr>
                <w:rFonts w:ascii="Cambria Math" w:hAnsi="Cambria Math"/>
                <w:i/>
                <w:lang w:val="en-US"/>
              </w:rPr>
            </m:ctrlPr>
          </m:accPr>
          <m:e>
            <m:r>
              <m:rPr>
                <m:sty m:val="bi"/>
              </m:rPr>
              <w:rPr>
                <w:rFonts w:ascii="Cambria Math" w:hAnsi="Cambria Math"/>
                <w:lang w:val="en-US"/>
              </w:rPr>
              <m:t>ν</m:t>
            </m:r>
          </m:e>
        </m:acc>
      </m:oMath>
      <w:r w:rsidRPr="00F17D64">
        <w:rPr>
          <w:lang w:val="en-US"/>
        </w:rPr>
        <w:t>, is r</w:t>
      </w:r>
      <w:r w:rsidR="008079D1">
        <w:rPr>
          <w:lang w:val="en-US"/>
        </w:rPr>
        <w:t>eleased on average per fission.  This amount, when compensated for the parasitic ab</w:t>
      </w:r>
      <w:r w:rsidR="004949EA">
        <w:rPr>
          <w:lang w:val="en-US"/>
        </w:rPr>
        <w:t>sorption of the fissile isotope</w:t>
      </w:r>
      <w:r w:rsidR="008079D1">
        <w:rPr>
          <w:lang w:val="en-US"/>
        </w:rPr>
        <w:t xml:space="preserve">, is given the symbol </w:t>
      </w:r>
      <w:r w:rsidR="008079D1">
        <w:rPr>
          <w:rFonts w:cs="Arial"/>
          <w:lang w:val="en-US"/>
        </w:rPr>
        <w:t>η</w:t>
      </w:r>
      <w:r w:rsidR="008079D1">
        <w:rPr>
          <w:lang w:val="en-US"/>
        </w:rPr>
        <w:t>.</w:t>
      </w:r>
      <w:r w:rsidR="004949EA">
        <w:rPr>
          <w:lang w:val="en-US"/>
        </w:rPr>
        <w:t xml:space="preserve">  These neutrons, which are released </w:t>
      </w:r>
      <w:r w:rsidR="00D85788">
        <w:rPr>
          <w:lang w:val="en-US"/>
        </w:rPr>
        <w:t>at the instance of</w:t>
      </w:r>
      <w:r w:rsidR="004949EA">
        <w:rPr>
          <w:lang w:val="en-US"/>
        </w:rPr>
        <w:t xml:space="preserve"> fission, are called </w:t>
      </w:r>
      <w:r w:rsidR="004949EA">
        <w:rPr>
          <w:b/>
          <w:i/>
          <w:lang w:val="en-US"/>
        </w:rPr>
        <w:t>prompt neutrons</w:t>
      </w:r>
      <w:r w:rsidR="004949EA">
        <w:rPr>
          <w:i/>
          <w:lang w:val="en-US"/>
        </w:rPr>
        <w:t>.</w:t>
      </w:r>
    </w:p>
    <w:p w:rsidR="00F17D64" w:rsidRPr="00F17D64" w:rsidRDefault="00F17D64" w:rsidP="00F17D64">
      <w:pPr>
        <w:rPr>
          <w:lang w:val="en-US"/>
        </w:rPr>
      </w:pPr>
    </w:p>
    <w:p w:rsidR="000472BE" w:rsidRPr="00F17D64" w:rsidRDefault="00AF2E20" w:rsidP="00F17D64">
      <w:pPr>
        <w:pStyle w:val="ListParagraph"/>
        <w:numPr>
          <w:ilvl w:val="0"/>
          <w:numId w:val="8"/>
        </w:numPr>
        <w:ind w:left="851" w:hanging="567"/>
        <w:rPr>
          <w:lang w:val="en-US"/>
        </w:rPr>
      </w:pPr>
      <w:r w:rsidRPr="00F17D64">
        <w:rPr>
          <w:lang w:val="en-US"/>
        </w:rPr>
        <w:t>The second source of neutr</w:t>
      </w:r>
      <w:r w:rsidR="00D85788">
        <w:rPr>
          <w:lang w:val="en-US"/>
        </w:rPr>
        <w:t>ons is</w:t>
      </w:r>
      <w:r w:rsidR="00F17D64">
        <w:rPr>
          <w:lang w:val="en-US"/>
        </w:rPr>
        <w:t xml:space="preserve"> the neutrons emitted during</w:t>
      </w:r>
      <w:r w:rsidRPr="00F17D64">
        <w:rPr>
          <w:lang w:val="en-US"/>
        </w:rPr>
        <w:t xml:space="preserve"> the decay of radioactive isotopes </w:t>
      </w:r>
      <w:r w:rsidR="00F17D64">
        <w:rPr>
          <w:lang w:val="en-US"/>
        </w:rPr>
        <w:t>(</w:t>
      </w:r>
      <w:r w:rsidR="006B2222">
        <w:rPr>
          <w:lang w:val="en-US"/>
        </w:rPr>
        <w:t xml:space="preserve">usually in the </w:t>
      </w:r>
      <w:r w:rsidR="008079D1">
        <w:rPr>
          <w:lang w:val="en-US"/>
        </w:rPr>
        <w:t xml:space="preserve">immediate </w:t>
      </w:r>
      <w:r w:rsidR="006B2222">
        <w:rPr>
          <w:lang w:val="en-US"/>
        </w:rPr>
        <w:t xml:space="preserve">decay chain of fission products) </w:t>
      </w:r>
      <w:r w:rsidRPr="00F17D64">
        <w:rPr>
          <w:lang w:val="en-US"/>
        </w:rPr>
        <w:t>within the fuel</w:t>
      </w:r>
      <w:r w:rsidR="004949EA">
        <w:rPr>
          <w:lang w:val="en-US"/>
        </w:rPr>
        <w:t>.</w:t>
      </w:r>
      <w:r w:rsidR="000472BE" w:rsidRPr="00F17D64">
        <w:rPr>
          <w:lang w:val="en-US"/>
        </w:rPr>
        <w:t xml:space="preserve"> </w:t>
      </w:r>
      <w:r w:rsidR="004949EA">
        <w:rPr>
          <w:lang w:val="en-US"/>
        </w:rPr>
        <w:t xml:space="preserve"> D</w:t>
      </w:r>
      <w:r w:rsidR="000472BE" w:rsidRPr="00F17D64">
        <w:rPr>
          <w:lang w:val="en-US"/>
        </w:rPr>
        <w:t>ue to the fact that these neutrons appear to be produced a short while after the fission reaction</w:t>
      </w:r>
      <w:r w:rsidR="004949EA">
        <w:rPr>
          <w:lang w:val="en-US"/>
        </w:rPr>
        <w:t xml:space="preserve"> occurred,</w:t>
      </w:r>
      <w:r w:rsidR="000472BE" w:rsidRPr="00F17D64">
        <w:rPr>
          <w:lang w:val="en-US"/>
        </w:rPr>
        <w:t xml:space="preserve"> they are called </w:t>
      </w:r>
      <w:r w:rsidR="00A149AD">
        <w:rPr>
          <w:b/>
          <w:i/>
          <w:lang w:val="en-US"/>
        </w:rPr>
        <w:t xml:space="preserve">delayed </w:t>
      </w:r>
      <w:r w:rsidR="000472BE" w:rsidRPr="00F17D64">
        <w:rPr>
          <w:b/>
          <w:i/>
          <w:lang w:val="en-US"/>
        </w:rPr>
        <w:t>neutrons</w:t>
      </w:r>
      <w:r w:rsidRPr="00F17D64">
        <w:rPr>
          <w:lang w:val="en-US"/>
        </w:rPr>
        <w:t>.</w:t>
      </w:r>
      <w:r w:rsidR="000472BE" w:rsidRPr="00F17D64">
        <w:rPr>
          <w:lang w:val="en-US"/>
        </w:rPr>
        <w:t xml:space="preserve">  The isotopes from which these neutrons are emitted are called </w:t>
      </w:r>
      <w:r w:rsidR="00A149AD">
        <w:rPr>
          <w:b/>
          <w:i/>
          <w:lang w:val="en-US"/>
        </w:rPr>
        <w:t xml:space="preserve">delayed </w:t>
      </w:r>
      <w:r w:rsidR="000472BE" w:rsidRPr="00F17D64">
        <w:rPr>
          <w:b/>
          <w:i/>
          <w:lang w:val="en-US"/>
        </w:rPr>
        <w:t>neutron precursors</w:t>
      </w:r>
      <w:r w:rsidR="000472BE" w:rsidRPr="00F17D64">
        <w:rPr>
          <w:lang w:val="en-US"/>
        </w:rPr>
        <w:t>.  The fraction of the total neutron population</w:t>
      </w:r>
      <w:r w:rsidR="00D85788">
        <w:rPr>
          <w:lang w:val="en-US"/>
        </w:rPr>
        <w:t xml:space="preserve"> (within a critical reactor)</w:t>
      </w:r>
      <w:r w:rsidR="000472BE" w:rsidRPr="00F17D64">
        <w:rPr>
          <w:lang w:val="en-US"/>
        </w:rPr>
        <w:t xml:space="preserve"> arising from the delayed neutrons is called the </w:t>
      </w:r>
      <w:r w:rsidR="00A149AD">
        <w:rPr>
          <w:b/>
          <w:i/>
          <w:lang w:val="en-US"/>
        </w:rPr>
        <w:t>delayed neutron</w:t>
      </w:r>
      <w:r w:rsidR="00F17D64" w:rsidRPr="00F17D64">
        <w:rPr>
          <w:b/>
          <w:i/>
          <w:lang w:val="en-US"/>
        </w:rPr>
        <w:t xml:space="preserve"> fraction, </w:t>
      </w:r>
      <w:r w:rsidR="00F17D64" w:rsidRPr="00F17D64">
        <w:rPr>
          <w:rFonts w:cs="Arial"/>
          <w:b/>
          <w:i/>
          <w:lang w:val="en-US"/>
        </w:rPr>
        <w:t>β</w:t>
      </w:r>
      <w:r w:rsidR="00F17D64" w:rsidRPr="00F17D64">
        <w:rPr>
          <w:lang w:val="en-US"/>
        </w:rPr>
        <w:t>.</w:t>
      </w:r>
    </w:p>
    <w:p w:rsidR="00F17D64" w:rsidRDefault="00F17D64" w:rsidP="00356BBD">
      <w:pPr>
        <w:rPr>
          <w:lang w:val="en-US"/>
        </w:rPr>
      </w:pPr>
    </w:p>
    <w:p w:rsidR="00F17D64" w:rsidRDefault="00F17D64" w:rsidP="00356BBD">
      <w:pPr>
        <w:rPr>
          <w:lang w:val="en-US"/>
        </w:rPr>
      </w:pPr>
      <w:r>
        <w:rPr>
          <w:lang w:val="en-US"/>
        </w:rPr>
        <w:t xml:space="preserve">The three factors; multiplication factor k, delayed neutron precursors and delayed neutron fraction </w:t>
      </w:r>
      <w:r>
        <w:rPr>
          <w:rFonts w:cs="Arial"/>
          <w:lang w:val="en-US"/>
        </w:rPr>
        <w:t>β</w:t>
      </w:r>
      <w:r w:rsidR="00D85788">
        <w:rPr>
          <w:lang w:val="en-US"/>
        </w:rPr>
        <w:t xml:space="preserve">, </w:t>
      </w:r>
      <w:r>
        <w:rPr>
          <w:lang w:val="en-US"/>
        </w:rPr>
        <w:t xml:space="preserve">plays the most fundamental role in the controllability of a nuclear reactor and </w:t>
      </w:r>
      <w:r w:rsidR="0037147B">
        <w:rPr>
          <w:lang w:val="en-US"/>
        </w:rPr>
        <w:t>are</w:t>
      </w:r>
      <w:r>
        <w:rPr>
          <w:lang w:val="en-US"/>
        </w:rPr>
        <w:t xml:space="preserve"> different for each reactor configuration</w:t>
      </w:r>
      <w:r w:rsidR="00DA3770">
        <w:rPr>
          <w:lang w:val="en-US"/>
        </w:rPr>
        <w:t>.  T</w:t>
      </w:r>
      <w:r w:rsidR="00D5546C">
        <w:rPr>
          <w:lang w:val="en-US"/>
        </w:rPr>
        <w:t xml:space="preserve">he multiplication factor, k, </w:t>
      </w:r>
      <w:r w:rsidR="00D85788">
        <w:rPr>
          <w:lang w:val="en-US"/>
        </w:rPr>
        <w:t>is</w:t>
      </w:r>
      <w:r w:rsidR="006B2222">
        <w:rPr>
          <w:lang w:val="en-US"/>
        </w:rPr>
        <w:t xml:space="preserve"> very difficult to determine during reactor operation and therefore the concept of </w:t>
      </w:r>
      <w:r w:rsidR="006B2222" w:rsidRPr="006B2222">
        <w:rPr>
          <w:b/>
          <w:i/>
          <w:lang w:val="en-US"/>
        </w:rPr>
        <w:t xml:space="preserve">reactivity, </w:t>
      </w:r>
      <w:r w:rsidR="006B2222" w:rsidRPr="006B2222">
        <w:rPr>
          <w:rFonts w:cs="Arial"/>
          <w:b/>
          <w:i/>
          <w:lang w:val="en-US"/>
        </w:rPr>
        <w:t>ρ</w:t>
      </w:r>
      <w:r w:rsidR="006B2222">
        <w:rPr>
          <w:lang w:val="en-US"/>
        </w:rPr>
        <w:t>, is used as a des</w:t>
      </w:r>
      <w:r w:rsidR="00D5546C">
        <w:rPr>
          <w:lang w:val="en-US"/>
        </w:rPr>
        <w:t>criptive measure</w:t>
      </w:r>
      <w:r w:rsidR="006B2222">
        <w:rPr>
          <w:lang w:val="en-US"/>
        </w:rPr>
        <w:t xml:space="preserve"> of the neu</w:t>
      </w:r>
      <w:r w:rsidR="00D5546C">
        <w:rPr>
          <w:lang w:val="en-US"/>
        </w:rPr>
        <w:t xml:space="preserve">tron balance inside the reactor, defined </w:t>
      </w:r>
      <w:r w:rsidR="0045562F">
        <w:rPr>
          <w:lang w:val="en-US"/>
        </w:rPr>
        <w:t xml:space="preserve">mathematically </w:t>
      </w:r>
      <w:r w:rsidR="00D5546C">
        <w:rPr>
          <w:lang w:val="en-US"/>
        </w:rPr>
        <w:t>as:</w:t>
      </w:r>
    </w:p>
    <w:p w:rsidR="00AF2E20" w:rsidRDefault="00AF2E20" w:rsidP="00356BBD">
      <w:pPr>
        <w:rPr>
          <w:lang w:val="en-US"/>
        </w:rPr>
      </w:pPr>
    </w:p>
    <w:p w:rsidR="008861FE" w:rsidRDefault="008861FE" w:rsidP="00356BBD">
      <w:pPr>
        <w:rPr>
          <w:lang w:val="en-US"/>
        </w:rPr>
      </w:pPr>
      <m:oMathPara>
        <m:oMath>
          <m:r>
            <w:rPr>
              <w:rFonts w:ascii="Cambria Math" w:hAnsi="Cambria Math"/>
              <w:lang w:val="en-US"/>
            </w:rPr>
            <m:t>ρ=</m:t>
          </m:r>
          <m:f>
            <m:fPr>
              <m:ctrlPr>
                <w:rPr>
                  <w:rFonts w:ascii="Cambria Math" w:hAnsi="Cambria Math"/>
                  <w:i/>
                  <w:lang w:val="en-US"/>
                </w:rPr>
              </m:ctrlPr>
            </m:fPr>
            <m:num>
              <m:r>
                <w:rPr>
                  <w:rFonts w:ascii="Cambria Math" w:hAnsi="Cambria Math"/>
                  <w:lang w:val="en-US"/>
                </w:rPr>
                <m:t>k-1</m:t>
              </m:r>
            </m:num>
            <m:den>
              <m:r>
                <w:rPr>
                  <w:rFonts w:ascii="Cambria Math" w:hAnsi="Cambria Math"/>
                  <w:lang w:val="en-US"/>
                </w:rPr>
                <m:t>k</m:t>
              </m:r>
            </m:den>
          </m:f>
        </m:oMath>
      </m:oMathPara>
    </w:p>
    <w:p w:rsidR="00172DC1" w:rsidRDefault="00172DC1" w:rsidP="00356BBD">
      <w:pPr>
        <w:rPr>
          <w:lang w:val="en-US"/>
        </w:rPr>
      </w:pPr>
    </w:p>
    <w:p w:rsidR="00172DC1" w:rsidRDefault="00172DC1" w:rsidP="00356BBD">
      <w:pPr>
        <w:rPr>
          <w:rFonts w:cs="Arial"/>
          <w:lang w:val="en-US"/>
        </w:rPr>
      </w:pPr>
      <w:r>
        <w:rPr>
          <w:lang w:val="en-US"/>
        </w:rPr>
        <w:t xml:space="preserve">It </w:t>
      </w:r>
      <w:r w:rsidR="00D5546C">
        <w:rPr>
          <w:lang w:val="en-US"/>
        </w:rPr>
        <w:t>has become customary</w:t>
      </w:r>
      <w:r w:rsidR="0037147B">
        <w:rPr>
          <w:lang w:val="en-US"/>
        </w:rPr>
        <w:t xml:space="preserve"> at SAFARI-1</w:t>
      </w:r>
      <w:r w:rsidR="00D5546C">
        <w:rPr>
          <w:lang w:val="en-US"/>
        </w:rPr>
        <w:t xml:space="preserve"> </w:t>
      </w:r>
      <w:r>
        <w:rPr>
          <w:lang w:val="en-US"/>
        </w:rPr>
        <w:t xml:space="preserve">to redefine this reactivity as a fraction of </w:t>
      </w:r>
      <w:r w:rsidRPr="00172DC1">
        <w:rPr>
          <w:rFonts w:cs="Arial"/>
          <w:lang w:val="en-US"/>
        </w:rPr>
        <w:t>β</w:t>
      </w:r>
      <w:r w:rsidR="000C2A26">
        <w:rPr>
          <w:rFonts w:cs="Arial"/>
          <w:lang w:val="en-US"/>
        </w:rPr>
        <w:t xml:space="preserve"> such that it obtains the units of </w:t>
      </w:r>
      <w:r w:rsidR="000C2A26" w:rsidRPr="000C2A26">
        <w:rPr>
          <w:rFonts w:cs="Arial"/>
          <w:b/>
          <w:lang w:val="en-US"/>
        </w:rPr>
        <w:t>dollars ($)</w:t>
      </w:r>
      <w:r w:rsidR="000C2A26">
        <w:rPr>
          <w:rFonts w:cs="Arial"/>
          <w:lang w:val="en-US"/>
        </w:rPr>
        <w:t xml:space="preserve">, where one dollar corresponds to a reactivity of </w:t>
      </w:r>
      <w:r w:rsidR="000C2A26" w:rsidRPr="00172DC1">
        <w:rPr>
          <w:rFonts w:cs="Arial"/>
          <w:lang w:val="en-US"/>
        </w:rPr>
        <w:t>β</w:t>
      </w:r>
      <w:r w:rsidR="000C2A26">
        <w:rPr>
          <w:rFonts w:cs="Arial"/>
          <w:lang w:val="en-US"/>
        </w:rPr>
        <w:t>:</w:t>
      </w:r>
    </w:p>
    <w:p w:rsidR="000C2A26" w:rsidRDefault="000C2A26" w:rsidP="00356BBD">
      <w:pPr>
        <w:rPr>
          <w:rFonts w:cs="Arial"/>
          <w:lang w:val="en-US"/>
        </w:rPr>
      </w:pPr>
    </w:p>
    <w:p w:rsidR="000C2A26" w:rsidRDefault="000C2A26" w:rsidP="00356BBD">
      <w:pPr>
        <w:rPr>
          <w:lang w:val="en-US"/>
        </w:rPr>
      </w:pPr>
      <m:oMathPara>
        <m:oMath>
          <m:r>
            <w:rPr>
              <w:rFonts w:ascii="Cambria Math" w:hAnsi="Cambria Math"/>
              <w:lang w:val="en-US"/>
            </w:rPr>
            <m:t>ρ'=</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β</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k-1</m:t>
              </m:r>
            </m:num>
            <m:den>
              <m:r>
                <w:rPr>
                  <w:rFonts w:ascii="Cambria Math" w:hAnsi="Cambria Math"/>
                  <w:lang w:val="en-US"/>
                </w:rPr>
                <m:t>k</m:t>
              </m:r>
            </m:den>
          </m:f>
        </m:oMath>
      </m:oMathPara>
    </w:p>
    <w:p w:rsidR="000C2A26" w:rsidRDefault="000C2A26" w:rsidP="00356BBD">
      <w:pPr>
        <w:rPr>
          <w:lang w:val="en-US"/>
        </w:rPr>
      </w:pPr>
    </w:p>
    <w:p w:rsidR="000C2A26" w:rsidRDefault="000C2A26" w:rsidP="00356BBD">
      <w:pPr>
        <w:rPr>
          <w:rFonts w:cs="Arial"/>
          <w:lang w:val="en-US"/>
        </w:rPr>
      </w:pPr>
      <w:r>
        <w:rPr>
          <w:lang w:val="en-US"/>
        </w:rPr>
        <w:t xml:space="preserve">For purposes of explanation, it is sufficient to note that a value for </w:t>
      </w:r>
      <w:r w:rsidRPr="000C2A26">
        <w:rPr>
          <w:rFonts w:cs="Arial"/>
          <w:i/>
          <w:lang w:val="en-US"/>
        </w:rPr>
        <w:t xml:space="preserve">ρ’ greater than zero and smaller than </w:t>
      </w:r>
      <w:r>
        <w:rPr>
          <w:rFonts w:cs="Arial"/>
          <w:i/>
          <w:lang w:val="en-US"/>
        </w:rPr>
        <w:t>one</w:t>
      </w:r>
      <w:r>
        <w:rPr>
          <w:rFonts w:cs="Arial"/>
          <w:lang w:val="en-US"/>
        </w:rPr>
        <w:t xml:space="preserve"> (0&lt;</w:t>
      </w:r>
      <w:r w:rsidRPr="000C2A26">
        <w:rPr>
          <w:rFonts w:cs="Arial"/>
          <w:lang w:val="en-US"/>
        </w:rPr>
        <w:t>ρ</w:t>
      </w:r>
      <w:r>
        <w:rPr>
          <w:rFonts w:cs="Arial"/>
          <w:lang w:val="en-US"/>
        </w:rPr>
        <w:t>’&lt;</w:t>
      </w:r>
      <w:r w:rsidRPr="000C2A26">
        <w:rPr>
          <w:rFonts w:cs="Arial"/>
          <w:lang w:val="en-US"/>
        </w:rPr>
        <w:t xml:space="preserve"> </w:t>
      </w:r>
      <w:r>
        <w:rPr>
          <w:rFonts w:cs="Arial"/>
          <w:lang w:val="en-US"/>
        </w:rPr>
        <w:t>1) is characteristic of a controllable increase in neutron population</w:t>
      </w:r>
      <w:r w:rsidR="00D85788">
        <w:rPr>
          <w:rFonts w:cs="Arial"/>
          <w:lang w:val="en-US"/>
        </w:rPr>
        <w:t xml:space="preserve"> (</w:t>
      </w:r>
      <w:r w:rsidR="00D85788" w:rsidRPr="00D85788">
        <w:rPr>
          <w:rFonts w:cs="Arial"/>
          <w:i/>
          <w:lang w:val="en-US"/>
        </w:rPr>
        <w:t>i.e. delayed super-critical</w:t>
      </w:r>
      <w:r w:rsidR="00D85788">
        <w:rPr>
          <w:rFonts w:cs="Arial"/>
          <w:lang w:val="en-US"/>
        </w:rPr>
        <w:t>)</w:t>
      </w:r>
      <w:r>
        <w:rPr>
          <w:rFonts w:cs="Arial"/>
          <w:lang w:val="en-US"/>
        </w:rPr>
        <w:t xml:space="preserve">;  a value for </w:t>
      </w:r>
      <w:r w:rsidRPr="000C2A26">
        <w:rPr>
          <w:rFonts w:cs="Arial"/>
          <w:i/>
          <w:lang w:val="en-US"/>
        </w:rPr>
        <w:t>ρ’ smaller than zero</w:t>
      </w:r>
      <w:r>
        <w:rPr>
          <w:rFonts w:cs="Arial"/>
          <w:lang w:val="en-US"/>
        </w:rPr>
        <w:t xml:space="preserve"> (</w:t>
      </w:r>
      <w:r w:rsidRPr="000C2A26">
        <w:rPr>
          <w:rFonts w:cs="Arial"/>
          <w:lang w:val="en-US"/>
        </w:rPr>
        <w:t>ρ</w:t>
      </w:r>
      <w:r>
        <w:rPr>
          <w:rFonts w:cs="Arial"/>
          <w:lang w:val="en-US"/>
        </w:rPr>
        <w:t xml:space="preserve">’&lt;0) indicates a reduction in neutron population and finally a value of </w:t>
      </w:r>
      <w:r w:rsidRPr="000C2A26">
        <w:rPr>
          <w:rFonts w:cs="Arial"/>
          <w:i/>
          <w:lang w:val="en-US"/>
        </w:rPr>
        <w:t>ρ’ close to or greater than one</w:t>
      </w:r>
      <w:r>
        <w:rPr>
          <w:rFonts w:cs="Arial"/>
          <w:lang w:val="en-US"/>
        </w:rPr>
        <w:t xml:space="preserve"> (</w:t>
      </w:r>
      <w:r w:rsidRPr="000C2A26">
        <w:rPr>
          <w:rFonts w:cs="Arial"/>
          <w:lang w:val="en-US"/>
        </w:rPr>
        <w:t>ρ</w:t>
      </w:r>
      <w:r>
        <w:rPr>
          <w:rFonts w:cs="Arial"/>
          <w:lang w:val="en-US"/>
        </w:rPr>
        <w:t>’≥1) corresponds to an uncontrollable increase in neutron population (</w:t>
      </w:r>
      <w:r w:rsidRPr="00D85788">
        <w:rPr>
          <w:rFonts w:cs="Arial"/>
          <w:i/>
          <w:lang w:val="en-US"/>
        </w:rPr>
        <w:t>uncontrolled excursion</w:t>
      </w:r>
      <w:r w:rsidR="00D85788" w:rsidRPr="00D85788">
        <w:rPr>
          <w:rFonts w:cs="Arial"/>
          <w:i/>
          <w:lang w:val="en-US"/>
        </w:rPr>
        <w:t xml:space="preserve"> or prompt-supercritical</w:t>
      </w:r>
      <w:r>
        <w:rPr>
          <w:rFonts w:cs="Arial"/>
          <w:lang w:val="en-US"/>
        </w:rPr>
        <w:t>).</w:t>
      </w:r>
      <w:r w:rsidR="007C0851">
        <w:rPr>
          <w:rFonts w:cs="Arial"/>
          <w:lang w:val="en-US"/>
        </w:rPr>
        <w:t xml:space="preserve">  </w:t>
      </w:r>
      <w:r w:rsidR="00D85788">
        <w:rPr>
          <w:rFonts w:cs="Arial"/>
          <w:lang w:val="en-US"/>
        </w:rPr>
        <w:t>During</w:t>
      </w:r>
      <w:r w:rsidR="007C0851">
        <w:rPr>
          <w:rFonts w:cs="Arial"/>
          <w:lang w:val="en-US"/>
        </w:rPr>
        <w:t xml:space="preserve"> normal operations a</w:t>
      </w:r>
      <w:r w:rsidR="005B7077">
        <w:rPr>
          <w:rFonts w:cs="Arial"/>
          <w:lang w:val="en-US"/>
        </w:rPr>
        <w:t xml:space="preserve"> controlled</w:t>
      </w:r>
      <w:r w:rsidR="0058602F">
        <w:rPr>
          <w:rFonts w:cs="Arial"/>
          <w:lang w:val="en-US"/>
        </w:rPr>
        <w:t xml:space="preserve"> insertion of less than $0.95 (95</w:t>
      </w:r>
      <w:r w:rsidR="007C0851">
        <w:rPr>
          <w:rFonts w:cs="Arial"/>
          <w:lang w:val="en-US"/>
        </w:rPr>
        <w:t xml:space="preserve"> cents)</w:t>
      </w:r>
      <w:r w:rsidR="005B7077">
        <w:rPr>
          <w:rFonts w:cs="Arial"/>
          <w:lang w:val="en-US"/>
        </w:rPr>
        <w:t xml:space="preserve"> over a suitably long period</w:t>
      </w:r>
      <w:r w:rsidR="007C0851">
        <w:rPr>
          <w:rFonts w:cs="Arial"/>
          <w:lang w:val="en-US"/>
        </w:rPr>
        <w:t xml:space="preserve"> is usually realized in order to keep the time rate of change of the neutron population</w:t>
      </w:r>
      <w:r w:rsidR="00D85788">
        <w:rPr>
          <w:rFonts w:cs="Arial"/>
          <w:lang w:val="en-US"/>
        </w:rPr>
        <w:t>, and therefore reactor power,</w:t>
      </w:r>
      <w:r w:rsidR="007C0851">
        <w:rPr>
          <w:rFonts w:cs="Arial"/>
          <w:lang w:val="en-US"/>
        </w:rPr>
        <w:t xml:space="preserve"> in check.</w:t>
      </w:r>
    </w:p>
    <w:p w:rsidR="007C0851" w:rsidRDefault="007C0851" w:rsidP="00356BBD">
      <w:pPr>
        <w:rPr>
          <w:rFonts w:cs="Arial"/>
          <w:lang w:val="en-US"/>
        </w:rPr>
      </w:pPr>
    </w:p>
    <w:p w:rsidR="007C0851" w:rsidRDefault="007C0851" w:rsidP="00356BBD">
      <w:pPr>
        <w:rPr>
          <w:rFonts w:cs="Arial"/>
          <w:lang w:val="en-US"/>
        </w:rPr>
      </w:pPr>
      <w:r>
        <w:rPr>
          <w:rFonts w:cs="Arial"/>
          <w:lang w:val="en-US"/>
        </w:rPr>
        <w:lastRenderedPageBreak/>
        <w:t>The reactivity for the SAFARI-1 reactor is physically calculated using a reactivity computer which displays the reactivity of the core in cents</w:t>
      </w:r>
      <w:r w:rsidR="00D5546C">
        <w:rPr>
          <w:rFonts w:cs="Arial"/>
          <w:lang w:val="en-US"/>
        </w:rPr>
        <w:t xml:space="preserve"> after </w:t>
      </w:r>
      <w:r w:rsidR="00D5546C" w:rsidRPr="00D85788">
        <w:rPr>
          <w:rFonts w:cs="Arial"/>
          <w:b/>
          <w:lang w:val="en-US"/>
        </w:rPr>
        <w:t>presumably</w:t>
      </w:r>
      <w:r w:rsidR="00D5546C">
        <w:rPr>
          <w:rFonts w:cs="Arial"/>
          <w:lang w:val="en-US"/>
        </w:rPr>
        <w:t xml:space="preserve"> accepting a </w:t>
      </w:r>
      <w:r w:rsidR="00D5546C" w:rsidRPr="00D5546C">
        <w:rPr>
          <w:rFonts w:cs="Arial"/>
          <w:b/>
          <w:i/>
          <w:lang w:val="en-US"/>
        </w:rPr>
        <w:t>reactor-period, T</w:t>
      </w:r>
      <w:r w:rsidR="00D5546C">
        <w:rPr>
          <w:rFonts w:cs="Arial"/>
          <w:lang w:val="en-US"/>
        </w:rPr>
        <w:t>, as input signal</w:t>
      </w:r>
      <w:r>
        <w:rPr>
          <w:rFonts w:cs="Arial"/>
          <w:lang w:val="en-US"/>
        </w:rPr>
        <w:t>.  It is programmed with certain core parameters which enables its function, however, the applicability of these parameters to the now fully converted LEU core</w:t>
      </w:r>
      <w:r w:rsidR="006B419E">
        <w:rPr>
          <w:rFonts w:cs="Arial"/>
          <w:lang w:val="en-US"/>
        </w:rPr>
        <w:t xml:space="preserve"> needs to be established</w:t>
      </w:r>
      <w:r>
        <w:rPr>
          <w:rFonts w:cs="Arial"/>
          <w:lang w:val="en-US"/>
        </w:rPr>
        <w:t xml:space="preserve"> (since the computer was implemented when the reactor operated with a fully HEU core).  </w:t>
      </w:r>
      <w:r w:rsidR="006B419E">
        <w:rPr>
          <w:rFonts w:cs="Arial"/>
          <w:lang w:val="en-US"/>
        </w:rPr>
        <w:t xml:space="preserve">Due to the analog electronic architecture of the reactivity computer, modification is not considered feasible, and therefore </w:t>
      </w:r>
      <w:r>
        <w:rPr>
          <w:rFonts w:cs="Arial"/>
          <w:lang w:val="en-US"/>
        </w:rPr>
        <w:t>values obtained from it have to be corrected manually</w:t>
      </w:r>
      <w:r w:rsidR="00D85788">
        <w:rPr>
          <w:rFonts w:cs="Arial"/>
          <w:lang w:val="en-US"/>
        </w:rPr>
        <w:t xml:space="preserve"> if possible</w:t>
      </w:r>
      <w:r>
        <w:rPr>
          <w:rFonts w:cs="Arial"/>
          <w:lang w:val="en-US"/>
        </w:rPr>
        <w:t xml:space="preserve"> (i.e. first record the data and then process it)</w:t>
      </w:r>
      <w:r w:rsidR="005B7077">
        <w:rPr>
          <w:rFonts w:cs="Arial"/>
          <w:lang w:val="en-US"/>
        </w:rPr>
        <w:t xml:space="preserve"> and</w:t>
      </w:r>
      <w:r w:rsidR="006B419E">
        <w:rPr>
          <w:rFonts w:cs="Arial"/>
          <w:lang w:val="en-US"/>
        </w:rPr>
        <w:t xml:space="preserve"> if deemed necessary</w:t>
      </w:r>
      <w:r>
        <w:rPr>
          <w:rFonts w:cs="Arial"/>
          <w:lang w:val="en-US"/>
        </w:rPr>
        <w:t>.</w:t>
      </w:r>
    </w:p>
    <w:p w:rsidR="007C0851" w:rsidRDefault="007C0851" w:rsidP="00356BBD">
      <w:pPr>
        <w:rPr>
          <w:rFonts w:cs="Arial"/>
          <w:lang w:val="en-US"/>
        </w:rPr>
      </w:pPr>
    </w:p>
    <w:p w:rsidR="007C0851" w:rsidRDefault="007C0851" w:rsidP="00356BBD">
      <w:pPr>
        <w:rPr>
          <w:rFonts w:cs="Arial"/>
          <w:lang w:val="en-US"/>
        </w:rPr>
      </w:pPr>
      <w:r>
        <w:rPr>
          <w:rFonts w:cs="Arial"/>
          <w:lang w:val="en-US"/>
        </w:rPr>
        <w:t xml:space="preserve">The changes </w:t>
      </w:r>
      <w:r w:rsidR="00C65C9C">
        <w:rPr>
          <w:rFonts w:cs="Arial"/>
          <w:lang w:val="en-US"/>
        </w:rPr>
        <w:t>which</w:t>
      </w:r>
      <w:r>
        <w:rPr>
          <w:rFonts w:cs="Arial"/>
          <w:lang w:val="en-US"/>
        </w:rPr>
        <w:t xml:space="preserve"> need to be effected </w:t>
      </w:r>
      <w:r w:rsidR="00AE44F8">
        <w:rPr>
          <w:rFonts w:cs="Arial"/>
          <w:lang w:val="en-US"/>
        </w:rPr>
        <w:t>are</w:t>
      </w:r>
      <w:r>
        <w:rPr>
          <w:rFonts w:cs="Arial"/>
          <w:lang w:val="en-US"/>
        </w:rPr>
        <w:t xml:space="preserve"> determined in the subsequent sections.</w:t>
      </w:r>
    </w:p>
    <w:p w:rsidR="00D5546C" w:rsidRDefault="00D5546C" w:rsidP="00356BBD">
      <w:pPr>
        <w:rPr>
          <w:rFonts w:cs="Arial"/>
          <w:lang w:val="en-US"/>
        </w:rPr>
      </w:pPr>
    </w:p>
    <w:p w:rsidR="00625B39" w:rsidRDefault="00625B39">
      <w:pPr>
        <w:tabs>
          <w:tab w:val="clear" w:pos="851"/>
        </w:tabs>
        <w:jc w:val="left"/>
        <w:rPr>
          <w:rFonts w:ascii="Arial Bold" w:hAnsi="Arial Bold"/>
          <w:b/>
          <w:caps/>
          <w:sz w:val="24"/>
          <w:lang w:val="en-US"/>
        </w:rPr>
      </w:pPr>
    </w:p>
    <w:p w:rsidR="007C0851" w:rsidRDefault="001F3DFA" w:rsidP="001F3DFA">
      <w:pPr>
        <w:pStyle w:val="Heading1"/>
      </w:pPr>
      <w:bookmarkStart w:id="29" w:name="_Toc258420523"/>
      <w:r>
        <w:t>Point kinetics method of calculation</w:t>
      </w:r>
      <w:bookmarkEnd w:id="29"/>
    </w:p>
    <w:p w:rsidR="001F3DFA" w:rsidRDefault="001F3DFA" w:rsidP="001F3DFA">
      <w:pPr>
        <w:rPr>
          <w:lang w:val="en-US"/>
        </w:rPr>
      </w:pPr>
    </w:p>
    <w:p w:rsidR="001F3DFA" w:rsidRDefault="001F3DFA" w:rsidP="001F3DFA">
      <w:pPr>
        <w:rPr>
          <w:lang w:val="en-US"/>
        </w:rPr>
      </w:pPr>
      <w:r>
        <w:rPr>
          <w:lang w:val="en-US"/>
        </w:rPr>
        <w:t xml:space="preserve">The kinetics of the reactor is a function of the reactivity inserted into the core, the fraction of delayed neutrons </w:t>
      </w:r>
      <w:r>
        <w:rPr>
          <w:rFonts w:cs="Arial"/>
          <w:lang w:val="en-US"/>
        </w:rPr>
        <w:t>β</w:t>
      </w:r>
      <w:r>
        <w:rPr>
          <w:lang w:val="en-US"/>
        </w:rPr>
        <w:t xml:space="preserve">, </w:t>
      </w:r>
      <w:r w:rsidR="00A149AD">
        <w:rPr>
          <w:lang w:val="en-US"/>
        </w:rPr>
        <w:t>delayed neutron</w:t>
      </w:r>
      <w:r>
        <w:rPr>
          <w:lang w:val="en-US"/>
        </w:rPr>
        <w:t xml:space="preserve">s precursor decay rate and </w:t>
      </w:r>
      <w:r w:rsidR="00A149AD">
        <w:rPr>
          <w:lang w:val="en-US"/>
        </w:rPr>
        <w:t>delayed neutron</w:t>
      </w:r>
      <w:r>
        <w:rPr>
          <w:lang w:val="en-US"/>
        </w:rPr>
        <w:t xml:space="preserve">s precursor production </w:t>
      </w:r>
      <w:r w:rsidR="00D27725">
        <w:rPr>
          <w:lang w:val="en-US"/>
        </w:rPr>
        <w:t xml:space="preserve">rate.  From this relationship an </w:t>
      </w:r>
      <w:r>
        <w:rPr>
          <w:lang w:val="en-US"/>
        </w:rPr>
        <w:t xml:space="preserve">equation describing the </w:t>
      </w:r>
      <w:r w:rsidR="006B419E">
        <w:rPr>
          <w:lang w:val="en-US"/>
        </w:rPr>
        <w:t>behaviour</w:t>
      </w:r>
      <w:r>
        <w:rPr>
          <w:lang w:val="en-US"/>
        </w:rPr>
        <w:t xml:space="preserve"> of the neutron population </w:t>
      </w:r>
      <w:r w:rsidR="00C65C9C">
        <w:rPr>
          <w:lang w:val="en-US"/>
        </w:rPr>
        <w:t>can be</w:t>
      </w:r>
      <w:r>
        <w:rPr>
          <w:lang w:val="en-US"/>
        </w:rPr>
        <w:t xml:space="preserve"> </w:t>
      </w:r>
      <w:r w:rsidR="00C65C9C">
        <w:rPr>
          <w:lang w:val="en-US"/>
        </w:rPr>
        <w:t xml:space="preserve">derived </w:t>
      </w:r>
      <w:r w:rsidR="00D5546C">
        <w:rPr>
          <w:lang w:val="en-US"/>
        </w:rPr>
        <w:t xml:space="preserve">and </w:t>
      </w:r>
      <w:r w:rsidR="00482AC9">
        <w:rPr>
          <w:lang w:val="en-US"/>
        </w:rPr>
        <w:t xml:space="preserve">is </w:t>
      </w:r>
      <w:r w:rsidR="00D5546C">
        <w:rPr>
          <w:lang w:val="en-US"/>
        </w:rPr>
        <w:t xml:space="preserve">known as the </w:t>
      </w:r>
      <w:r w:rsidR="00D5546C">
        <w:rPr>
          <w:b/>
          <w:i/>
          <w:lang w:val="en-US"/>
        </w:rPr>
        <w:t>reactor point-kinetics equation</w:t>
      </w:r>
      <w:r>
        <w:rPr>
          <w:lang w:val="en-US"/>
        </w:rPr>
        <w:t>:</w:t>
      </w:r>
    </w:p>
    <w:p w:rsidR="003212CE" w:rsidRDefault="003212CE" w:rsidP="001F3DFA">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9"/>
        <w:gridCol w:w="7938"/>
        <w:gridCol w:w="958"/>
      </w:tblGrid>
      <w:tr w:rsidR="003212CE" w:rsidTr="00B17C88">
        <w:tc>
          <w:tcPr>
            <w:tcW w:w="959" w:type="dxa"/>
            <w:vAlign w:val="center"/>
          </w:tcPr>
          <w:p w:rsidR="003212CE" w:rsidRDefault="003212CE" w:rsidP="00E6071B">
            <w:pPr>
              <w:jc w:val="center"/>
              <w:rPr>
                <w:lang w:val="en-US"/>
              </w:rPr>
            </w:pPr>
          </w:p>
        </w:tc>
        <w:tc>
          <w:tcPr>
            <w:tcW w:w="7938" w:type="dxa"/>
            <w:vAlign w:val="center"/>
          </w:tcPr>
          <w:p w:rsidR="003212CE" w:rsidRDefault="009F788F" w:rsidP="0090236A">
            <w:pPr>
              <w:jc w:val="center"/>
              <w:rPr>
                <w:lang w:val="en-US"/>
              </w:rPr>
            </w:pP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v</m:t>
                    </m:r>
                  </m:den>
                </m:f>
                <m:f>
                  <m:fPr>
                    <m:ctrlPr>
                      <w:rPr>
                        <w:rFonts w:ascii="Cambria Math" w:hAnsi="Cambria Math"/>
                        <w:i/>
                        <w:lang w:val="en-US"/>
                      </w:rPr>
                    </m:ctrlPr>
                  </m:fPr>
                  <m:num>
                    <m:r>
                      <w:rPr>
                        <w:rFonts w:ascii="Cambria Math" w:hAnsi="Cambria Math"/>
                        <w:lang w:val="en-US"/>
                      </w:rPr>
                      <m:t>d</m:t>
                    </m:r>
                    <m:r>
                      <m:rPr>
                        <m:sty m:val="p"/>
                      </m:rPr>
                      <w:rPr>
                        <w:rFonts w:ascii="Cambria Math" w:hAnsi="Cambria Math"/>
                        <w:lang w:val="en-US"/>
                      </w:rPr>
                      <m:t>ϕ</m:t>
                    </m:r>
                  </m:num>
                  <m:den>
                    <m:r>
                      <w:rPr>
                        <w:rFonts w:ascii="Cambria Math" w:hAnsi="Cambria Math"/>
                        <w:lang w:val="en-US"/>
                      </w:rPr>
                      <m:t>dt</m:t>
                    </m:r>
                  </m:den>
                </m:f>
                <m:r>
                  <w:rPr>
                    <w:rFonts w:ascii="Cambria Math" w:hAnsi="Cambria Math"/>
                    <w:lang w:val="en-US"/>
                  </w:rPr>
                  <m:t>=</m:t>
                </m:r>
                <m:d>
                  <m:dPr>
                    <m:begChr m:val="["/>
                    <m:endChr m:val="]"/>
                    <m:ctrlPr>
                      <w:rPr>
                        <w:rFonts w:ascii="Cambria Math" w:hAnsi="Cambria Math"/>
                        <w:i/>
                        <w:lang w:val="en-US"/>
                      </w:rPr>
                    </m:ctrlPr>
                  </m:d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1-β</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m:t>
                                </m:r>
                              </m:sup>
                            </m:sSup>
                            <m:r>
                              <w:rPr>
                                <w:rFonts w:ascii="Cambria Math" w:hAnsi="Cambria Math"/>
                                <w:lang w:val="en-US"/>
                              </w:rPr>
                              <m:t>.β</m:t>
                            </m:r>
                          </m:den>
                        </m:f>
                      </m:e>
                    </m:d>
                    <m:r>
                      <w:rPr>
                        <w:rFonts w:ascii="Cambria Math" w:hAnsi="Cambria Math"/>
                        <w:lang w:val="en-US"/>
                      </w:rPr>
                      <m:t>-1</m:t>
                    </m:r>
                  </m:e>
                </m:d>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p</m:t>
                            </m:r>
                          </m:sub>
                        </m:sSub>
                        <m:r>
                          <w:rPr>
                            <w:rFonts w:ascii="Cambria Math" w:hAnsi="Cambria Math"/>
                            <w:lang w:val="en-US"/>
                          </w:rPr>
                          <m:t>.v</m:t>
                        </m:r>
                      </m:den>
                    </m:f>
                  </m:e>
                </m:d>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(t)</m:t>
                    </m:r>
                  </m:e>
                </m:nary>
              </m:oMath>
            </m:oMathPara>
          </w:p>
        </w:tc>
        <w:tc>
          <w:tcPr>
            <w:tcW w:w="958" w:type="dxa"/>
            <w:vAlign w:val="center"/>
          </w:tcPr>
          <w:p w:rsidR="003212CE" w:rsidRPr="00B17C88" w:rsidRDefault="003212CE" w:rsidP="00B17C88">
            <w:pPr>
              <w:pStyle w:val="Caption"/>
              <w:jc w:val="center"/>
            </w:pPr>
            <w:bookmarkStart w:id="30" w:name="_Ref255300903"/>
            <w:r>
              <w:t>(</w:t>
            </w:r>
            <w:r w:rsidRPr="00B17C88">
              <w:t xml:space="preserve">Eq.  </w:t>
            </w:r>
            <w:fldSimple w:instr=" SEQ [Eq._ \* ARABIC ">
              <w:r w:rsidR="009E0B82">
                <w:rPr>
                  <w:noProof/>
                </w:rPr>
                <w:t>1</w:t>
              </w:r>
            </w:fldSimple>
            <w:r>
              <w:t>)</w:t>
            </w:r>
            <w:bookmarkEnd w:id="30"/>
          </w:p>
        </w:tc>
      </w:tr>
    </w:tbl>
    <w:p w:rsidR="003212CE" w:rsidRDefault="003212CE" w:rsidP="001F3DFA">
      <w:pPr>
        <w:rPr>
          <w:lang w:val="en-US"/>
        </w:rPr>
      </w:pPr>
    </w:p>
    <w:p w:rsidR="001D17B0" w:rsidRDefault="001D17B0" w:rsidP="001F3DFA">
      <w:pPr>
        <w:rPr>
          <w:lang w:val="en-US"/>
        </w:rPr>
      </w:pPr>
    </w:p>
    <w:p w:rsidR="00D27725" w:rsidRDefault="00D27725" w:rsidP="001F3DFA">
      <w:pPr>
        <w:rPr>
          <w:lang w:val="en-US"/>
        </w:rPr>
      </w:pPr>
      <m:oMath>
        <m:r>
          <w:rPr>
            <w:rFonts w:ascii="Cambria Math" w:hAnsi="Cambria Math"/>
            <w:lang w:val="en-US"/>
          </w:rPr>
          <m:t>ϕ</m:t>
        </m:r>
      </m:oMath>
      <w:r>
        <w:rPr>
          <w:lang w:val="en-US"/>
        </w:rPr>
        <w:t xml:space="preserve"> = Average thermal neutron flux</w:t>
      </w:r>
      <w:r w:rsidR="0066437F">
        <w:rPr>
          <w:lang w:val="en-US"/>
        </w:rPr>
        <w:t xml:space="preserve"> [</w:t>
      </w:r>
      <w:r>
        <w:rPr>
          <w:lang w:val="en-US"/>
        </w:rPr>
        <w:t>cm</w:t>
      </w:r>
      <w:r w:rsidRPr="00D27725">
        <w:rPr>
          <w:vertAlign w:val="superscript"/>
          <w:lang w:val="en-US"/>
        </w:rPr>
        <w:t>-2</w:t>
      </w:r>
      <w:r>
        <w:rPr>
          <w:lang w:val="en-US"/>
        </w:rPr>
        <w:t>s</w:t>
      </w:r>
      <w:r w:rsidRPr="00D27725">
        <w:rPr>
          <w:vertAlign w:val="superscript"/>
          <w:lang w:val="en-US"/>
        </w:rPr>
        <w:t>-1</w:t>
      </w:r>
      <w:r w:rsidR="0066437F">
        <w:rPr>
          <w:lang w:val="en-US"/>
        </w:rPr>
        <w:t>]</w:t>
      </w:r>
      <w:r>
        <w:rPr>
          <w:lang w:val="en-US"/>
        </w:rPr>
        <w:t>;</w:t>
      </w:r>
    </w:p>
    <w:p w:rsidR="00D27725" w:rsidRDefault="00D27725" w:rsidP="00D27725">
      <w:pPr>
        <w:rPr>
          <w:lang w:val="en-US"/>
        </w:rPr>
      </w:pPr>
      <m:oMath>
        <m:r>
          <w:rPr>
            <w:rFonts w:ascii="Cambria Math" w:hAnsi="Cambria Math"/>
            <w:lang w:val="en-US"/>
          </w:rPr>
          <m:t>v</m:t>
        </m:r>
      </m:oMath>
      <w:r>
        <w:rPr>
          <w:lang w:val="en-US"/>
        </w:rPr>
        <w:t xml:space="preserve"> = Average thermal neutron velocity</w:t>
      </w:r>
      <w:r w:rsidR="0066437F">
        <w:rPr>
          <w:lang w:val="en-US"/>
        </w:rPr>
        <w:t xml:space="preserve"> [</w:t>
      </w:r>
      <w:r>
        <w:rPr>
          <w:lang w:val="en-US"/>
        </w:rPr>
        <w:t>cm</w:t>
      </w:r>
      <w:r w:rsidR="0066437F">
        <w:rPr>
          <w:lang w:val="en-US"/>
        </w:rPr>
        <w:t>.</w:t>
      </w:r>
      <w:r>
        <w:rPr>
          <w:lang w:val="en-US"/>
        </w:rPr>
        <w:t>s</w:t>
      </w:r>
      <w:r w:rsidRPr="00D27725">
        <w:rPr>
          <w:vertAlign w:val="superscript"/>
          <w:lang w:val="en-US"/>
        </w:rPr>
        <w:t>-1</w:t>
      </w:r>
      <w:r w:rsidR="0066437F">
        <w:rPr>
          <w:lang w:val="en-US"/>
        </w:rPr>
        <w:t>]</w:t>
      </w:r>
      <w:r>
        <w:rPr>
          <w:lang w:val="en-US"/>
        </w:rPr>
        <w:t>;</w:t>
      </w:r>
    </w:p>
    <w:p w:rsidR="00D27725" w:rsidRDefault="00D27725" w:rsidP="00D27725">
      <w:pPr>
        <w:rPr>
          <w:lang w:val="en-US"/>
        </w:rPr>
      </w:pPr>
      <m:oMath>
        <m:r>
          <w:rPr>
            <w:rFonts w:ascii="Cambria Math" w:hAnsi="Cambria Math"/>
            <w:lang w:val="en-US"/>
          </w:rPr>
          <m:t>t</m:t>
        </m:r>
      </m:oMath>
      <w:r>
        <w:rPr>
          <w:lang w:val="en-US"/>
        </w:rPr>
        <w:t xml:space="preserve"> = time</w:t>
      </w:r>
      <w:r w:rsidR="0066437F">
        <w:rPr>
          <w:lang w:val="en-US"/>
        </w:rPr>
        <w:t xml:space="preserve"> [s]</w:t>
      </w:r>
      <w:r>
        <w:rPr>
          <w:lang w:val="en-US"/>
        </w:rPr>
        <w:t>;</w:t>
      </w:r>
    </w:p>
    <w:p w:rsidR="00D27725" w:rsidRDefault="00D27725" w:rsidP="00D27725">
      <w:pPr>
        <w:rPr>
          <w:lang w:val="en-US"/>
        </w:rPr>
      </w:pPr>
      <m:oMath>
        <m:r>
          <w:rPr>
            <w:rFonts w:ascii="Cambria Math" w:hAnsi="Cambria Math"/>
            <w:lang w:val="en-US"/>
          </w:rPr>
          <m:t>β</m:t>
        </m:r>
      </m:oMath>
      <w:r>
        <w:rPr>
          <w:lang w:val="en-US"/>
        </w:rPr>
        <w:t xml:space="preserve"> = Delayed neutron fraction;</w:t>
      </w:r>
    </w:p>
    <w:p w:rsidR="00D27725" w:rsidRDefault="00D27725" w:rsidP="00D27725">
      <w:pPr>
        <w:rPr>
          <w:lang w:val="en-US"/>
        </w:rPr>
      </w:pPr>
      <m:oMath>
        <m:r>
          <w:rPr>
            <w:rFonts w:ascii="Cambria Math" w:hAnsi="Cambria Math"/>
            <w:lang w:val="en-US"/>
          </w:rPr>
          <m:t>ρ'</m:t>
        </m:r>
      </m:oMath>
      <w:r>
        <w:rPr>
          <w:lang w:val="en-US"/>
        </w:rPr>
        <w:t xml:space="preserve"> = </w:t>
      </w:r>
      <w:r w:rsidR="0066437F">
        <w:rPr>
          <w:lang w:val="en-US"/>
        </w:rPr>
        <w:t>Reactivity [$]</w:t>
      </w:r>
      <w:r>
        <w:rPr>
          <w:lang w:val="en-US"/>
        </w:rPr>
        <w:t>;</w:t>
      </w:r>
    </w:p>
    <w:p w:rsidR="00D27725" w:rsidRDefault="009F788F" w:rsidP="00D27725">
      <w:pPr>
        <w:rPr>
          <w:lang w:val="en-US"/>
        </w:rPr>
      </w:pP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p</m:t>
            </m:r>
          </m:sub>
        </m:sSub>
      </m:oMath>
      <w:r w:rsidR="00D27725">
        <w:rPr>
          <w:lang w:val="en-US"/>
        </w:rPr>
        <w:t xml:space="preserve"> = Prompt neutron lifetime</w:t>
      </w:r>
      <w:r w:rsidR="0066437F">
        <w:rPr>
          <w:lang w:val="en-US"/>
        </w:rPr>
        <w:t xml:space="preserve"> [s]</w:t>
      </w:r>
      <w:r w:rsidR="00D27725">
        <w:rPr>
          <w:lang w:val="en-US"/>
        </w:rPr>
        <w:t>;</w:t>
      </w:r>
    </w:p>
    <w:p w:rsidR="0066437F" w:rsidRDefault="009F788F" w:rsidP="0066437F">
      <w:pPr>
        <w:rPr>
          <w:lang w:val="en-US"/>
        </w:rPr>
      </w:pPr>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oMath>
      <w:r w:rsidR="00624438">
        <w:rPr>
          <w:lang w:val="en-US"/>
        </w:rPr>
        <w:t xml:space="preserve"> = </w:t>
      </w:r>
      <w:r w:rsidR="00A149AD">
        <w:rPr>
          <w:lang w:val="en-US"/>
        </w:rPr>
        <w:t>Delayed neutron</w:t>
      </w:r>
      <w:r w:rsidR="0066437F">
        <w:rPr>
          <w:lang w:val="en-US"/>
        </w:rPr>
        <w:t xml:space="preserve"> precursor decay cons</w:t>
      </w:r>
      <w:r w:rsidR="0045562F">
        <w:rPr>
          <w:lang w:val="en-US"/>
        </w:rPr>
        <w:t>t</w:t>
      </w:r>
      <w:r w:rsidR="0066437F">
        <w:rPr>
          <w:lang w:val="en-US"/>
        </w:rPr>
        <w:t>ant [s</w:t>
      </w:r>
      <w:r w:rsidR="0066437F" w:rsidRPr="0066437F">
        <w:rPr>
          <w:vertAlign w:val="superscript"/>
          <w:lang w:val="en-US"/>
        </w:rPr>
        <w:t>-1</w:t>
      </w:r>
      <w:r w:rsidR="0066437F">
        <w:rPr>
          <w:lang w:val="en-US"/>
        </w:rPr>
        <w:t>];</w:t>
      </w:r>
    </w:p>
    <w:p w:rsidR="0066437F" w:rsidRDefault="009F788F" w:rsidP="0066437F">
      <w:pPr>
        <w:rPr>
          <w:lang w:val="en-US"/>
        </w:rPr>
      </w:p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oMath>
      <w:r w:rsidR="0066437F">
        <w:rPr>
          <w:lang w:val="en-US"/>
        </w:rPr>
        <w:t xml:space="preserve"> = </w:t>
      </w:r>
      <w:r w:rsidR="00A149AD">
        <w:rPr>
          <w:lang w:val="en-US"/>
        </w:rPr>
        <w:t>Delayed neutron</w:t>
      </w:r>
      <w:r w:rsidR="0066437F">
        <w:rPr>
          <w:lang w:val="en-US"/>
        </w:rPr>
        <w:t xml:space="preserve"> precursor concentration [cm</w:t>
      </w:r>
      <w:r w:rsidR="0066437F" w:rsidRPr="00D27725">
        <w:rPr>
          <w:vertAlign w:val="superscript"/>
          <w:lang w:val="en-US"/>
        </w:rPr>
        <w:t>-</w:t>
      </w:r>
      <w:r w:rsidR="0066437F">
        <w:rPr>
          <w:vertAlign w:val="superscript"/>
          <w:lang w:val="en-US"/>
        </w:rPr>
        <w:t>3</w:t>
      </w:r>
      <w:r w:rsidR="0066437F">
        <w:rPr>
          <w:lang w:val="en-US"/>
        </w:rPr>
        <w:t>];</w:t>
      </w:r>
    </w:p>
    <w:p w:rsidR="00624438" w:rsidRDefault="00624438" w:rsidP="0066437F">
      <w:pPr>
        <w:rPr>
          <w:lang w:val="en-US"/>
        </w:rPr>
      </w:pPr>
    </w:p>
    <w:p w:rsidR="00624438" w:rsidRDefault="00AE44F8" w:rsidP="0066437F">
      <w:pPr>
        <w:rPr>
          <w:lang w:val="en-US"/>
        </w:rPr>
      </w:pPr>
      <w:r>
        <w:rPr>
          <w:lang w:val="en-US"/>
        </w:rPr>
        <w:t>Among</w:t>
      </w:r>
      <w:r w:rsidR="00624438">
        <w:rPr>
          <w:lang w:val="en-US"/>
        </w:rPr>
        <w:t xml:space="preserve"> these variables only the flux </w:t>
      </w:r>
      <m:oMath>
        <m:r>
          <w:rPr>
            <w:rFonts w:ascii="Cambria Math" w:hAnsi="Cambria Math"/>
            <w:lang w:val="en-US"/>
          </w:rPr>
          <m:t>ϕ</m:t>
        </m:r>
      </m:oMath>
      <w:r w:rsidR="00624438">
        <w:rPr>
          <w:lang w:val="en-US"/>
        </w:rPr>
        <w:t xml:space="preserve"> and the concentrations of the </w:t>
      </w:r>
      <w:r w:rsidR="00A149AD">
        <w:rPr>
          <w:lang w:val="en-US"/>
        </w:rPr>
        <w:t>delayed neutron</w:t>
      </w:r>
      <w:r w:rsidR="00624438">
        <w:rPr>
          <w:lang w:val="en-US"/>
        </w:rPr>
        <w:t xml:space="preserve"> precursors</w:t>
      </w:r>
      <w:r w:rsidR="0030344B">
        <w:rPr>
          <w:lang w:val="en-US"/>
        </w:rPr>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oMath>
      <w:r w:rsidR="006B419E">
        <w:rPr>
          <w:lang w:val="en-US"/>
        </w:rPr>
        <w:t xml:space="preserve"> are functions of time. T</w:t>
      </w:r>
      <w:r w:rsidR="00624438">
        <w:rPr>
          <w:lang w:val="en-US"/>
        </w:rPr>
        <w:t xml:space="preserve">he concentrations of the </w:t>
      </w:r>
      <w:r w:rsidR="00A149AD">
        <w:rPr>
          <w:lang w:val="en-US"/>
        </w:rPr>
        <w:t>delayed neutron</w:t>
      </w:r>
      <w:r w:rsidR="00624438">
        <w:rPr>
          <w:lang w:val="en-US"/>
        </w:rPr>
        <w:t xml:space="preserve"> precursors can each also be described in terms of isotope production and decay as:</w:t>
      </w:r>
    </w:p>
    <w:p w:rsidR="003212CE" w:rsidRDefault="003212CE" w:rsidP="0066437F">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9"/>
        <w:gridCol w:w="7938"/>
        <w:gridCol w:w="958"/>
      </w:tblGrid>
      <w:tr w:rsidR="003212CE" w:rsidTr="00B17C88">
        <w:tc>
          <w:tcPr>
            <w:tcW w:w="959" w:type="dxa"/>
            <w:vAlign w:val="center"/>
          </w:tcPr>
          <w:p w:rsidR="003212CE" w:rsidRDefault="003212CE" w:rsidP="00E6071B">
            <w:pPr>
              <w:jc w:val="center"/>
              <w:rPr>
                <w:lang w:val="en-US"/>
              </w:rPr>
            </w:pPr>
          </w:p>
        </w:tc>
        <w:tc>
          <w:tcPr>
            <w:tcW w:w="7938" w:type="dxa"/>
            <w:vAlign w:val="center"/>
          </w:tcPr>
          <w:p w:rsidR="003212CE" w:rsidRDefault="009F788F" w:rsidP="0090236A">
            <w:pPr>
              <w:jc w:val="center"/>
              <w:rPr>
                <w:lang w:val="en-US"/>
              </w:rPr>
            </w:pPr>
            <m:oMathPara>
              <m:oMath>
                <m:f>
                  <m:fPr>
                    <m:ctrlPr>
                      <w:rPr>
                        <w:rFonts w:ascii="Cambria Math" w:hAnsi="Cambria Math"/>
                        <w:i/>
                        <w:lang w:val="en-US"/>
                      </w:rPr>
                    </m:ctrlPr>
                  </m:fPr>
                  <m:num>
                    <m:r>
                      <w:rPr>
                        <w:rFonts w:ascii="Cambria Math" w:hAnsi="Cambria Math"/>
                        <w:lang w:val="en-US"/>
                      </w:rPr>
                      <m:t>d</m:t>
                    </m:r>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i</m:t>
                        </m:r>
                      </m:sub>
                    </m:sSub>
                  </m:num>
                  <m:den>
                    <m:r>
                      <w:rPr>
                        <w:rFonts w:ascii="Cambria Math" w:hAnsi="Cambria Math"/>
                        <w:lang w:val="en-US"/>
                      </w:rPr>
                      <m:t>dt</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i</m:t>
                        </m:r>
                      </m:sub>
                    </m:sSub>
                  </m:num>
                  <m:den>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m:t>
                            </m:r>
                          </m:sup>
                        </m:sSup>
                        <m:r>
                          <w:rPr>
                            <w:rFonts w:ascii="Cambria Math" w:hAnsi="Cambria Math"/>
                            <w:lang w:val="en-US"/>
                          </w:rPr>
                          <m:t>.β</m:t>
                        </m:r>
                      </m:e>
                    </m:d>
                  </m:den>
                </m:f>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p</m:t>
                            </m:r>
                          </m:sub>
                        </m:sSub>
                        <m:r>
                          <w:rPr>
                            <w:rFonts w:ascii="Cambria Math" w:hAnsi="Cambria Math"/>
                            <w:lang w:val="en-US"/>
                          </w:rPr>
                          <m:t>.v</m:t>
                        </m:r>
                      </m:den>
                    </m:f>
                  </m:e>
                </m:d>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(t)</m:t>
                </m:r>
              </m:oMath>
            </m:oMathPara>
          </w:p>
        </w:tc>
        <w:tc>
          <w:tcPr>
            <w:tcW w:w="958" w:type="dxa"/>
            <w:vAlign w:val="center"/>
          </w:tcPr>
          <w:p w:rsidR="003212CE" w:rsidRPr="00B17C88" w:rsidRDefault="003212CE" w:rsidP="00B17C88">
            <w:pPr>
              <w:pStyle w:val="Caption"/>
              <w:jc w:val="center"/>
            </w:pPr>
            <w:bookmarkStart w:id="31" w:name="_Ref255302090"/>
            <w:r>
              <w:t>(</w:t>
            </w:r>
            <w:r w:rsidRPr="00B17C88">
              <w:t xml:space="preserve">Eq.  </w:t>
            </w:r>
            <w:fldSimple w:instr=" SEQ [Eq._ \* ARABIC ">
              <w:r w:rsidR="009E0B82">
                <w:rPr>
                  <w:noProof/>
                </w:rPr>
                <w:t>2</w:t>
              </w:r>
            </w:fldSimple>
            <w:r>
              <w:t>)</w:t>
            </w:r>
            <w:bookmarkEnd w:id="31"/>
          </w:p>
        </w:tc>
      </w:tr>
    </w:tbl>
    <w:p w:rsidR="001D17B0" w:rsidRDefault="001D17B0" w:rsidP="0066437F">
      <w:pPr>
        <w:rPr>
          <w:lang w:val="en-US"/>
        </w:rPr>
      </w:pPr>
    </w:p>
    <w:p w:rsidR="0066437F" w:rsidRPr="000D7C0F" w:rsidRDefault="0030344B" w:rsidP="00DC4626">
      <w:r>
        <w:rPr>
          <w:lang w:val="en-US"/>
        </w:rPr>
        <w:t xml:space="preserve">In this equation, the only new variable is the </w:t>
      </w:r>
      <w:r w:rsidRPr="008C37A0">
        <w:rPr>
          <w:b/>
          <w:i/>
          <w:lang w:val="en-US"/>
        </w:rPr>
        <w:t>isotope</w:t>
      </w:r>
      <w:r w:rsidR="008C37A0" w:rsidRPr="008C37A0">
        <w:rPr>
          <w:b/>
          <w:i/>
          <w:lang w:val="en-US"/>
        </w:rPr>
        <w:t>-</w:t>
      </w:r>
      <w:r w:rsidRPr="008C37A0">
        <w:rPr>
          <w:b/>
          <w:i/>
          <w:lang w:val="en-US"/>
        </w:rPr>
        <w:t xml:space="preserve">specific </w:t>
      </w:r>
      <w:r w:rsidR="00A149AD">
        <w:rPr>
          <w:b/>
          <w:i/>
          <w:lang w:val="en-US"/>
        </w:rPr>
        <w:t>delayed neutron</w:t>
      </w:r>
      <w:r w:rsidRPr="008C37A0">
        <w:rPr>
          <w:b/>
          <w:i/>
          <w:lang w:val="en-US"/>
        </w:rPr>
        <w:t xml:space="preserve"> fraction </w:t>
      </w:r>
      <m:oMath>
        <m:sSub>
          <m:sSubPr>
            <m:ctrlPr>
              <w:rPr>
                <w:rFonts w:ascii="Cambria Math" w:hAnsi="Cambria Math"/>
                <w:b/>
                <w:i/>
                <w:lang w:val="en-US"/>
              </w:rPr>
            </m:ctrlPr>
          </m:sSubPr>
          <m:e>
            <m:r>
              <m:rPr>
                <m:sty m:val="bi"/>
              </m:rPr>
              <w:rPr>
                <w:rFonts w:ascii="Cambria Math" w:hAnsi="Cambria Math"/>
                <w:lang w:val="en-US"/>
              </w:rPr>
              <m:t>β</m:t>
            </m:r>
          </m:e>
          <m:sub>
            <m:r>
              <m:rPr>
                <m:sty m:val="bi"/>
              </m:rPr>
              <w:rPr>
                <w:rFonts w:ascii="Cambria Math" w:hAnsi="Cambria Math"/>
                <w:lang w:val="en-US"/>
              </w:rPr>
              <m:t>i</m:t>
            </m:r>
          </m:sub>
        </m:sSub>
      </m:oMath>
      <w:r>
        <w:rPr>
          <w:lang w:val="en-US"/>
        </w:rPr>
        <w:t>.  It is defined as the fraction of the total neutron population that is contributed from the decay of the specific isotope i.</w:t>
      </w:r>
      <w:r w:rsidR="008C37A0">
        <w:rPr>
          <w:lang w:val="en-US"/>
        </w:rPr>
        <w:t xml:space="preserve">  Th</w:t>
      </w:r>
      <w:r w:rsidR="005827D9">
        <w:rPr>
          <w:lang w:val="en-US"/>
        </w:rPr>
        <w:t>us for every precursor group</w:t>
      </w:r>
      <w:r w:rsidR="00AE44F8">
        <w:rPr>
          <w:lang w:val="en-US"/>
        </w:rPr>
        <w:t xml:space="preserve"> (there can be several groups)</w:t>
      </w:r>
      <w:r w:rsidR="005827D9">
        <w:rPr>
          <w:lang w:val="en-US"/>
        </w:rPr>
        <w:t xml:space="preserve"> an</w:t>
      </w:r>
      <w:r w:rsidR="008C37A0">
        <w:rPr>
          <w:lang w:val="en-US"/>
        </w:rPr>
        <w:t xml:space="preserve"> individual differential equation</w:t>
      </w:r>
      <w:r w:rsidR="006B419E">
        <w:rPr>
          <w:lang w:val="en-US"/>
        </w:rPr>
        <w:t xml:space="preserve"> has to be solved.</w:t>
      </w:r>
      <w:r w:rsidR="005827D9">
        <w:rPr>
          <w:lang w:val="en-US"/>
        </w:rPr>
        <w:t xml:space="preserve"> </w:t>
      </w:r>
      <w:r w:rsidR="006B419E">
        <w:rPr>
          <w:lang w:val="en-US"/>
        </w:rPr>
        <w:t>T</w:t>
      </w:r>
      <w:r w:rsidR="005827D9">
        <w:rPr>
          <w:lang w:val="en-US"/>
        </w:rPr>
        <w:t>his can be a very daunting task considering the numerous isotopes that decay by means of neutron emission.  Thi</w:t>
      </w:r>
      <w:r w:rsidR="006B419E">
        <w:rPr>
          <w:lang w:val="en-US"/>
        </w:rPr>
        <w:t>s difficulty can be overcome</w:t>
      </w:r>
      <w:r w:rsidR="005827D9">
        <w:rPr>
          <w:lang w:val="en-US"/>
        </w:rPr>
        <w:t xml:space="preserve"> by grouping different isotopes</w:t>
      </w:r>
      <w:r w:rsidR="00436F1C">
        <w:rPr>
          <w:lang w:val="en-US"/>
        </w:rPr>
        <w:t xml:space="preserve"> into equivalent groups with averaged decay constants and </w:t>
      </w:r>
      <w:r w:rsidR="00A149AD">
        <w:rPr>
          <w:lang w:val="en-US"/>
        </w:rPr>
        <w:t>delayed neutron</w:t>
      </w:r>
      <w:r w:rsidR="00436F1C">
        <w:rPr>
          <w:lang w:val="en-US"/>
        </w:rPr>
        <w:t xml:space="preserve"> fractions.</w:t>
      </w:r>
      <w:r w:rsidR="00BD0609">
        <w:rPr>
          <w:lang w:val="en-US"/>
        </w:rPr>
        <w:t xml:space="preserve">  Such groups are </w:t>
      </w:r>
      <w:r w:rsidR="00DC4626" w:rsidRPr="00835FFC">
        <w:rPr>
          <w:b/>
          <w:lang w:val="en-US"/>
        </w:rPr>
        <w:t>dependent</w:t>
      </w:r>
      <w:r w:rsidR="00BD0609" w:rsidRPr="00835FFC">
        <w:rPr>
          <w:b/>
          <w:lang w:val="en-US"/>
        </w:rPr>
        <w:t xml:space="preserve"> on the fuel enrichmen</w:t>
      </w:r>
      <w:r w:rsidR="00A16731" w:rsidRPr="00835FFC">
        <w:rPr>
          <w:b/>
          <w:lang w:val="en-US"/>
        </w:rPr>
        <w:t>t only</w:t>
      </w:r>
      <w:r w:rsidR="00A16731">
        <w:rPr>
          <w:lang w:val="en-US"/>
        </w:rPr>
        <w:t xml:space="preserve"> and were obtained</w:t>
      </w:r>
      <w:r w:rsidR="008A435D">
        <w:rPr>
          <w:lang w:val="en-US"/>
        </w:rPr>
        <w:t xml:space="preserve"> </w:t>
      </w:r>
      <w:r w:rsidR="00A16731">
        <w:rPr>
          <w:lang w:val="en-US"/>
        </w:rPr>
        <w:t>from</w:t>
      </w:r>
      <w:r w:rsidR="000D7C0F">
        <w:rPr>
          <w:lang w:val="en-US"/>
        </w:rPr>
        <w:t xml:space="preserve"> </w:t>
      </w:r>
      <w:r w:rsidR="008A435D">
        <w:rPr>
          <w:lang w:val="en-US"/>
        </w:rPr>
        <w:t xml:space="preserve">reference </w:t>
      </w:r>
      <w:r w:rsidR="009F788F">
        <w:fldChar w:fldCharType="begin"/>
      </w:r>
      <w:r w:rsidR="000D7C0F">
        <w:rPr>
          <w:lang w:val="en-US"/>
        </w:rPr>
        <w:instrText xml:space="preserve"> PAGEREF _Ref255484135 \h </w:instrText>
      </w:r>
      <w:r w:rsidR="009F788F">
        <w:fldChar w:fldCharType="separate"/>
      </w:r>
      <w:r w:rsidR="009E0B82">
        <w:rPr>
          <w:noProof/>
          <w:lang w:val="en-US"/>
        </w:rPr>
        <w:t>4</w:t>
      </w:r>
      <w:r w:rsidR="009F788F">
        <w:fldChar w:fldCharType="end"/>
      </w:r>
      <w:r w:rsidR="004F4ADC">
        <w:rPr>
          <w:lang w:val="en-US"/>
        </w:rPr>
        <w:t xml:space="preserve"> and shown below in </w:t>
      </w:r>
      <w:fldSimple w:instr=" REF _Ref242852227 \h  \* MERGEFORMAT ">
        <w:r w:rsidR="009E0B82">
          <w:rPr>
            <w:noProof/>
          </w:rPr>
          <w:t>Table</w:t>
        </w:r>
        <w:r w:rsidR="009E0B82">
          <w:t xml:space="preserve"> </w:t>
        </w:r>
        <w:r w:rsidR="009E0B82">
          <w:rPr>
            <w:noProof/>
          </w:rPr>
          <w:t>6</w:t>
        </w:r>
        <w:r w:rsidR="009E0B82">
          <w:rPr>
            <w:noProof/>
          </w:rPr>
          <w:noBreakHyphen/>
          <w:t>1</w:t>
        </w:r>
      </w:fldSimple>
      <w:r w:rsidR="004F4ADC">
        <w:rPr>
          <w:lang w:val="en-US"/>
        </w:rPr>
        <w:t>.</w:t>
      </w:r>
    </w:p>
    <w:p w:rsidR="00B17C88" w:rsidRDefault="00B17C88" w:rsidP="00DC4626">
      <w:pPr>
        <w:rPr>
          <w:lang w:val="en-US"/>
        </w:rPr>
      </w:pPr>
    </w:p>
    <w:p w:rsidR="00B17C88" w:rsidRDefault="00B17C88" w:rsidP="00DC4626">
      <w:pPr>
        <w:rPr>
          <w:lang w:val="en-US"/>
        </w:rPr>
      </w:pPr>
    </w:p>
    <w:p w:rsidR="00835FFC" w:rsidRDefault="00835FFC" w:rsidP="0066437F">
      <w:pPr>
        <w:rPr>
          <w:lang w:val="en-US"/>
        </w:rPr>
      </w:pPr>
    </w:p>
    <w:p w:rsidR="004F4ADC" w:rsidRDefault="004F4ADC" w:rsidP="004F4ADC">
      <w:pPr>
        <w:pStyle w:val="Caption"/>
        <w:keepNext/>
        <w:rPr>
          <w:b w:val="0"/>
        </w:rPr>
      </w:pPr>
      <w:bookmarkStart w:id="32" w:name="_Ref242852227"/>
      <w:bookmarkStart w:id="33" w:name="_Toc261003502"/>
      <w:r>
        <w:lastRenderedPageBreak/>
        <w:t xml:space="preserve">Table </w:t>
      </w:r>
      <w:fldSimple w:instr=" STYLEREF 1 \s ">
        <w:r w:rsidR="009E0B82">
          <w:rPr>
            <w:noProof/>
          </w:rPr>
          <w:t>6</w:t>
        </w:r>
      </w:fldSimple>
      <w:r w:rsidR="00C419A3">
        <w:noBreakHyphen/>
      </w:r>
      <w:fldSimple w:instr=" SEQ Table \* ARABIC \s 1 ">
        <w:r w:rsidR="009E0B82">
          <w:rPr>
            <w:noProof/>
          </w:rPr>
          <w:t>1</w:t>
        </w:r>
      </w:fldSimple>
      <w:bookmarkEnd w:id="32"/>
      <w:r>
        <w:t xml:space="preserve"> </w:t>
      </w:r>
      <w:r w:rsidRPr="000D7C0F">
        <w:rPr>
          <w:b w:val="0"/>
        </w:rPr>
        <w:t xml:space="preserve">Data for the decay constant </w:t>
      </w:r>
      <w:r w:rsidRPr="000D7C0F">
        <w:rPr>
          <w:rFonts w:cs="Arial"/>
          <w:b w:val="0"/>
        </w:rPr>
        <w:t>λ</w:t>
      </w:r>
      <w:r w:rsidRPr="000D7C0F">
        <w:rPr>
          <w:b w:val="0"/>
        </w:rPr>
        <w:t xml:space="preserve"> and </w:t>
      </w:r>
      <w:r w:rsidR="00A149AD">
        <w:rPr>
          <w:b w:val="0"/>
        </w:rPr>
        <w:t>delayed neutron</w:t>
      </w:r>
      <w:r w:rsidRPr="000D7C0F">
        <w:rPr>
          <w:b w:val="0"/>
        </w:rPr>
        <w:t xml:space="preserve"> fraction </w:t>
      </w:r>
      <w:r w:rsidRPr="000D7C0F">
        <w:rPr>
          <w:rFonts w:cs="Arial"/>
          <w:b w:val="0"/>
        </w:rPr>
        <w:t>β</w:t>
      </w:r>
      <w:r w:rsidRPr="000D7C0F">
        <w:rPr>
          <w:b w:val="0"/>
        </w:rPr>
        <w:t xml:space="preserve"> for 6 equivalent groups of delayed neutrons</w:t>
      </w:r>
      <w:r w:rsidR="000D7C0F" w:rsidRPr="000D7C0F">
        <w:rPr>
          <w:b w:val="0"/>
        </w:rPr>
        <w:t>.</w:t>
      </w:r>
      <w:bookmarkEnd w:id="33"/>
    </w:p>
    <w:p w:rsidR="000D7C0F" w:rsidRPr="000D7C0F" w:rsidRDefault="000D7C0F" w:rsidP="000D7C0F"/>
    <w:tbl>
      <w:tblPr>
        <w:tblStyle w:val="TableGrid"/>
        <w:tblW w:w="0" w:type="auto"/>
        <w:tblLook w:val="04A0"/>
      </w:tblPr>
      <w:tblGrid>
        <w:gridCol w:w="1432"/>
        <w:gridCol w:w="2080"/>
        <w:gridCol w:w="2080"/>
        <w:gridCol w:w="2080"/>
        <w:gridCol w:w="2080"/>
      </w:tblGrid>
      <w:tr w:rsidR="00835FFC" w:rsidRPr="00835FFC" w:rsidTr="004F4ADC">
        <w:trPr>
          <w:trHeight w:val="472"/>
        </w:trPr>
        <w:tc>
          <w:tcPr>
            <w:tcW w:w="1432" w:type="dxa"/>
            <w:tcBorders>
              <w:top w:val="nil"/>
              <w:left w:val="nil"/>
              <w:bottom w:val="single" w:sz="4" w:space="0" w:color="auto"/>
            </w:tcBorders>
            <w:shd w:val="clear" w:color="auto" w:fill="auto"/>
          </w:tcPr>
          <w:p w:rsidR="00835FFC" w:rsidRPr="00835FFC" w:rsidRDefault="00835FFC" w:rsidP="00835FFC">
            <w:pPr>
              <w:jc w:val="center"/>
              <w:rPr>
                <w:b/>
                <w:sz w:val="20"/>
                <w:lang w:val="en-US"/>
              </w:rPr>
            </w:pPr>
          </w:p>
        </w:tc>
        <w:tc>
          <w:tcPr>
            <w:tcW w:w="4160" w:type="dxa"/>
            <w:gridSpan w:val="2"/>
            <w:shd w:val="clear" w:color="auto" w:fill="A6A6A6" w:themeFill="background1" w:themeFillShade="A6"/>
          </w:tcPr>
          <w:p w:rsidR="00835FFC" w:rsidRDefault="00835FFC" w:rsidP="00D50D13">
            <w:pPr>
              <w:jc w:val="center"/>
              <w:rPr>
                <w:b/>
                <w:sz w:val="20"/>
                <w:lang w:val="en-US"/>
              </w:rPr>
            </w:pPr>
            <w:r>
              <w:rPr>
                <w:b/>
                <w:sz w:val="20"/>
                <w:lang w:val="en-US"/>
              </w:rPr>
              <w:t>HEU fuel</w:t>
            </w:r>
          </w:p>
          <w:p w:rsidR="00835FFC" w:rsidRPr="00835FFC" w:rsidRDefault="005B7077" w:rsidP="00D50D13">
            <w:pPr>
              <w:jc w:val="center"/>
              <w:rPr>
                <w:b/>
                <w:sz w:val="20"/>
                <w:lang w:val="en-US"/>
              </w:rPr>
            </w:pPr>
            <w:r>
              <w:rPr>
                <w:b/>
                <w:sz w:val="20"/>
                <w:lang w:val="en-US"/>
              </w:rPr>
              <w:t>90</w:t>
            </w:r>
            <w:r w:rsidR="00835FFC">
              <w:rPr>
                <w:b/>
                <w:sz w:val="20"/>
                <w:lang w:val="en-US"/>
              </w:rPr>
              <w:t>% U</w:t>
            </w:r>
            <w:r w:rsidR="00835FFC" w:rsidRPr="00835FFC">
              <w:rPr>
                <w:b/>
                <w:sz w:val="20"/>
                <w:vertAlign w:val="superscript"/>
                <w:lang w:val="en-US"/>
              </w:rPr>
              <w:t>235</w:t>
            </w:r>
            <w:r w:rsidR="00835FFC">
              <w:rPr>
                <w:b/>
                <w:sz w:val="20"/>
                <w:lang w:val="en-US"/>
              </w:rPr>
              <w:t xml:space="preserve"> enrichment</w:t>
            </w:r>
          </w:p>
        </w:tc>
        <w:tc>
          <w:tcPr>
            <w:tcW w:w="4160" w:type="dxa"/>
            <w:gridSpan w:val="2"/>
            <w:shd w:val="clear" w:color="auto" w:fill="A6A6A6" w:themeFill="background1" w:themeFillShade="A6"/>
          </w:tcPr>
          <w:p w:rsidR="00835FFC" w:rsidRDefault="00835FFC" w:rsidP="00D50D13">
            <w:pPr>
              <w:jc w:val="center"/>
              <w:rPr>
                <w:b/>
                <w:sz w:val="20"/>
                <w:lang w:val="en-US"/>
              </w:rPr>
            </w:pPr>
            <w:r>
              <w:rPr>
                <w:b/>
                <w:sz w:val="20"/>
                <w:lang w:val="en-US"/>
              </w:rPr>
              <w:t>LEU fuel</w:t>
            </w:r>
          </w:p>
          <w:p w:rsidR="00835FFC" w:rsidRPr="00835FFC" w:rsidRDefault="00835FFC" w:rsidP="00D50D13">
            <w:pPr>
              <w:jc w:val="center"/>
              <w:rPr>
                <w:b/>
                <w:sz w:val="20"/>
                <w:lang w:val="en-US"/>
              </w:rPr>
            </w:pPr>
            <w:r>
              <w:rPr>
                <w:b/>
                <w:sz w:val="20"/>
                <w:lang w:val="en-US"/>
              </w:rPr>
              <w:t>20% U</w:t>
            </w:r>
            <w:r w:rsidRPr="00835FFC">
              <w:rPr>
                <w:b/>
                <w:sz w:val="20"/>
                <w:vertAlign w:val="superscript"/>
                <w:lang w:val="en-US"/>
              </w:rPr>
              <w:t>235</w:t>
            </w:r>
            <w:r>
              <w:rPr>
                <w:b/>
                <w:sz w:val="20"/>
                <w:lang w:val="en-US"/>
              </w:rPr>
              <w:t xml:space="preserve"> enrichment</w:t>
            </w:r>
          </w:p>
        </w:tc>
      </w:tr>
      <w:tr w:rsidR="00835FFC" w:rsidRPr="00835FFC" w:rsidTr="004F4ADC">
        <w:trPr>
          <w:trHeight w:val="472"/>
        </w:trPr>
        <w:tc>
          <w:tcPr>
            <w:tcW w:w="1432" w:type="dxa"/>
            <w:tcBorders>
              <w:top w:val="single" w:sz="4" w:space="0" w:color="auto"/>
            </w:tcBorders>
            <w:shd w:val="clear" w:color="auto" w:fill="A6A6A6" w:themeFill="background1" w:themeFillShade="A6"/>
          </w:tcPr>
          <w:p w:rsidR="00835FFC" w:rsidRPr="00835FFC" w:rsidRDefault="00835FFC" w:rsidP="00835FFC">
            <w:pPr>
              <w:jc w:val="center"/>
              <w:rPr>
                <w:b/>
                <w:sz w:val="20"/>
                <w:lang w:val="en-US"/>
              </w:rPr>
            </w:pPr>
            <w:r w:rsidRPr="00835FFC">
              <w:rPr>
                <w:b/>
                <w:sz w:val="20"/>
                <w:lang w:val="en-US"/>
              </w:rPr>
              <w:t>Precursor group</w:t>
            </w:r>
          </w:p>
        </w:tc>
        <w:tc>
          <w:tcPr>
            <w:tcW w:w="2080" w:type="dxa"/>
            <w:shd w:val="clear" w:color="auto" w:fill="A6A6A6" w:themeFill="background1" w:themeFillShade="A6"/>
          </w:tcPr>
          <w:p w:rsidR="00835FFC" w:rsidRDefault="00835FFC" w:rsidP="00835FFC">
            <w:pPr>
              <w:jc w:val="center"/>
              <w:rPr>
                <w:b/>
                <w:sz w:val="20"/>
                <w:lang w:val="en-US"/>
              </w:rPr>
            </w:pPr>
            <w:r w:rsidRPr="00835FFC">
              <w:rPr>
                <w:b/>
                <w:sz w:val="20"/>
                <w:lang w:val="en-US"/>
              </w:rPr>
              <w:t>Decay constant</w:t>
            </w:r>
          </w:p>
          <w:p w:rsidR="00835FFC" w:rsidRPr="00835FFC" w:rsidRDefault="00835FFC" w:rsidP="00835FFC">
            <w:pPr>
              <w:jc w:val="center"/>
              <w:rPr>
                <w:b/>
                <w:sz w:val="20"/>
                <w:lang w:val="en-US"/>
              </w:rPr>
            </w:pPr>
            <w:r w:rsidRPr="00835FFC">
              <w:rPr>
                <w:b/>
                <w:sz w:val="20"/>
                <w:lang w:val="en-US"/>
              </w:rPr>
              <w:t xml:space="preserve"> </w:t>
            </w:r>
            <w:r w:rsidRPr="00835FFC">
              <w:rPr>
                <w:rFonts w:cs="Arial"/>
                <w:b/>
                <w:sz w:val="20"/>
                <w:lang w:val="en-US"/>
              </w:rPr>
              <w:t>λ</w:t>
            </w:r>
            <w:r w:rsidRPr="00835FFC">
              <w:rPr>
                <w:rFonts w:cs="Arial"/>
                <w:b/>
                <w:sz w:val="20"/>
                <w:vertAlign w:val="subscript"/>
                <w:lang w:val="en-US"/>
              </w:rPr>
              <w:t>i</w:t>
            </w:r>
            <w:r w:rsidRPr="00835FFC">
              <w:rPr>
                <w:b/>
                <w:sz w:val="20"/>
                <w:lang w:val="en-US"/>
              </w:rPr>
              <w:t xml:space="preserve"> [s</w:t>
            </w:r>
            <w:r w:rsidRPr="00835FFC">
              <w:rPr>
                <w:b/>
                <w:sz w:val="20"/>
                <w:vertAlign w:val="superscript"/>
                <w:lang w:val="en-US"/>
              </w:rPr>
              <w:t>-1</w:t>
            </w:r>
            <w:r w:rsidRPr="00835FFC">
              <w:rPr>
                <w:b/>
                <w:sz w:val="20"/>
                <w:lang w:val="en-US"/>
              </w:rPr>
              <w:t>]</w:t>
            </w:r>
          </w:p>
        </w:tc>
        <w:tc>
          <w:tcPr>
            <w:tcW w:w="2080" w:type="dxa"/>
            <w:shd w:val="clear" w:color="auto" w:fill="A6A6A6" w:themeFill="background1" w:themeFillShade="A6"/>
          </w:tcPr>
          <w:p w:rsidR="00835FFC" w:rsidRPr="00835FFC" w:rsidRDefault="00A149AD" w:rsidP="00835FFC">
            <w:pPr>
              <w:jc w:val="center"/>
              <w:rPr>
                <w:b/>
                <w:sz w:val="20"/>
                <w:lang w:val="en-US"/>
              </w:rPr>
            </w:pPr>
            <w:r>
              <w:rPr>
                <w:b/>
                <w:sz w:val="20"/>
                <w:lang w:val="en-US"/>
              </w:rPr>
              <w:t>Delayed neutron</w:t>
            </w:r>
            <w:r w:rsidR="00835FFC" w:rsidRPr="00835FFC">
              <w:rPr>
                <w:b/>
                <w:sz w:val="20"/>
                <w:lang w:val="en-US"/>
              </w:rPr>
              <w:t xml:space="preserve"> fraction</w:t>
            </w:r>
            <w:r w:rsidR="00835FFC">
              <w:rPr>
                <w:b/>
                <w:sz w:val="20"/>
                <w:lang w:val="en-US"/>
              </w:rPr>
              <w:t xml:space="preserve"> </w:t>
            </w:r>
            <w:r w:rsidR="00835FFC" w:rsidRPr="00835FFC">
              <w:rPr>
                <w:rFonts w:cs="Arial"/>
                <w:b/>
                <w:sz w:val="20"/>
                <w:lang w:val="en-US"/>
              </w:rPr>
              <w:t>β</w:t>
            </w:r>
            <w:r w:rsidR="00835FFC" w:rsidRPr="00835FFC">
              <w:rPr>
                <w:b/>
                <w:sz w:val="20"/>
                <w:vertAlign w:val="subscript"/>
                <w:lang w:val="en-US"/>
              </w:rPr>
              <w:t>i</w:t>
            </w:r>
          </w:p>
        </w:tc>
        <w:tc>
          <w:tcPr>
            <w:tcW w:w="2080" w:type="dxa"/>
            <w:shd w:val="clear" w:color="auto" w:fill="A6A6A6" w:themeFill="background1" w:themeFillShade="A6"/>
          </w:tcPr>
          <w:p w:rsidR="00835FFC" w:rsidRDefault="00835FFC" w:rsidP="00835FFC">
            <w:pPr>
              <w:jc w:val="center"/>
              <w:rPr>
                <w:b/>
                <w:sz w:val="20"/>
                <w:lang w:val="en-US"/>
              </w:rPr>
            </w:pPr>
            <w:r w:rsidRPr="00835FFC">
              <w:rPr>
                <w:b/>
                <w:sz w:val="20"/>
                <w:lang w:val="en-US"/>
              </w:rPr>
              <w:t>Decay constant</w:t>
            </w:r>
          </w:p>
          <w:p w:rsidR="00835FFC" w:rsidRPr="00835FFC" w:rsidRDefault="00835FFC" w:rsidP="00835FFC">
            <w:pPr>
              <w:jc w:val="center"/>
              <w:rPr>
                <w:b/>
                <w:sz w:val="20"/>
                <w:lang w:val="en-US"/>
              </w:rPr>
            </w:pPr>
            <w:r w:rsidRPr="00835FFC">
              <w:rPr>
                <w:b/>
                <w:sz w:val="20"/>
                <w:lang w:val="en-US"/>
              </w:rPr>
              <w:t xml:space="preserve"> </w:t>
            </w:r>
            <w:r w:rsidRPr="00835FFC">
              <w:rPr>
                <w:rFonts w:cs="Arial"/>
                <w:b/>
                <w:sz w:val="20"/>
                <w:lang w:val="en-US"/>
              </w:rPr>
              <w:t>λ</w:t>
            </w:r>
            <w:r w:rsidRPr="00835FFC">
              <w:rPr>
                <w:rFonts w:cs="Arial"/>
                <w:b/>
                <w:sz w:val="20"/>
                <w:vertAlign w:val="subscript"/>
                <w:lang w:val="en-US"/>
              </w:rPr>
              <w:t>i</w:t>
            </w:r>
            <w:r w:rsidRPr="00835FFC">
              <w:rPr>
                <w:b/>
                <w:sz w:val="20"/>
                <w:lang w:val="en-US"/>
              </w:rPr>
              <w:t xml:space="preserve"> [s</w:t>
            </w:r>
            <w:r w:rsidRPr="00835FFC">
              <w:rPr>
                <w:b/>
                <w:sz w:val="20"/>
                <w:vertAlign w:val="superscript"/>
                <w:lang w:val="en-US"/>
              </w:rPr>
              <w:t>-1</w:t>
            </w:r>
            <w:r w:rsidRPr="00835FFC">
              <w:rPr>
                <w:b/>
                <w:sz w:val="20"/>
                <w:lang w:val="en-US"/>
              </w:rPr>
              <w:t>]</w:t>
            </w:r>
          </w:p>
        </w:tc>
        <w:tc>
          <w:tcPr>
            <w:tcW w:w="2080" w:type="dxa"/>
            <w:shd w:val="clear" w:color="auto" w:fill="A6A6A6" w:themeFill="background1" w:themeFillShade="A6"/>
          </w:tcPr>
          <w:p w:rsidR="00835FFC" w:rsidRPr="00835FFC" w:rsidRDefault="00A149AD" w:rsidP="00D50D13">
            <w:pPr>
              <w:jc w:val="center"/>
              <w:rPr>
                <w:b/>
                <w:sz w:val="20"/>
                <w:lang w:val="en-US"/>
              </w:rPr>
            </w:pPr>
            <w:r>
              <w:rPr>
                <w:b/>
                <w:sz w:val="20"/>
                <w:lang w:val="en-US"/>
              </w:rPr>
              <w:t>Delayed neutron</w:t>
            </w:r>
            <w:r w:rsidR="00835FFC" w:rsidRPr="00835FFC">
              <w:rPr>
                <w:b/>
                <w:sz w:val="20"/>
                <w:lang w:val="en-US"/>
              </w:rPr>
              <w:t xml:space="preserve"> fraction</w:t>
            </w:r>
            <w:r w:rsidR="00835FFC">
              <w:rPr>
                <w:b/>
                <w:sz w:val="20"/>
                <w:lang w:val="en-US"/>
              </w:rPr>
              <w:t xml:space="preserve"> </w:t>
            </w:r>
            <w:r w:rsidR="00835FFC" w:rsidRPr="00835FFC">
              <w:rPr>
                <w:rFonts w:cs="Arial"/>
                <w:b/>
                <w:sz w:val="20"/>
                <w:lang w:val="en-US"/>
              </w:rPr>
              <w:t>β</w:t>
            </w:r>
            <w:r w:rsidR="00835FFC" w:rsidRPr="00835FFC">
              <w:rPr>
                <w:b/>
                <w:sz w:val="20"/>
                <w:vertAlign w:val="subscript"/>
                <w:lang w:val="en-US"/>
              </w:rPr>
              <w:t>i</w:t>
            </w:r>
          </w:p>
        </w:tc>
      </w:tr>
      <w:tr w:rsidR="00B5331E" w:rsidRPr="00835FFC" w:rsidTr="00C1345F">
        <w:trPr>
          <w:trHeight w:val="228"/>
        </w:trPr>
        <w:tc>
          <w:tcPr>
            <w:tcW w:w="1432" w:type="dxa"/>
          </w:tcPr>
          <w:p w:rsidR="00B5331E" w:rsidRPr="00835FFC" w:rsidRDefault="00B5331E" w:rsidP="00835FFC">
            <w:pPr>
              <w:jc w:val="center"/>
              <w:rPr>
                <w:b/>
                <w:sz w:val="20"/>
                <w:lang w:val="en-US"/>
              </w:rPr>
            </w:pPr>
            <w:r w:rsidRPr="00835FFC">
              <w:rPr>
                <w:b/>
                <w:sz w:val="20"/>
                <w:lang w:val="en-US"/>
              </w:rPr>
              <w:t>1</w:t>
            </w:r>
          </w:p>
        </w:tc>
        <w:tc>
          <w:tcPr>
            <w:tcW w:w="2080" w:type="dxa"/>
            <w:vAlign w:val="bottom"/>
          </w:tcPr>
          <w:p w:rsidR="00B5331E" w:rsidRPr="000D7C0F" w:rsidRDefault="00B5331E" w:rsidP="000D7C0F">
            <w:pPr>
              <w:jc w:val="center"/>
              <w:rPr>
                <w:rFonts w:cs="Arial"/>
                <w:b/>
                <w:color w:val="000000"/>
                <w:sz w:val="20"/>
              </w:rPr>
            </w:pPr>
            <w:r w:rsidRPr="000D7C0F">
              <w:rPr>
                <w:rFonts w:cs="Arial"/>
                <w:b/>
                <w:color w:val="000000"/>
                <w:sz w:val="20"/>
              </w:rPr>
              <w:t>0.01272</w:t>
            </w:r>
          </w:p>
        </w:tc>
        <w:tc>
          <w:tcPr>
            <w:tcW w:w="2080" w:type="dxa"/>
            <w:vAlign w:val="bottom"/>
          </w:tcPr>
          <w:p w:rsidR="00B5331E" w:rsidRPr="000D7C0F" w:rsidRDefault="005B7077" w:rsidP="000D7C0F">
            <w:pPr>
              <w:jc w:val="center"/>
              <w:rPr>
                <w:rFonts w:cs="Arial"/>
                <w:b/>
                <w:color w:val="000000"/>
                <w:szCs w:val="22"/>
              </w:rPr>
            </w:pPr>
            <w:r>
              <w:rPr>
                <w:rFonts w:cs="Arial"/>
                <w:b/>
                <w:color w:val="000000"/>
                <w:szCs w:val="22"/>
              </w:rPr>
              <w:t>2.87</w:t>
            </w:r>
            <w:r w:rsidR="00B5331E" w:rsidRPr="000D7C0F">
              <w:rPr>
                <w:rFonts w:cs="Arial"/>
                <w:b/>
                <w:color w:val="000000"/>
                <w:szCs w:val="22"/>
              </w:rPr>
              <w:t>E-04</w:t>
            </w:r>
          </w:p>
        </w:tc>
        <w:tc>
          <w:tcPr>
            <w:tcW w:w="2080" w:type="dxa"/>
            <w:vAlign w:val="bottom"/>
          </w:tcPr>
          <w:p w:rsidR="00B5331E" w:rsidRPr="00B5331E" w:rsidRDefault="00B5331E" w:rsidP="00B5331E">
            <w:pPr>
              <w:jc w:val="center"/>
              <w:rPr>
                <w:rFonts w:cs="Arial"/>
                <w:b/>
                <w:color w:val="000000"/>
                <w:sz w:val="20"/>
              </w:rPr>
            </w:pPr>
            <w:r w:rsidRPr="00B5331E">
              <w:rPr>
                <w:rFonts w:cs="Arial"/>
                <w:b/>
                <w:color w:val="000000"/>
                <w:sz w:val="20"/>
              </w:rPr>
              <w:t>0.01273</w:t>
            </w:r>
          </w:p>
        </w:tc>
        <w:tc>
          <w:tcPr>
            <w:tcW w:w="2080" w:type="dxa"/>
            <w:vAlign w:val="bottom"/>
          </w:tcPr>
          <w:p w:rsidR="00B5331E" w:rsidRPr="00B5331E" w:rsidRDefault="00B5331E" w:rsidP="00B5331E">
            <w:pPr>
              <w:jc w:val="center"/>
              <w:rPr>
                <w:rFonts w:cs="Arial"/>
                <w:b/>
                <w:color w:val="000000"/>
                <w:sz w:val="20"/>
              </w:rPr>
            </w:pPr>
            <w:r w:rsidRPr="00B5331E">
              <w:rPr>
                <w:rFonts w:cs="Arial"/>
                <w:b/>
                <w:color w:val="000000"/>
                <w:sz w:val="20"/>
              </w:rPr>
              <w:t>2.71E-04</w:t>
            </w:r>
          </w:p>
        </w:tc>
      </w:tr>
      <w:tr w:rsidR="00B5331E" w:rsidRPr="00835FFC" w:rsidTr="00C1345F">
        <w:trPr>
          <w:trHeight w:val="228"/>
        </w:trPr>
        <w:tc>
          <w:tcPr>
            <w:tcW w:w="1432" w:type="dxa"/>
          </w:tcPr>
          <w:p w:rsidR="00B5331E" w:rsidRPr="00835FFC" w:rsidRDefault="00B5331E" w:rsidP="00835FFC">
            <w:pPr>
              <w:jc w:val="center"/>
              <w:rPr>
                <w:b/>
                <w:sz w:val="20"/>
                <w:lang w:val="en-US"/>
              </w:rPr>
            </w:pPr>
            <w:r w:rsidRPr="00835FFC">
              <w:rPr>
                <w:b/>
                <w:sz w:val="20"/>
                <w:lang w:val="en-US"/>
              </w:rPr>
              <w:t>2</w:t>
            </w:r>
          </w:p>
        </w:tc>
        <w:tc>
          <w:tcPr>
            <w:tcW w:w="2080" w:type="dxa"/>
            <w:vAlign w:val="bottom"/>
          </w:tcPr>
          <w:p w:rsidR="00B5331E" w:rsidRPr="000D7C0F" w:rsidRDefault="00B5331E" w:rsidP="000D7C0F">
            <w:pPr>
              <w:jc w:val="center"/>
              <w:rPr>
                <w:rFonts w:cs="Arial"/>
                <w:b/>
                <w:color w:val="000000"/>
                <w:sz w:val="20"/>
              </w:rPr>
            </w:pPr>
            <w:r w:rsidRPr="000D7C0F">
              <w:rPr>
                <w:rFonts w:cs="Arial"/>
                <w:b/>
                <w:color w:val="000000"/>
                <w:sz w:val="20"/>
              </w:rPr>
              <w:t>0.03173</w:t>
            </w:r>
          </w:p>
        </w:tc>
        <w:tc>
          <w:tcPr>
            <w:tcW w:w="2080" w:type="dxa"/>
            <w:vAlign w:val="bottom"/>
          </w:tcPr>
          <w:p w:rsidR="00B5331E" w:rsidRPr="000D7C0F" w:rsidRDefault="005B7077" w:rsidP="000D7C0F">
            <w:pPr>
              <w:jc w:val="center"/>
              <w:rPr>
                <w:rFonts w:cs="Arial"/>
                <w:b/>
                <w:color w:val="000000"/>
                <w:szCs w:val="22"/>
              </w:rPr>
            </w:pPr>
            <w:r>
              <w:rPr>
                <w:rFonts w:cs="Arial"/>
                <w:b/>
                <w:color w:val="000000"/>
                <w:szCs w:val="22"/>
              </w:rPr>
              <w:t>1.59</w:t>
            </w:r>
            <w:r w:rsidR="00B5331E" w:rsidRPr="000D7C0F">
              <w:rPr>
                <w:rFonts w:cs="Arial"/>
                <w:b/>
                <w:color w:val="000000"/>
                <w:szCs w:val="22"/>
              </w:rPr>
              <w:t>E-03</w:t>
            </w:r>
          </w:p>
        </w:tc>
        <w:tc>
          <w:tcPr>
            <w:tcW w:w="2080" w:type="dxa"/>
            <w:vAlign w:val="bottom"/>
          </w:tcPr>
          <w:p w:rsidR="00B5331E" w:rsidRPr="00B5331E" w:rsidRDefault="00B5331E" w:rsidP="00B5331E">
            <w:pPr>
              <w:jc w:val="center"/>
              <w:rPr>
                <w:rFonts w:cs="Arial"/>
                <w:b/>
                <w:color w:val="000000"/>
                <w:sz w:val="20"/>
              </w:rPr>
            </w:pPr>
            <w:r w:rsidRPr="00B5331E">
              <w:rPr>
                <w:rFonts w:cs="Arial"/>
                <w:b/>
                <w:color w:val="000000"/>
                <w:sz w:val="20"/>
              </w:rPr>
              <w:t>0.03171</w:t>
            </w:r>
          </w:p>
        </w:tc>
        <w:tc>
          <w:tcPr>
            <w:tcW w:w="2080" w:type="dxa"/>
            <w:vAlign w:val="bottom"/>
          </w:tcPr>
          <w:p w:rsidR="00B5331E" w:rsidRPr="00B5331E" w:rsidRDefault="00B5331E" w:rsidP="00B5331E">
            <w:pPr>
              <w:jc w:val="center"/>
              <w:rPr>
                <w:rFonts w:cs="Arial"/>
                <w:b/>
                <w:color w:val="000000"/>
                <w:sz w:val="20"/>
              </w:rPr>
            </w:pPr>
            <w:r w:rsidRPr="00B5331E">
              <w:rPr>
                <w:rFonts w:cs="Arial"/>
                <w:b/>
                <w:color w:val="000000"/>
                <w:sz w:val="20"/>
              </w:rPr>
              <w:t>1.53E-03</w:t>
            </w:r>
          </w:p>
        </w:tc>
      </w:tr>
      <w:tr w:rsidR="00B5331E" w:rsidRPr="00835FFC" w:rsidTr="00C1345F">
        <w:trPr>
          <w:trHeight w:val="228"/>
        </w:trPr>
        <w:tc>
          <w:tcPr>
            <w:tcW w:w="1432" w:type="dxa"/>
          </w:tcPr>
          <w:p w:rsidR="00B5331E" w:rsidRPr="00835FFC" w:rsidRDefault="00B5331E" w:rsidP="00835FFC">
            <w:pPr>
              <w:jc w:val="center"/>
              <w:rPr>
                <w:b/>
                <w:sz w:val="20"/>
                <w:lang w:val="en-US"/>
              </w:rPr>
            </w:pPr>
            <w:r w:rsidRPr="00835FFC">
              <w:rPr>
                <w:b/>
                <w:sz w:val="20"/>
                <w:lang w:val="en-US"/>
              </w:rPr>
              <w:t>3</w:t>
            </w:r>
          </w:p>
        </w:tc>
        <w:tc>
          <w:tcPr>
            <w:tcW w:w="2080" w:type="dxa"/>
            <w:vAlign w:val="bottom"/>
          </w:tcPr>
          <w:p w:rsidR="00B5331E" w:rsidRPr="000D7C0F" w:rsidRDefault="00B5331E" w:rsidP="000D7C0F">
            <w:pPr>
              <w:jc w:val="center"/>
              <w:rPr>
                <w:rFonts w:cs="Arial"/>
                <w:b/>
                <w:color w:val="000000"/>
                <w:sz w:val="20"/>
              </w:rPr>
            </w:pPr>
            <w:r w:rsidRPr="000D7C0F">
              <w:rPr>
                <w:rFonts w:cs="Arial"/>
                <w:b/>
                <w:color w:val="000000"/>
                <w:sz w:val="20"/>
              </w:rPr>
              <w:t>0.11604</w:t>
            </w:r>
          </w:p>
        </w:tc>
        <w:tc>
          <w:tcPr>
            <w:tcW w:w="2080" w:type="dxa"/>
            <w:vAlign w:val="bottom"/>
          </w:tcPr>
          <w:p w:rsidR="00B5331E" w:rsidRPr="000D7C0F" w:rsidRDefault="005B7077" w:rsidP="000D7C0F">
            <w:pPr>
              <w:jc w:val="center"/>
              <w:rPr>
                <w:rFonts w:cs="Arial"/>
                <w:b/>
                <w:color w:val="000000"/>
                <w:szCs w:val="22"/>
              </w:rPr>
            </w:pPr>
            <w:r>
              <w:rPr>
                <w:rFonts w:cs="Arial"/>
                <w:b/>
                <w:color w:val="000000"/>
                <w:szCs w:val="22"/>
              </w:rPr>
              <w:t>1.40</w:t>
            </w:r>
            <w:r w:rsidR="00B5331E" w:rsidRPr="000D7C0F">
              <w:rPr>
                <w:rFonts w:cs="Arial"/>
                <w:b/>
                <w:color w:val="000000"/>
                <w:szCs w:val="22"/>
              </w:rPr>
              <w:t>E-03</w:t>
            </w:r>
          </w:p>
        </w:tc>
        <w:tc>
          <w:tcPr>
            <w:tcW w:w="2080" w:type="dxa"/>
            <w:vAlign w:val="bottom"/>
          </w:tcPr>
          <w:p w:rsidR="00B5331E" w:rsidRPr="00B5331E" w:rsidRDefault="005B7077" w:rsidP="00B5331E">
            <w:pPr>
              <w:jc w:val="center"/>
              <w:rPr>
                <w:rFonts w:cs="Arial"/>
                <w:b/>
                <w:color w:val="000000"/>
                <w:sz w:val="20"/>
              </w:rPr>
            </w:pPr>
            <w:r>
              <w:rPr>
                <w:rFonts w:cs="Arial"/>
                <w:b/>
                <w:color w:val="000000"/>
                <w:sz w:val="20"/>
              </w:rPr>
              <w:t>0.</w:t>
            </w:r>
            <w:r w:rsidR="00B5331E" w:rsidRPr="00B5331E">
              <w:rPr>
                <w:rFonts w:cs="Arial"/>
                <w:b/>
                <w:color w:val="000000"/>
                <w:sz w:val="20"/>
              </w:rPr>
              <w:t>1167</w:t>
            </w:r>
            <w:r>
              <w:rPr>
                <w:rFonts w:cs="Arial"/>
                <w:b/>
                <w:color w:val="000000"/>
                <w:sz w:val="20"/>
              </w:rPr>
              <w:t>0</w:t>
            </w:r>
          </w:p>
        </w:tc>
        <w:tc>
          <w:tcPr>
            <w:tcW w:w="2080" w:type="dxa"/>
            <w:vAlign w:val="bottom"/>
          </w:tcPr>
          <w:p w:rsidR="00B5331E" w:rsidRPr="00B5331E" w:rsidRDefault="00B5331E" w:rsidP="00B5331E">
            <w:pPr>
              <w:jc w:val="center"/>
              <w:rPr>
                <w:rFonts w:cs="Arial"/>
                <w:b/>
                <w:color w:val="000000"/>
                <w:sz w:val="20"/>
              </w:rPr>
            </w:pPr>
            <w:r w:rsidRPr="00B5331E">
              <w:rPr>
                <w:rFonts w:cs="Arial"/>
                <w:b/>
                <w:color w:val="000000"/>
                <w:sz w:val="20"/>
              </w:rPr>
              <w:t>1.35E-03</w:t>
            </w:r>
          </w:p>
        </w:tc>
      </w:tr>
      <w:tr w:rsidR="00B5331E" w:rsidRPr="00835FFC" w:rsidTr="00C1345F">
        <w:trPr>
          <w:trHeight w:val="228"/>
        </w:trPr>
        <w:tc>
          <w:tcPr>
            <w:tcW w:w="1432" w:type="dxa"/>
          </w:tcPr>
          <w:p w:rsidR="00B5331E" w:rsidRPr="00835FFC" w:rsidRDefault="00B5331E" w:rsidP="00835FFC">
            <w:pPr>
              <w:jc w:val="center"/>
              <w:rPr>
                <w:b/>
                <w:sz w:val="20"/>
                <w:lang w:val="en-US"/>
              </w:rPr>
            </w:pPr>
            <w:r w:rsidRPr="00835FFC">
              <w:rPr>
                <w:b/>
                <w:sz w:val="20"/>
                <w:lang w:val="en-US"/>
              </w:rPr>
              <w:t>4</w:t>
            </w:r>
          </w:p>
        </w:tc>
        <w:tc>
          <w:tcPr>
            <w:tcW w:w="2080" w:type="dxa"/>
            <w:vAlign w:val="bottom"/>
          </w:tcPr>
          <w:p w:rsidR="00B5331E" w:rsidRPr="000D7C0F" w:rsidRDefault="00B5331E" w:rsidP="000D7C0F">
            <w:pPr>
              <w:jc w:val="center"/>
              <w:rPr>
                <w:rFonts w:cs="Arial"/>
                <w:b/>
                <w:color w:val="000000"/>
                <w:sz w:val="20"/>
              </w:rPr>
            </w:pPr>
            <w:r w:rsidRPr="000D7C0F">
              <w:rPr>
                <w:rFonts w:cs="Arial"/>
                <w:b/>
                <w:color w:val="000000"/>
                <w:sz w:val="20"/>
              </w:rPr>
              <w:t>0.31100</w:t>
            </w:r>
          </w:p>
        </w:tc>
        <w:tc>
          <w:tcPr>
            <w:tcW w:w="2080" w:type="dxa"/>
            <w:vAlign w:val="bottom"/>
          </w:tcPr>
          <w:p w:rsidR="00B5331E" w:rsidRPr="000D7C0F" w:rsidRDefault="005B7077" w:rsidP="000D7C0F">
            <w:pPr>
              <w:jc w:val="center"/>
              <w:rPr>
                <w:rFonts w:cs="Arial"/>
                <w:b/>
                <w:color w:val="000000"/>
                <w:szCs w:val="22"/>
              </w:rPr>
            </w:pPr>
            <w:r>
              <w:rPr>
                <w:rFonts w:cs="Arial"/>
                <w:b/>
                <w:color w:val="000000"/>
                <w:szCs w:val="22"/>
              </w:rPr>
              <w:t>3.05</w:t>
            </w:r>
            <w:r w:rsidR="00B5331E" w:rsidRPr="000D7C0F">
              <w:rPr>
                <w:rFonts w:cs="Arial"/>
                <w:b/>
                <w:color w:val="000000"/>
                <w:szCs w:val="22"/>
              </w:rPr>
              <w:t>E-03</w:t>
            </w:r>
          </w:p>
        </w:tc>
        <w:tc>
          <w:tcPr>
            <w:tcW w:w="2080" w:type="dxa"/>
            <w:vAlign w:val="bottom"/>
          </w:tcPr>
          <w:p w:rsidR="00B5331E" w:rsidRPr="00B5331E" w:rsidRDefault="00B5331E" w:rsidP="00B5331E">
            <w:pPr>
              <w:jc w:val="center"/>
              <w:rPr>
                <w:rFonts w:cs="Arial"/>
                <w:b/>
                <w:color w:val="000000"/>
                <w:sz w:val="20"/>
              </w:rPr>
            </w:pPr>
            <w:r w:rsidRPr="00B5331E">
              <w:rPr>
                <w:rFonts w:cs="Arial"/>
                <w:b/>
                <w:color w:val="000000"/>
                <w:sz w:val="20"/>
              </w:rPr>
              <w:t>0.31215</w:t>
            </w:r>
          </w:p>
        </w:tc>
        <w:tc>
          <w:tcPr>
            <w:tcW w:w="2080" w:type="dxa"/>
            <w:vAlign w:val="bottom"/>
          </w:tcPr>
          <w:p w:rsidR="00B5331E" w:rsidRPr="00B5331E" w:rsidRDefault="00B5331E" w:rsidP="00B5331E">
            <w:pPr>
              <w:jc w:val="center"/>
              <w:rPr>
                <w:rFonts w:cs="Arial"/>
                <w:b/>
                <w:color w:val="000000"/>
                <w:sz w:val="20"/>
              </w:rPr>
            </w:pPr>
            <w:r w:rsidRPr="00B5331E">
              <w:rPr>
                <w:rFonts w:cs="Arial"/>
                <w:b/>
                <w:color w:val="000000"/>
                <w:sz w:val="20"/>
              </w:rPr>
              <w:t>2.90E-03</w:t>
            </w:r>
          </w:p>
        </w:tc>
      </w:tr>
      <w:tr w:rsidR="00B5331E" w:rsidRPr="00835FFC" w:rsidTr="00C1345F">
        <w:trPr>
          <w:trHeight w:val="228"/>
        </w:trPr>
        <w:tc>
          <w:tcPr>
            <w:tcW w:w="1432" w:type="dxa"/>
          </w:tcPr>
          <w:p w:rsidR="00B5331E" w:rsidRPr="00835FFC" w:rsidRDefault="00B5331E" w:rsidP="00835FFC">
            <w:pPr>
              <w:jc w:val="center"/>
              <w:rPr>
                <w:b/>
                <w:sz w:val="20"/>
                <w:lang w:val="en-US"/>
              </w:rPr>
            </w:pPr>
            <w:r w:rsidRPr="00835FFC">
              <w:rPr>
                <w:b/>
                <w:sz w:val="20"/>
                <w:lang w:val="en-US"/>
              </w:rPr>
              <w:t>5</w:t>
            </w:r>
          </w:p>
        </w:tc>
        <w:tc>
          <w:tcPr>
            <w:tcW w:w="2080" w:type="dxa"/>
            <w:vAlign w:val="bottom"/>
          </w:tcPr>
          <w:p w:rsidR="00B5331E" w:rsidRPr="000D7C0F" w:rsidRDefault="00B5331E" w:rsidP="000D7C0F">
            <w:pPr>
              <w:jc w:val="center"/>
              <w:rPr>
                <w:rFonts w:cs="Arial"/>
                <w:b/>
                <w:color w:val="000000"/>
                <w:sz w:val="20"/>
              </w:rPr>
            </w:pPr>
            <w:r w:rsidRPr="000D7C0F">
              <w:rPr>
                <w:rFonts w:cs="Arial"/>
                <w:b/>
                <w:color w:val="000000"/>
                <w:sz w:val="20"/>
              </w:rPr>
              <w:t>1.39990</w:t>
            </w:r>
          </w:p>
        </w:tc>
        <w:tc>
          <w:tcPr>
            <w:tcW w:w="2080" w:type="dxa"/>
            <w:vAlign w:val="bottom"/>
          </w:tcPr>
          <w:p w:rsidR="00B5331E" w:rsidRPr="000D7C0F" w:rsidRDefault="005B7077" w:rsidP="000D7C0F">
            <w:pPr>
              <w:jc w:val="center"/>
              <w:rPr>
                <w:rFonts w:cs="Arial"/>
                <w:b/>
                <w:color w:val="000000"/>
                <w:szCs w:val="22"/>
              </w:rPr>
            </w:pPr>
            <w:r>
              <w:rPr>
                <w:rFonts w:cs="Arial"/>
                <w:b/>
                <w:color w:val="000000"/>
                <w:szCs w:val="22"/>
              </w:rPr>
              <w:t>9.60</w:t>
            </w:r>
            <w:r w:rsidR="00B5331E" w:rsidRPr="000D7C0F">
              <w:rPr>
                <w:rFonts w:cs="Arial"/>
                <w:b/>
                <w:color w:val="000000"/>
                <w:szCs w:val="22"/>
              </w:rPr>
              <w:t>E-04</w:t>
            </w:r>
          </w:p>
        </w:tc>
        <w:tc>
          <w:tcPr>
            <w:tcW w:w="2080" w:type="dxa"/>
            <w:vAlign w:val="bottom"/>
          </w:tcPr>
          <w:p w:rsidR="00B5331E" w:rsidRPr="00B5331E" w:rsidRDefault="00B5331E" w:rsidP="00B5331E">
            <w:pPr>
              <w:jc w:val="center"/>
              <w:rPr>
                <w:rFonts w:cs="Arial"/>
                <w:b/>
                <w:color w:val="000000"/>
                <w:sz w:val="20"/>
              </w:rPr>
            </w:pPr>
            <w:r w:rsidRPr="00B5331E">
              <w:rPr>
                <w:rFonts w:cs="Arial"/>
                <w:b/>
                <w:color w:val="000000"/>
                <w:sz w:val="20"/>
              </w:rPr>
              <w:t>1.39880</w:t>
            </w:r>
          </w:p>
        </w:tc>
        <w:tc>
          <w:tcPr>
            <w:tcW w:w="2080" w:type="dxa"/>
            <w:vAlign w:val="bottom"/>
          </w:tcPr>
          <w:p w:rsidR="00B5331E" w:rsidRPr="00B5331E" w:rsidRDefault="00B5331E" w:rsidP="00B5331E">
            <w:pPr>
              <w:jc w:val="center"/>
              <w:rPr>
                <w:rFonts w:cs="Arial"/>
                <w:b/>
                <w:color w:val="000000"/>
                <w:sz w:val="20"/>
              </w:rPr>
            </w:pPr>
            <w:r w:rsidRPr="00B5331E">
              <w:rPr>
                <w:rFonts w:cs="Arial"/>
                <w:b/>
                <w:color w:val="000000"/>
                <w:sz w:val="20"/>
              </w:rPr>
              <w:t>9.26E-04</w:t>
            </w:r>
          </w:p>
        </w:tc>
      </w:tr>
      <w:tr w:rsidR="00B5331E" w:rsidRPr="00835FFC" w:rsidTr="00C1345F">
        <w:trPr>
          <w:trHeight w:val="244"/>
        </w:trPr>
        <w:tc>
          <w:tcPr>
            <w:tcW w:w="1432" w:type="dxa"/>
          </w:tcPr>
          <w:p w:rsidR="00B5331E" w:rsidRPr="00835FFC" w:rsidRDefault="00B5331E" w:rsidP="00835FFC">
            <w:pPr>
              <w:jc w:val="center"/>
              <w:rPr>
                <w:b/>
                <w:sz w:val="20"/>
                <w:lang w:val="en-US"/>
              </w:rPr>
            </w:pPr>
            <w:r w:rsidRPr="00835FFC">
              <w:rPr>
                <w:b/>
                <w:sz w:val="20"/>
                <w:lang w:val="en-US"/>
              </w:rPr>
              <w:t>6</w:t>
            </w:r>
          </w:p>
        </w:tc>
        <w:tc>
          <w:tcPr>
            <w:tcW w:w="2080" w:type="dxa"/>
            <w:vAlign w:val="bottom"/>
          </w:tcPr>
          <w:p w:rsidR="00B5331E" w:rsidRPr="000D7C0F" w:rsidRDefault="00B5331E" w:rsidP="000D7C0F">
            <w:pPr>
              <w:jc w:val="center"/>
              <w:rPr>
                <w:rFonts w:cs="Arial"/>
                <w:b/>
                <w:color w:val="000000"/>
                <w:sz w:val="20"/>
              </w:rPr>
            </w:pPr>
            <w:r w:rsidRPr="000D7C0F">
              <w:rPr>
                <w:rFonts w:cs="Arial"/>
                <w:b/>
                <w:color w:val="000000"/>
                <w:sz w:val="20"/>
              </w:rPr>
              <w:t>3.86800</w:t>
            </w:r>
          </w:p>
        </w:tc>
        <w:tc>
          <w:tcPr>
            <w:tcW w:w="2080" w:type="dxa"/>
            <w:vAlign w:val="bottom"/>
          </w:tcPr>
          <w:p w:rsidR="00B5331E" w:rsidRPr="000D7C0F" w:rsidRDefault="005B7077" w:rsidP="000D7C0F">
            <w:pPr>
              <w:jc w:val="center"/>
              <w:rPr>
                <w:rFonts w:cs="Arial"/>
                <w:b/>
                <w:color w:val="000000"/>
                <w:szCs w:val="22"/>
              </w:rPr>
            </w:pPr>
            <w:r>
              <w:rPr>
                <w:rFonts w:cs="Arial"/>
                <w:b/>
                <w:color w:val="000000"/>
                <w:szCs w:val="22"/>
              </w:rPr>
              <w:t>1.95</w:t>
            </w:r>
            <w:r w:rsidR="00B5331E" w:rsidRPr="000D7C0F">
              <w:rPr>
                <w:rFonts w:cs="Arial"/>
                <w:b/>
                <w:color w:val="000000"/>
                <w:szCs w:val="22"/>
              </w:rPr>
              <w:t>E-04</w:t>
            </w:r>
          </w:p>
        </w:tc>
        <w:tc>
          <w:tcPr>
            <w:tcW w:w="2080" w:type="dxa"/>
            <w:vAlign w:val="bottom"/>
          </w:tcPr>
          <w:p w:rsidR="00B5331E" w:rsidRPr="00B5331E" w:rsidRDefault="00B5331E" w:rsidP="00B5331E">
            <w:pPr>
              <w:jc w:val="center"/>
              <w:rPr>
                <w:rFonts w:cs="Arial"/>
                <w:b/>
                <w:color w:val="000000"/>
                <w:sz w:val="20"/>
              </w:rPr>
            </w:pPr>
            <w:r w:rsidRPr="00B5331E">
              <w:rPr>
                <w:rFonts w:cs="Arial"/>
                <w:b/>
                <w:color w:val="000000"/>
                <w:sz w:val="20"/>
              </w:rPr>
              <w:t>3.85100</w:t>
            </w:r>
          </w:p>
        </w:tc>
        <w:tc>
          <w:tcPr>
            <w:tcW w:w="2080" w:type="dxa"/>
            <w:vAlign w:val="bottom"/>
          </w:tcPr>
          <w:p w:rsidR="00B5331E" w:rsidRPr="00B5331E" w:rsidRDefault="00B5331E" w:rsidP="00B5331E">
            <w:pPr>
              <w:jc w:val="center"/>
              <w:rPr>
                <w:rFonts w:cs="Arial"/>
                <w:b/>
                <w:color w:val="000000"/>
                <w:sz w:val="20"/>
              </w:rPr>
            </w:pPr>
            <w:r w:rsidRPr="00B5331E">
              <w:rPr>
                <w:rFonts w:cs="Arial"/>
                <w:b/>
                <w:color w:val="000000"/>
                <w:sz w:val="20"/>
              </w:rPr>
              <w:t>1.93E-04</w:t>
            </w:r>
          </w:p>
        </w:tc>
      </w:tr>
    </w:tbl>
    <w:p w:rsidR="00835FFC" w:rsidRDefault="00835FFC" w:rsidP="0066437F">
      <w:pPr>
        <w:rPr>
          <w:lang w:val="en-US"/>
        </w:rPr>
      </w:pPr>
    </w:p>
    <w:p w:rsidR="00A16731" w:rsidRDefault="00BD3234" w:rsidP="00BD3234">
      <w:pPr>
        <w:rPr>
          <w:lang w:val="en-US"/>
        </w:rPr>
      </w:pPr>
      <w:r>
        <w:rPr>
          <w:lang w:val="en-US"/>
        </w:rPr>
        <w:t xml:space="preserve">It is important to note that although the information regarding the </w:t>
      </w:r>
      <w:r w:rsidR="00A149AD">
        <w:rPr>
          <w:lang w:val="en-US"/>
        </w:rPr>
        <w:t>delayed neutron</w:t>
      </w:r>
      <w:r w:rsidR="00E2538C">
        <w:rPr>
          <w:lang w:val="en-US"/>
        </w:rPr>
        <w:t xml:space="preserve"> precursors is characteristic of the enrichment of the fuel only, the overall delayed neutron fraction </w:t>
      </w:r>
      <w:r w:rsidR="00E2538C">
        <w:rPr>
          <w:rFonts w:cs="Arial"/>
          <w:lang w:val="en-US"/>
        </w:rPr>
        <w:t>β</w:t>
      </w:r>
      <w:r w:rsidR="00E2538C">
        <w:rPr>
          <w:lang w:val="en-US"/>
        </w:rPr>
        <w:t xml:space="preserve"> and prompt neutron lifetime l</w:t>
      </w:r>
      <w:r w:rsidR="00E2538C" w:rsidRPr="00E2538C">
        <w:rPr>
          <w:vertAlign w:val="subscript"/>
          <w:lang w:val="en-US"/>
        </w:rPr>
        <w:t>p</w:t>
      </w:r>
      <w:r w:rsidR="00E2538C">
        <w:rPr>
          <w:lang w:val="en-US"/>
        </w:rPr>
        <w:t xml:space="preserve"> is </w:t>
      </w:r>
      <w:r w:rsidR="00DC4626">
        <w:rPr>
          <w:lang w:val="en-US"/>
        </w:rPr>
        <w:t>dependent</w:t>
      </w:r>
      <w:r w:rsidR="00E2538C">
        <w:rPr>
          <w:lang w:val="en-US"/>
        </w:rPr>
        <w:t xml:space="preserve"> on both the enrichment of the fuel and the </w:t>
      </w:r>
      <w:r w:rsidR="00E2538C" w:rsidRPr="00DC4626">
        <w:rPr>
          <w:b/>
          <w:lang w:val="en-US"/>
        </w:rPr>
        <w:t>configuration</w:t>
      </w:r>
      <w:r w:rsidR="00E2538C">
        <w:rPr>
          <w:lang w:val="en-US"/>
        </w:rPr>
        <w:t xml:space="preserve"> of the reactor (i.e. moderator to fuel ratio, moderating ratio etc.).  Thus </w:t>
      </w:r>
      <w:r w:rsidR="00E2538C">
        <w:rPr>
          <w:rFonts w:cs="Arial"/>
          <w:lang w:val="en-US"/>
        </w:rPr>
        <w:t>β</w:t>
      </w:r>
      <w:r w:rsidR="00E2538C">
        <w:rPr>
          <w:lang w:val="en-US"/>
        </w:rPr>
        <w:t xml:space="preserve"> and l</w:t>
      </w:r>
      <w:r w:rsidR="00E2538C" w:rsidRPr="00E2538C">
        <w:rPr>
          <w:vertAlign w:val="subscript"/>
          <w:lang w:val="en-US"/>
        </w:rPr>
        <w:t>p</w:t>
      </w:r>
      <w:r w:rsidR="00E2538C">
        <w:rPr>
          <w:lang w:val="en-US"/>
        </w:rPr>
        <w:t xml:space="preserve"> </w:t>
      </w:r>
      <w:r w:rsidR="006B419E">
        <w:rPr>
          <w:lang w:val="en-US"/>
        </w:rPr>
        <w:t>cannot</w:t>
      </w:r>
      <w:r w:rsidR="00455E5F">
        <w:rPr>
          <w:lang w:val="en-US"/>
        </w:rPr>
        <w:t xml:space="preserve"> be found </w:t>
      </w:r>
      <w:r w:rsidR="006B419E">
        <w:rPr>
          <w:lang w:val="en-US"/>
        </w:rPr>
        <w:t>in published literature</w:t>
      </w:r>
      <w:r w:rsidR="00455E5F">
        <w:rPr>
          <w:lang w:val="en-US"/>
        </w:rPr>
        <w:t xml:space="preserve"> and has to be calculated for the specific reactor being </w:t>
      </w:r>
      <w:r w:rsidR="0045562F">
        <w:rPr>
          <w:lang w:val="en-US"/>
        </w:rPr>
        <w:t>analyz</w:t>
      </w:r>
      <w:r w:rsidR="006B419E">
        <w:rPr>
          <w:lang w:val="en-US"/>
        </w:rPr>
        <w:t>ed</w:t>
      </w:r>
      <w:r w:rsidR="00455E5F">
        <w:rPr>
          <w:lang w:val="en-US"/>
        </w:rPr>
        <w:t xml:space="preserve">; </w:t>
      </w:r>
      <w:r w:rsidR="00C65C9C">
        <w:rPr>
          <w:lang w:val="en-US"/>
        </w:rPr>
        <w:t xml:space="preserve">i.e. </w:t>
      </w:r>
      <w:r w:rsidR="00455E5F">
        <w:rPr>
          <w:lang w:val="en-US"/>
        </w:rPr>
        <w:t>SAFARI-1.</w:t>
      </w:r>
    </w:p>
    <w:p w:rsidR="00455E5F" w:rsidRDefault="00455E5F" w:rsidP="00BD3234">
      <w:pPr>
        <w:rPr>
          <w:lang w:val="en-US"/>
        </w:rPr>
      </w:pPr>
    </w:p>
    <w:p w:rsidR="00764B58" w:rsidRDefault="00455E5F" w:rsidP="00BD3234">
      <w:pPr>
        <w:rPr>
          <w:lang w:val="en-US"/>
        </w:rPr>
      </w:pPr>
      <w:r>
        <w:rPr>
          <w:lang w:val="en-US"/>
        </w:rPr>
        <w:t xml:space="preserve">Once all of these variables have been obtained, the equations can be solved for the initial flux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oMath>
      <w:r>
        <w:rPr>
          <w:lang w:val="en-US"/>
        </w:rPr>
        <w:t xml:space="preserve">, reactivity inserted </w:t>
      </w:r>
      <w:r>
        <w:rPr>
          <w:rFonts w:cs="Arial"/>
          <w:lang w:val="en-US"/>
        </w:rPr>
        <w:t>ρ</w:t>
      </w:r>
      <w:r>
        <w:rPr>
          <w:lang w:val="en-US"/>
        </w:rPr>
        <w:t xml:space="preserve"> and initial precursor concentrations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i0</m:t>
            </m:r>
          </m:sub>
        </m:sSub>
      </m:oMath>
      <w:r w:rsidR="006B419E">
        <w:rPr>
          <w:lang w:val="en-US"/>
        </w:rPr>
        <w:t>.</w:t>
      </w:r>
      <w:r>
        <w:rPr>
          <w:lang w:val="en-US"/>
        </w:rPr>
        <w:t xml:space="preserve"> </w:t>
      </w:r>
      <w:r w:rsidR="006B419E">
        <w:rPr>
          <w:lang w:val="en-US"/>
        </w:rPr>
        <w:t>H</w:t>
      </w:r>
      <w:r>
        <w:rPr>
          <w:lang w:val="en-US"/>
        </w:rPr>
        <w:t xml:space="preserve">owever, to avoid strenuous </w:t>
      </w:r>
      <w:r w:rsidR="00731468">
        <w:rPr>
          <w:lang w:val="en-US"/>
        </w:rPr>
        <w:t>mathematics a</w:t>
      </w:r>
      <w:r>
        <w:rPr>
          <w:lang w:val="en-US"/>
        </w:rPr>
        <w:t xml:space="preserve"> </w:t>
      </w:r>
      <w:r w:rsidRPr="00DC4626">
        <w:rPr>
          <w:b/>
          <w:lang w:val="en-US"/>
        </w:rPr>
        <w:t>finite difference</w:t>
      </w:r>
      <w:r>
        <w:rPr>
          <w:lang w:val="en-US"/>
        </w:rPr>
        <w:t xml:space="preserve"> solution</w:t>
      </w:r>
      <w:r w:rsidR="00731468">
        <w:rPr>
          <w:lang w:val="en-US"/>
        </w:rPr>
        <w:t xml:space="preserve"> method</w:t>
      </w:r>
      <w:r>
        <w:rPr>
          <w:lang w:val="en-US"/>
        </w:rPr>
        <w:t xml:space="preserve"> </w:t>
      </w:r>
      <w:r w:rsidR="00731468">
        <w:rPr>
          <w:lang w:val="en-US"/>
        </w:rPr>
        <w:t>is</w:t>
      </w:r>
      <w:r>
        <w:rPr>
          <w:lang w:val="en-US"/>
        </w:rPr>
        <w:t xml:space="preserve"> </w:t>
      </w:r>
      <w:r w:rsidR="00764B58">
        <w:rPr>
          <w:lang w:val="en-US"/>
        </w:rPr>
        <w:t xml:space="preserve">used whereby the time variable is </w:t>
      </w:r>
      <w:r w:rsidR="006B419E">
        <w:rPr>
          <w:lang w:val="en-US"/>
        </w:rPr>
        <w:t>discretised</w:t>
      </w:r>
      <w:r w:rsidR="00764B58">
        <w:rPr>
          <w:lang w:val="en-US"/>
        </w:rPr>
        <w:t xml:space="preserve"> into small elements dt, chosen to be sufficiently small as to present minimal error.  This is a common method used to solve time dependant problems and is implemented in many transient physics packages such as RELAP5/SCDAP, Fluent, etc.  </w:t>
      </w:r>
    </w:p>
    <w:p w:rsidR="00764B58" w:rsidRDefault="00764B58" w:rsidP="00BD3234">
      <w:pPr>
        <w:rPr>
          <w:lang w:val="en-US"/>
        </w:rPr>
      </w:pPr>
    </w:p>
    <w:p w:rsidR="00625B39" w:rsidRDefault="00625B39">
      <w:pPr>
        <w:tabs>
          <w:tab w:val="clear" w:pos="851"/>
        </w:tabs>
        <w:jc w:val="left"/>
        <w:rPr>
          <w:rFonts w:ascii="Arial Bold" w:hAnsi="Arial Bold"/>
          <w:b/>
          <w:sz w:val="24"/>
          <w:lang w:val="en-US"/>
        </w:rPr>
      </w:pPr>
      <w:r>
        <w:rPr>
          <w:caps/>
        </w:rPr>
        <w:br w:type="page"/>
      </w:r>
    </w:p>
    <w:p w:rsidR="00764B58" w:rsidRDefault="00764B58" w:rsidP="00764B58">
      <w:pPr>
        <w:pStyle w:val="Heading1"/>
      </w:pPr>
      <w:bookmarkStart w:id="34" w:name="_Toc258420524"/>
      <w:r w:rsidRPr="007B1B74">
        <w:rPr>
          <w:caps w:val="0"/>
        </w:rPr>
        <w:lastRenderedPageBreak/>
        <w:t>β</w:t>
      </w:r>
      <w:r>
        <w:t>-Effective and prompt neutron lifetime for safari-1</w:t>
      </w:r>
      <w:bookmarkEnd w:id="34"/>
    </w:p>
    <w:p w:rsidR="00764B58" w:rsidRDefault="00764B58" w:rsidP="00764B58">
      <w:pPr>
        <w:rPr>
          <w:lang w:val="en-US"/>
        </w:rPr>
      </w:pPr>
    </w:p>
    <w:p w:rsidR="0066437F" w:rsidRDefault="00622A22" w:rsidP="00D27725">
      <w:pPr>
        <w:rPr>
          <w:lang w:val="en-US"/>
        </w:rPr>
      </w:pPr>
      <w:r>
        <w:rPr>
          <w:lang w:val="en-US"/>
        </w:rPr>
        <w:t xml:space="preserve">When neutrons are released, either as prompt or </w:t>
      </w:r>
      <w:r w:rsidR="00A149AD">
        <w:rPr>
          <w:lang w:val="en-US"/>
        </w:rPr>
        <w:t>delayed neutron</w:t>
      </w:r>
      <w:r>
        <w:rPr>
          <w:lang w:val="en-US"/>
        </w:rPr>
        <w:t>s, they are released with a certain energy spectrum (</w:t>
      </w:r>
      <w:r>
        <w:rPr>
          <w:rFonts w:cs="Arial"/>
          <w:lang w:val="en-US"/>
        </w:rPr>
        <w:t>≈</w:t>
      </w:r>
      <w:r w:rsidR="0037147B">
        <w:rPr>
          <w:lang w:val="en-US"/>
        </w:rPr>
        <w:t>0.5 to 1.5</w:t>
      </w:r>
      <w:r>
        <w:rPr>
          <w:lang w:val="en-US"/>
        </w:rPr>
        <w:t xml:space="preserve"> MeV)</w:t>
      </w:r>
      <w:r w:rsidR="00FC3C6C">
        <w:rPr>
          <w:lang w:val="en-US"/>
        </w:rPr>
        <w:t xml:space="preserve">.  The fission cross-section for </w:t>
      </w:r>
      <w:r w:rsidR="006B419E" w:rsidRPr="006B419E">
        <w:rPr>
          <w:vertAlign w:val="superscript"/>
          <w:lang w:val="en-US"/>
        </w:rPr>
        <w:t>235</w:t>
      </w:r>
      <w:r w:rsidR="00FC3C6C">
        <w:rPr>
          <w:lang w:val="en-US"/>
        </w:rPr>
        <w:t>U is however</w:t>
      </w:r>
      <w:r w:rsidR="005B7077">
        <w:rPr>
          <w:lang w:val="en-US"/>
        </w:rPr>
        <w:t>,</w:t>
      </w:r>
      <w:r w:rsidR="00FC3C6C">
        <w:rPr>
          <w:lang w:val="en-US"/>
        </w:rPr>
        <w:t xml:space="preserve"> quite low at this energy and therefore</w:t>
      </w:r>
      <w:r w:rsidR="00DC4626">
        <w:rPr>
          <w:lang w:val="en-US"/>
        </w:rPr>
        <w:t xml:space="preserve"> a</w:t>
      </w:r>
      <w:r w:rsidR="00FC3C6C">
        <w:rPr>
          <w:lang w:val="en-US"/>
        </w:rPr>
        <w:t xml:space="preserve"> neutron will first lose most of its energy through scattering collisions in the moderator (light water)</w:t>
      </w:r>
      <w:r w:rsidR="00C65C9C">
        <w:rPr>
          <w:lang w:val="en-US"/>
        </w:rPr>
        <w:t xml:space="preserve"> before being absorbed</w:t>
      </w:r>
      <w:r w:rsidR="00FC3C6C">
        <w:rPr>
          <w:lang w:val="en-US"/>
        </w:rPr>
        <w:t>.</w:t>
      </w:r>
      <w:r w:rsidR="00D50D13">
        <w:rPr>
          <w:lang w:val="en-US"/>
        </w:rPr>
        <w:t xml:space="preserve">  During these numerous scattering collisions, the energy decreases and the neutron moves through an energy spectrum (100 eV to 100 keV) where both </w:t>
      </w:r>
      <w:r w:rsidR="006B419E" w:rsidRPr="006B419E">
        <w:rPr>
          <w:vertAlign w:val="superscript"/>
          <w:lang w:val="en-US"/>
        </w:rPr>
        <w:t>235</w:t>
      </w:r>
      <w:r w:rsidR="00D50D13">
        <w:rPr>
          <w:lang w:val="en-US"/>
        </w:rPr>
        <w:t>U</w:t>
      </w:r>
      <w:r w:rsidR="006B419E">
        <w:rPr>
          <w:lang w:val="en-US"/>
        </w:rPr>
        <w:t xml:space="preserve"> </w:t>
      </w:r>
      <w:r w:rsidR="00D50D13">
        <w:rPr>
          <w:lang w:val="en-US"/>
        </w:rPr>
        <w:t xml:space="preserve">and </w:t>
      </w:r>
      <w:r w:rsidR="006B419E" w:rsidRPr="006B419E">
        <w:rPr>
          <w:vertAlign w:val="superscript"/>
          <w:lang w:val="en-US"/>
        </w:rPr>
        <w:t>238</w:t>
      </w:r>
      <w:r w:rsidR="00D50D13">
        <w:rPr>
          <w:lang w:val="en-US"/>
        </w:rPr>
        <w:t xml:space="preserve">U exhibits relatively large parasitic-absorption cross-sections </w:t>
      </w:r>
      <w:r w:rsidR="00D50D13">
        <w:rPr>
          <w:rFonts w:cs="Arial"/>
          <w:lang w:val="en-US"/>
        </w:rPr>
        <w:t>σ</w:t>
      </w:r>
      <w:r w:rsidR="00D50D13" w:rsidRPr="00D50D13">
        <w:rPr>
          <w:vertAlign w:val="subscript"/>
          <w:lang w:val="en-US"/>
        </w:rPr>
        <w:t>a</w:t>
      </w:r>
      <w:r w:rsidR="001B78C6">
        <w:rPr>
          <w:lang w:val="en-US"/>
        </w:rPr>
        <w:t xml:space="preserve"> as shown in </w:t>
      </w:r>
      <w:r w:rsidR="009F788F">
        <w:rPr>
          <w:lang w:val="en-US"/>
        </w:rPr>
        <w:fldChar w:fldCharType="begin"/>
      </w:r>
      <w:r w:rsidR="00BC28ED">
        <w:rPr>
          <w:lang w:val="en-US"/>
        </w:rPr>
        <w:instrText xml:space="preserve"> REF _Ref242862042 \h </w:instrText>
      </w:r>
      <w:r w:rsidR="009F788F">
        <w:rPr>
          <w:lang w:val="en-US"/>
        </w:rPr>
        <w:fldChar w:fldCharType="separate"/>
      </w:r>
      <w:r w:rsidR="009E0B82">
        <w:rPr>
          <w:b/>
          <w:bCs/>
          <w:lang w:val="en-US"/>
        </w:rPr>
        <w:t>Error! Reference source not found.</w:t>
      </w:r>
      <w:r w:rsidR="009F788F">
        <w:rPr>
          <w:lang w:val="en-US"/>
        </w:rPr>
        <w:fldChar w:fldCharType="end"/>
      </w:r>
      <w:r w:rsidR="00D50D13">
        <w:rPr>
          <w:lang w:val="en-US"/>
        </w:rPr>
        <w:t>.  Therefore, the longer a neutron takes to reach thermal energies (</w:t>
      </w:r>
      <w:r w:rsidR="00D50D13">
        <w:rPr>
          <w:rFonts w:cs="Arial"/>
          <w:lang w:val="en-US"/>
        </w:rPr>
        <w:t>≈</w:t>
      </w:r>
      <w:r w:rsidR="00D50D13">
        <w:rPr>
          <w:lang w:val="en-US"/>
        </w:rPr>
        <w:t xml:space="preserve">1 eV) the higher the probability that it will be captured in a resonance absorption and is subsequently </w:t>
      </w:r>
      <w:r w:rsidR="00DC4626">
        <w:rPr>
          <w:lang w:val="en-US"/>
        </w:rPr>
        <w:t>removed from the fission chain reaction</w:t>
      </w:r>
      <w:r w:rsidR="00D50D13">
        <w:rPr>
          <w:lang w:val="en-US"/>
        </w:rPr>
        <w:t xml:space="preserve">.  This phenomenon drives the Doppler reactivity feedback coefficient (resonances become larger with fuel temperature) but also has effects on the delayed neutron fraction </w:t>
      </w:r>
      <w:r w:rsidR="00D50D13">
        <w:rPr>
          <w:rFonts w:cs="Arial"/>
          <w:lang w:val="en-US"/>
        </w:rPr>
        <w:t>β</w:t>
      </w:r>
      <w:r w:rsidR="00D50D13">
        <w:rPr>
          <w:lang w:val="en-US"/>
        </w:rPr>
        <w:t>.</w:t>
      </w:r>
    </w:p>
    <w:p w:rsidR="00A21DB6" w:rsidRDefault="008C57A7" w:rsidP="00A21DB6">
      <w:pPr>
        <w:keepNext/>
        <w:jc w:val="center"/>
      </w:pPr>
      <w:r>
        <w:rPr>
          <w:noProof/>
          <w:lang w:eastAsia="en-GB"/>
        </w:rPr>
        <w:drawing>
          <wp:inline distT="0" distB="0" distL="0" distR="0">
            <wp:extent cx="5438775" cy="3095625"/>
            <wp:effectExtent l="19050" t="0" r="952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438775" cy="3095625"/>
                    </a:xfrm>
                    <a:prstGeom prst="rect">
                      <a:avLst/>
                    </a:prstGeom>
                    <a:noFill/>
                    <a:ln w="9525">
                      <a:noFill/>
                      <a:miter lim="800000"/>
                      <a:headEnd/>
                      <a:tailEnd/>
                    </a:ln>
                  </pic:spPr>
                </pic:pic>
              </a:graphicData>
            </a:graphic>
          </wp:inline>
        </w:drawing>
      </w:r>
    </w:p>
    <w:p w:rsidR="00A21DB6" w:rsidRDefault="00A21DB6" w:rsidP="00A21DB6">
      <w:pPr>
        <w:pStyle w:val="Caption"/>
        <w:ind w:left="2160" w:right="708" w:hanging="1451"/>
        <w:jc w:val="left"/>
      </w:pPr>
      <w:bookmarkStart w:id="35" w:name="_Toc261003493"/>
      <w:r>
        <w:t xml:space="preserve">Figure </w:t>
      </w:r>
      <w:fldSimple w:instr=" STYLEREF 1 \s ">
        <w:r w:rsidR="009E0B82">
          <w:rPr>
            <w:noProof/>
          </w:rPr>
          <w:t>7</w:t>
        </w:r>
      </w:fldSimple>
      <w:r>
        <w:noBreakHyphen/>
      </w:r>
      <w:fldSimple w:instr=" SEQ Figure \* ARABIC \s 1 ">
        <w:r w:rsidR="009E0B82">
          <w:rPr>
            <w:noProof/>
          </w:rPr>
          <w:t>1</w:t>
        </w:r>
      </w:fldSimple>
      <w:r>
        <w:t xml:space="preserve"> </w:t>
      </w:r>
      <w:r>
        <w:tab/>
      </w:r>
      <w:r w:rsidRPr="00A21DB6">
        <w:rPr>
          <w:b w:val="0"/>
        </w:rPr>
        <w:t>The neutron radiative-capture cross-section for U235 and U238 as well as the fission cross-section for U235 versus neutron energy.  Obtained from Evaluated Nuclear Data File (ENDF/B 6.8).</w:t>
      </w:r>
      <w:bookmarkEnd w:id="35"/>
    </w:p>
    <w:p w:rsidR="009143DF" w:rsidRPr="009143DF" w:rsidRDefault="009143DF" w:rsidP="009143DF"/>
    <w:p w:rsidR="00BC28ED" w:rsidRDefault="00BC28ED" w:rsidP="00BC28ED">
      <w:r>
        <w:t xml:space="preserve">The </w:t>
      </w:r>
      <w:r w:rsidR="00A149AD">
        <w:t>delayed neutron</w:t>
      </w:r>
      <w:r>
        <w:t>s are largely released</w:t>
      </w:r>
      <w:r w:rsidR="005B7077">
        <w:t xml:space="preserve"> </w:t>
      </w:r>
      <w:r>
        <w:t>with m</w:t>
      </w:r>
      <w:r w:rsidR="00DC4626">
        <w:t>uch lower energy (</w:t>
      </w:r>
      <w:r w:rsidR="00DC4626">
        <w:rPr>
          <w:rFonts w:cs="Arial"/>
        </w:rPr>
        <w:t>≈</w:t>
      </w:r>
      <w:r w:rsidR="00DC4626">
        <w:t>0.5 MeV)</w:t>
      </w:r>
      <w:r>
        <w:t xml:space="preserve"> than that of the prompt-neutrons </w:t>
      </w:r>
      <w:r w:rsidR="00C65C9C">
        <w:t>(</w:t>
      </w:r>
      <w:r w:rsidR="00C65C9C">
        <w:rPr>
          <w:rFonts w:cs="Arial"/>
        </w:rPr>
        <w:t>≈</w:t>
      </w:r>
      <w:r>
        <w:t>1.5 MeV</w:t>
      </w:r>
      <w:r w:rsidR="00C65C9C">
        <w:t>)</w:t>
      </w:r>
      <w:r w:rsidR="006811FD">
        <w:t xml:space="preserve">.  This means that the </w:t>
      </w:r>
      <w:r w:rsidR="006811FD" w:rsidRPr="00504FCE">
        <w:t>time it takes t</w:t>
      </w:r>
      <w:r w:rsidR="006B419E">
        <w:t>he delayed neutrons to thermalis</w:t>
      </w:r>
      <w:r w:rsidR="006811FD" w:rsidRPr="00504FCE">
        <w:t>e</w:t>
      </w:r>
      <w:r w:rsidR="006811FD">
        <w:t xml:space="preserve"> is much shorter than that for the prompt neutrons and thus the </w:t>
      </w:r>
      <w:r w:rsidR="00A149AD">
        <w:t>delayed neutron</w:t>
      </w:r>
      <w:r w:rsidR="006811FD">
        <w:t xml:space="preserve">s are much less likely to be caught </w:t>
      </w:r>
      <w:r w:rsidR="005B7077">
        <w:t>in resonances.  Therefore</w:t>
      </w:r>
      <w:r w:rsidR="006B419E">
        <w:t xml:space="preserve"> a larger percentage</w:t>
      </w:r>
      <w:r w:rsidR="006811FD">
        <w:t xml:space="preserve"> of the originally emitted </w:t>
      </w:r>
      <w:r w:rsidR="00A149AD">
        <w:t>delayed neutron</w:t>
      </w:r>
      <w:r w:rsidR="0074576A">
        <w:t>s survive</w:t>
      </w:r>
      <w:r w:rsidR="006811FD">
        <w:t xml:space="preserve"> to reach thermal </w:t>
      </w:r>
      <w:r w:rsidR="0074576A">
        <w:t>energies in comparison to</w:t>
      </w:r>
      <w:r w:rsidR="006811FD">
        <w:t xml:space="preserve"> </w:t>
      </w:r>
      <w:r w:rsidR="0074576A">
        <w:t xml:space="preserve">the </w:t>
      </w:r>
      <w:r w:rsidR="006B419E">
        <w:t xml:space="preserve">prompt </w:t>
      </w:r>
      <w:r w:rsidR="006811FD">
        <w:t>neutrons</w:t>
      </w:r>
      <w:r w:rsidR="005B7077">
        <w:t xml:space="preserve"> and</w:t>
      </w:r>
      <w:r w:rsidR="006811FD">
        <w:t xml:space="preserve"> that the delayed neutron fraction </w:t>
      </w:r>
      <w:r w:rsidR="006811FD">
        <w:rPr>
          <w:rFonts w:cs="Arial"/>
        </w:rPr>
        <w:t>β</w:t>
      </w:r>
      <w:r w:rsidR="006811FD">
        <w:t xml:space="preserve"> </w:t>
      </w:r>
      <w:r w:rsidR="0074576A">
        <w:t>increases</w:t>
      </w:r>
      <w:r w:rsidR="006811FD">
        <w:t xml:space="preserve"> from the instance where the neutrons were released to the point where they can take part in the nuclear chain reaction.  This increase in </w:t>
      </w:r>
      <w:r w:rsidR="006811FD">
        <w:rPr>
          <w:rFonts w:cs="Arial"/>
        </w:rPr>
        <w:t>β</w:t>
      </w:r>
      <w:r w:rsidR="006811FD">
        <w:t xml:space="preserve"> is a function of how the reactor is constructed (moderator</w:t>
      </w:r>
      <w:r w:rsidR="005B7077">
        <w:t>-to-fuel</w:t>
      </w:r>
      <w:r w:rsidR="006811FD">
        <w:t xml:space="preserve"> ratio, absorbers, etc.) and therefore the term </w:t>
      </w:r>
      <w:r w:rsidR="006811FD" w:rsidRPr="002F263E">
        <w:rPr>
          <w:b/>
          <w:i/>
        </w:rPr>
        <w:t xml:space="preserve">effective </w:t>
      </w:r>
      <w:r w:rsidR="00A149AD">
        <w:rPr>
          <w:b/>
          <w:i/>
        </w:rPr>
        <w:t>delayed neutron</w:t>
      </w:r>
      <w:r w:rsidR="006811FD" w:rsidRPr="002F263E">
        <w:rPr>
          <w:b/>
          <w:i/>
        </w:rPr>
        <w:t xml:space="preserve"> fraction</w:t>
      </w:r>
      <w:r w:rsidR="002F263E">
        <w:rPr>
          <w:b/>
          <w:i/>
        </w:rPr>
        <w:t>,</w:t>
      </w:r>
      <w:r w:rsidR="006811FD" w:rsidRPr="002F263E">
        <w:rPr>
          <w:b/>
          <w:i/>
        </w:rPr>
        <w:t xml:space="preserve"> </w:t>
      </w:r>
      <w:r w:rsidR="006811FD" w:rsidRPr="002F263E">
        <w:rPr>
          <w:rFonts w:cs="Arial"/>
          <w:b/>
          <w:i/>
        </w:rPr>
        <w:t>β</w:t>
      </w:r>
      <w:r w:rsidR="006811FD" w:rsidRPr="002F263E">
        <w:rPr>
          <w:b/>
          <w:i/>
          <w:vertAlign w:val="subscript"/>
        </w:rPr>
        <w:t>eff</w:t>
      </w:r>
      <w:r w:rsidR="002F263E">
        <w:rPr>
          <w:b/>
          <w:i/>
        </w:rPr>
        <w:t>,</w:t>
      </w:r>
      <w:r w:rsidR="006811FD">
        <w:t xml:space="preserve"> </w:t>
      </w:r>
      <w:r w:rsidR="002F263E">
        <w:t xml:space="preserve">is coined.  </w:t>
      </w:r>
      <w:r w:rsidR="002F263E">
        <w:rPr>
          <w:rFonts w:cs="Arial"/>
        </w:rPr>
        <w:t>β</w:t>
      </w:r>
      <w:r w:rsidR="002F263E" w:rsidRPr="002F263E">
        <w:rPr>
          <w:vertAlign w:val="subscript"/>
        </w:rPr>
        <w:t>eff</w:t>
      </w:r>
      <w:r w:rsidR="00C65C9C">
        <w:t xml:space="preserve"> must</w:t>
      </w:r>
      <w:r w:rsidR="002F263E">
        <w:t xml:space="preserve"> </w:t>
      </w:r>
      <w:r w:rsidR="00C65C9C">
        <w:t xml:space="preserve">also therefore </w:t>
      </w:r>
      <w:r w:rsidR="002F263E">
        <w:t>be calcula</w:t>
      </w:r>
      <w:r w:rsidR="0074576A">
        <w:t>ted with appropriate neutronic-</w:t>
      </w:r>
      <w:r w:rsidR="002F263E">
        <w:t>codes.</w:t>
      </w:r>
    </w:p>
    <w:p w:rsidR="002F263E" w:rsidRDefault="002F263E" w:rsidP="00BC28ED"/>
    <w:p w:rsidR="002F263E" w:rsidRDefault="002F263E" w:rsidP="00BC28ED">
      <w:r>
        <w:t xml:space="preserve">Similar problems exist for the </w:t>
      </w:r>
      <w:r w:rsidRPr="002F263E">
        <w:rPr>
          <w:b/>
          <w:i/>
        </w:rPr>
        <w:t>promp-neutron lifetime, l</w:t>
      </w:r>
      <w:r w:rsidRPr="002F263E">
        <w:rPr>
          <w:b/>
          <w:i/>
          <w:vertAlign w:val="subscript"/>
        </w:rPr>
        <w:t>p</w:t>
      </w:r>
      <w:r w:rsidRPr="002F263E">
        <w:rPr>
          <w:b/>
          <w:i/>
        </w:rPr>
        <w:t>,</w:t>
      </w:r>
      <w:r>
        <w:t xml:space="preserve"> which is defined as the average time it takes for an emitted prompt-neutron to be absorbed in any nuclear reaction.  </w:t>
      </w:r>
      <w:r w:rsidR="0045562F">
        <w:t>Besides being a function of fuel enrichment, it is also a function of the reactor configuration</w:t>
      </w:r>
      <w:r>
        <w:t>.</w:t>
      </w:r>
    </w:p>
    <w:p w:rsidR="002F263E" w:rsidRDefault="002F263E" w:rsidP="00BC28ED"/>
    <w:p w:rsidR="002F263E" w:rsidRDefault="002F263E" w:rsidP="00BC28ED">
      <w:r>
        <w:t>Th</w:t>
      </w:r>
      <w:r w:rsidR="002B4772">
        <w:t>ese factors have been obtain</w:t>
      </w:r>
      <w:r w:rsidR="0074576A">
        <w:t>ed</w:t>
      </w:r>
      <w:r w:rsidR="002B4772">
        <w:t xml:space="preserve"> from </w:t>
      </w:r>
      <w:r w:rsidR="00C65C9C">
        <w:t xml:space="preserve">reference </w:t>
      </w:r>
      <w:r w:rsidR="009F788F">
        <w:rPr>
          <w:highlight w:val="yellow"/>
        </w:rPr>
        <w:fldChar w:fldCharType="begin"/>
      </w:r>
      <w:r w:rsidR="00885144">
        <w:instrText xml:space="preserve"> REF _Ref255484135 \r \h </w:instrText>
      </w:r>
      <w:r w:rsidR="009F788F">
        <w:rPr>
          <w:highlight w:val="yellow"/>
        </w:rPr>
      </w:r>
      <w:r w:rsidR="009F788F">
        <w:rPr>
          <w:highlight w:val="yellow"/>
        </w:rPr>
        <w:fldChar w:fldCharType="separate"/>
      </w:r>
      <w:r w:rsidR="009E0B82">
        <w:t>[5]</w:t>
      </w:r>
      <w:r w:rsidR="009F788F">
        <w:rPr>
          <w:highlight w:val="yellow"/>
        </w:rPr>
        <w:fldChar w:fldCharType="end"/>
      </w:r>
      <w:r w:rsidR="002B4772">
        <w:t xml:space="preserve"> and are given below:</w:t>
      </w:r>
    </w:p>
    <w:p w:rsidR="002B4772" w:rsidRDefault="002B4772" w:rsidP="00BC28ED"/>
    <w:p w:rsidR="00C419A3" w:rsidRDefault="00C419A3" w:rsidP="004A51D7">
      <w:pPr>
        <w:pStyle w:val="Caption"/>
        <w:keepNext/>
        <w:tabs>
          <w:tab w:val="left" w:pos="1134"/>
        </w:tabs>
        <w:ind w:left="1134" w:right="1134"/>
      </w:pPr>
      <w:bookmarkStart w:id="36" w:name="_Toc261003503"/>
      <w:r>
        <w:t xml:space="preserve">Table </w:t>
      </w:r>
      <w:fldSimple w:instr=" STYLEREF 1 \s ">
        <w:r w:rsidR="009E0B82">
          <w:rPr>
            <w:noProof/>
          </w:rPr>
          <w:t>7</w:t>
        </w:r>
      </w:fldSimple>
      <w:r>
        <w:noBreakHyphen/>
      </w:r>
      <w:fldSimple w:instr=" SEQ Table \* ARABIC \s 1 ">
        <w:r w:rsidR="009E0B82">
          <w:rPr>
            <w:noProof/>
          </w:rPr>
          <w:t>1</w:t>
        </w:r>
      </w:fldSimple>
      <w:r>
        <w:t xml:space="preserve"> </w:t>
      </w:r>
      <w:r w:rsidRPr="00D246AD">
        <w:rPr>
          <w:b w:val="0"/>
        </w:rPr>
        <w:t xml:space="preserve">Calculated values for the effective </w:t>
      </w:r>
      <w:r w:rsidR="00A149AD">
        <w:rPr>
          <w:b w:val="0"/>
        </w:rPr>
        <w:t>delayed neutron</w:t>
      </w:r>
      <w:r w:rsidRPr="00D246AD">
        <w:rPr>
          <w:b w:val="0"/>
        </w:rPr>
        <w:t xml:space="preserve"> fraction and prompt neutron lifetime for the SAFARI-1 core</w:t>
      </w:r>
      <w:r w:rsidR="004A51D7">
        <w:rPr>
          <w:b w:val="0"/>
        </w:rPr>
        <w:t xml:space="preserve"> for different </w:t>
      </w:r>
      <w:r w:rsidR="004A51D7" w:rsidRPr="004A51D7">
        <w:rPr>
          <w:b w:val="0"/>
          <w:vertAlign w:val="superscript"/>
        </w:rPr>
        <w:t>235</w:t>
      </w:r>
      <w:r w:rsidR="004A51D7">
        <w:rPr>
          <w:b w:val="0"/>
        </w:rPr>
        <w:t>U-loadings and number of plates</w:t>
      </w:r>
      <w:r w:rsidRPr="00D246AD">
        <w:rPr>
          <w:b w:val="0"/>
        </w:rPr>
        <w:t>.  The data is included</w:t>
      </w:r>
      <w:r w:rsidR="004A51D7">
        <w:rPr>
          <w:b w:val="0"/>
        </w:rPr>
        <w:t xml:space="preserve"> for</w:t>
      </w:r>
      <w:r w:rsidRPr="00D246AD">
        <w:rPr>
          <w:b w:val="0"/>
        </w:rPr>
        <w:t xml:space="preserve"> both a 100% HEU core and a 100% LEU Core.</w:t>
      </w:r>
      <w:bookmarkEnd w:id="36"/>
    </w:p>
    <w:tbl>
      <w:tblPr>
        <w:tblStyle w:val="TableGrid"/>
        <w:tblW w:w="0" w:type="auto"/>
        <w:jc w:val="center"/>
        <w:tblInd w:w="-2080" w:type="dxa"/>
        <w:tblLook w:val="04A0"/>
      </w:tblPr>
      <w:tblGrid>
        <w:gridCol w:w="2897"/>
        <w:gridCol w:w="2268"/>
        <w:gridCol w:w="2268"/>
      </w:tblGrid>
      <w:tr w:rsidR="00C419A3" w:rsidTr="004A51D7">
        <w:trPr>
          <w:trHeight w:val="249"/>
          <w:jc w:val="center"/>
        </w:trPr>
        <w:tc>
          <w:tcPr>
            <w:tcW w:w="2897" w:type="dxa"/>
            <w:tcBorders>
              <w:top w:val="nil"/>
              <w:left w:val="nil"/>
            </w:tcBorders>
            <w:shd w:val="clear" w:color="auto" w:fill="auto"/>
          </w:tcPr>
          <w:p w:rsidR="00C419A3" w:rsidRDefault="00C419A3" w:rsidP="00BC28ED"/>
        </w:tc>
        <w:tc>
          <w:tcPr>
            <w:tcW w:w="2268" w:type="dxa"/>
            <w:shd w:val="clear" w:color="auto" w:fill="A6A6A6" w:themeFill="background1" w:themeFillShade="A6"/>
            <w:vAlign w:val="center"/>
          </w:tcPr>
          <w:p w:rsidR="00C419A3" w:rsidRDefault="00C419A3" w:rsidP="00C419A3">
            <w:pPr>
              <w:jc w:val="center"/>
            </w:pPr>
            <w:r>
              <w:rPr>
                <w:rFonts w:cs="Arial"/>
              </w:rPr>
              <w:t>β</w:t>
            </w:r>
            <w:r w:rsidRPr="002F263E">
              <w:rPr>
                <w:vertAlign w:val="subscript"/>
              </w:rPr>
              <w:t>eff</w:t>
            </w:r>
          </w:p>
        </w:tc>
        <w:tc>
          <w:tcPr>
            <w:tcW w:w="2268" w:type="dxa"/>
            <w:shd w:val="clear" w:color="auto" w:fill="A6A6A6" w:themeFill="background1" w:themeFillShade="A6"/>
            <w:vAlign w:val="center"/>
          </w:tcPr>
          <w:p w:rsidR="00C419A3" w:rsidRDefault="00C419A3" w:rsidP="00C419A3">
            <w:pPr>
              <w:jc w:val="center"/>
            </w:pPr>
            <w:r w:rsidRPr="002F263E">
              <w:rPr>
                <w:b/>
                <w:i/>
              </w:rPr>
              <w:t>l</w:t>
            </w:r>
            <w:r w:rsidRPr="002F263E">
              <w:rPr>
                <w:b/>
                <w:i/>
                <w:vertAlign w:val="subscript"/>
              </w:rPr>
              <w:t>p</w:t>
            </w:r>
          </w:p>
        </w:tc>
      </w:tr>
      <w:tr w:rsidR="00C419A3" w:rsidTr="004A51D7">
        <w:trPr>
          <w:trHeight w:val="264"/>
          <w:jc w:val="center"/>
        </w:trPr>
        <w:tc>
          <w:tcPr>
            <w:tcW w:w="2897" w:type="dxa"/>
          </w:tcPr>
          <w:p w:rsidR="00C419A3" w:rsidRDefault="00C419A3" w:rsidP="00BC28ED">
            <w:r>
              <w:t>HEU</w:t>
            </w:r>
            <w:r w:rsidR="004A51D7">
              <w:t xml:space="preserve">-300g </w:t>
            </w:r>
            <w:r w:rsidR="004A51D7" w:rsidRPr="004A51D7">
              <w:rPr>
                <w:vertAlign w:val="superscript"/>
              </w:rPr>
              <w:t>235</w:t>
            </w:r>
            <w:r w:rsidR="004A51D7">
              <w:t>U, 19 plates</w:t>
            </w:r>
          </w:p>
        </w:tc>
        <w:tc>
          <w:tcPr>
            <w:tcW w:w="2268" w:type="dxa"/>
            <w:vAlign w:val="center"/>
          </w:tcPr>
          <w:p w:rsidR="00C419A3" w:rsidRDefault="00C419A3" w:rsidP="00C419A3">
            <w:pPr>
              <w:jc w:val="center"/>
            </w:pPr>
            <w:r>
              <w:t>0.0075</w:t>
            </w:r>
            <w:r w:rsidR="004A51D7">
              <w:t>0</w:t>
            </w:r>
          </w:p>
        </w:tc>
        <w:tc>
          <w:tcPr>
            <w:tcW w:w="2268" w:type="dxa"/>
            <w:vAlign w:val="center"/>
          </w:tcPr>
          <w:p w:rsidR="00C419A3" w:rsidRDefault="004A51D7" w:rsidP="00C419A3">
            <w:pPr>
              <w:jc w:val="center"/>
            </w:pPr>
            <w:r>
              <w:t>63.7</w:t>
            </w:r>
            <w:r w:rsidR="00C419A3">
              <w:t>x10</w:t>
            </w:r>
            <w:r w:rsidR="00C419A3" w:rsidRPr="00C419A3">
              <w:rPr>
                <w:vertAlign w:val="superscript"/>
              </w:rPr>
              <w:t>-6</w:t>
            </w:r>
          </w:p>
        </w:tc>
      </w:tr>
      <w:tr w:rsidR="004A51D7" w:rsidTr="004A51D7">
        <w:trPr>
          <w:trHeight w:val="264"/>
          <w:jc w:val="center"/>
        </w:trPr>
        <w:tc>
          <w:tcPr>
            <w:tcW w:w="2897" w:type="dxa"/>
          </w:tcPr>
          <w:p w:rsidR="004A51D7" w:rsidRDefault="004A51D7" w:rsidP="00BC28ED">
            <w:r>
              <w:t xml:space="preserve">HEU-200g </w:t>
            </w:r>
            <w:r w:rsidRPr="004A51D7">
              <w:rPr>
                <w:vertAlign w:val="superscript"/>
              </w:rPr>
              <w:t>235</w:t>
            </w:r>
            <w:r>
              <w:t>U, 19 plates</w:t>
            </w:r>
          </w:p>
        </w:tc>
        <w:tc>
          <w:tcPr>
            <w:tcW w:w="2268" w:type="dxa"/>
            <w:vAlign w:val="center"/>
          </w:tcPr>
          <w:p w:rsidR="004A51D7" w:rsidRDefault="004A51D7" w:rsidP="00C419A3">
            <w:pPr>
              <w:jc w:val="center"/>
            </w:pPr>
            <w:r>
              <w:t>0.00752</w:t>
            </w:r>
          </w:p>
        </w:tc>
        <w:tc>
          <w:tcPr>
            <w:tcW w:w="2268" w:type="dxa"/>
            <w:vAlign w:val="center"/>
          </w:tcPr>
          <w:p w:rsidR="004A51D7" w:rsidRDefault="004A51D7" w:rsidP="00C419A3">
            <w:pPr>
              <w:jc w:val="center"/>
            </w:pPr>
            <w:r>
              <w:t>69.3x10</w:t>
            </w:r>
            <w:r w:rsidRPr="00C419A3">
              <w:rPr>
                <w:vertAlign w:val="superscript"/>
              </w:rPr>
              <w:t>-6</w:t>
            </w:r>
          </w:p>
        </w:tc>
      </w:tr>
      <w:tr w:rsidR="00C419A3" w:rsidTr="004A51D7">
        <w:trPr>
          <w:trHeight w:val="280"/>
          <w:jc w:val="center"/>
        </w:trPr>
        <w:tc>
          <w:tcPr>
            <w:tcW w:w="2897" w:type="dxa"/>
          </w:tcPr>
          <w:p w:rsidR="00C419A3" w:rsidRDefault="00C419A3" w:rsidP="00BC28ED">
            <w:r>
              <w:t>LEU</w:t>
            </w:r>
            <w:r w:rsidR="004A51D7">
              <w:t xml:space="preserve">-340g </w:t>
            </w:r>
            <w:r w:rsidR="004A51D7" w:rsidRPr="004A51D7">
              <w:rPr>
                <w:vertAlign w:val="superscript"/>
              </w:rPr>
              <w:t>235</w:t>
            </w:r>
            <w:r w:rsidR="004A51D7">
              <w:t>U, 19 plates</w:t>
            </w:r>
          </w:p>
        </w:tc>
        <w:tc>
          <w:tcPr>
            <w:tcW w:w="2268" w:type="dxa"/>
            <w:vAlign w:val="center"/>
          </w:tcPr>
          <w:p w:rsidR="00C419A3" w:rsidRDefault="004A51D7" w:rsidP="00C419A3">
            <w:pPr>
              <w:jc w:val="center"/>
            </w:pPr>
            <w:r>
              <w:t>0.00717</w:t>
            </w:r>
          </w:p>
        </w:tc>
        <w:tc>
          <w:tcPr>
            <w:tcW w:w="2268" w:type="dxa"/>
            <w:vAlign w:val="center"/>
          </w:tcPr>
          <w:p w:rsidR="00C419A3" w:rsidRDefault="004A51D7" w:rsidP="00C419A3">
            <w:pPr>
              <w:jc w:val="center"/>
            </w:pPr>
            <w:r>
              <w:t>53.2</w:t>
            </w:r>
            <w:r w:rsidR="00C419A3">
              <w:t>x10</w:t>
            </w:r>
            <w:r w:rsidR="00C419A3" w:rsidRPr="00C419A3">
              <w:rPr>
                <w:vertAlign w:val="superscript"/>
              </w:rPr>
              <w:t>-6</w:t>
            </w:r>
          </w:p>
        </w:tc>
      </w:tr>
    </w:tbl>
    <w:p w:rsidR="00625B39" w:rsidRDefault="00625B39">
      <w:pPr>
        <w:tabs>
          <w:tab w:val="clear" w:pos="851"/>
        </w:tabs>
        <w:jc w:val="left"/>
        <w:rPr>
          <w:rFonts w:ascii="Arial Bold" w:hAnsi="Arial Bold"/>
          <w:b/>
          <w:caps/>
          <w:sz w:val="24"/>
          <w:lang w:val="en-US"/>
        </w:rPr>
      </w:pPr>
    </w:p>
    <w:p w:rsidR="00647F44" w:rsidRDefault="00647F44">
      <w:pPr>
        <w:tabs>
          <w:tab w:val="clear" w:pos="851"/>
        </w:tabs>
        <w:jc w:val="left"/>
        <w:rPr>
          <w:rFonts w:ascii="Arial Bold" w:hAnsi="Arial Bold"/>
          <w:b/>
          <w:caps/>
          <w:sz w:val="24"/>
          <w:lang w:val="en-US"/>
        </w:rPr>
      </w:pPr>
    </w:p>
    <w:p w:rsidR="008861FE" w:rsidRDefault="00D56797" w:rsidP="002E6D6A">
      <w:pPr>
        <w:pStyle w:val="Heading1"/>
      </w:pPr>
      <w:bookmarkStart w:id="37" w:name="_Toc258420525"/>
      <w:r>
        <w:t>Investigation</w:t>
      </w:r>
      <w:r w:rsidR="002E6D6A">
        <w:t xml:space="preserve"> OF THE REACTIVITY COMpUTER</w:t>
      </w:r>
      <w:r>
        <w:t xml:space="preserve"> operation</w:t>
      </w:r>
      <w:bookmarkEnd w:id="37"/>
    </w:p>
    <w:p w:rsidR="002E6D6A" w:rsidRDefault="002E6D6A" w:rsidP="002E6D6A">
      <w:pPr>
        <w:rPr>
          <w:lang w:val="en-US"/>
        </w:rPr>
      </w:pPr>
    </w:p>
    <w:p w:rsidR="003212CE" w:rsidRDefault="00D56797" w:rsidP="002E6D6A">
      <w:pPr>
        <w:rPr>
          <w:lang w:val="en-US"/>
        </w:rPr>
      </w:pPr>
      <w:r>
        <w:rPr>
          <w:lang w:val="en-US"/>
        </w:rPr>
        <w:t xml:space="preserve">In order to evaluate the use of the existing reactivity computer for an LEU core, the operation of the reactivity computer needs to be </w:t>
      </w:r>
      <w:r w:rsidR="008F3395">
        <w:rPr>
          <w:lang w:val="en-US"/>
        </w:rPr>
        <w:t>investigated.  Presumably</w:t>
      </w:r>
      <w:r>
        <w:rPr>
          <w:lang w:val="en-US"/>
        </w:rPr>
        <w:t>, the react</w:t>
      </w:r>
      <w:r w:rsidR="0045562F">
        <w:rPr>
          <w:lang w:val="en-US"/>
        </w:rPr>
        <w:t>ivity computer implements the “i</w:t>
      </w:r>
      <w:r>
        <w:rPr>
          <w:lang w:val="en-US"/>
        </w:rPr>
        <w:t>n-Hour” approximation: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9"/>
        <w:gridCol w:w="7938"/>
        <w:gridCol w:w="958"/>
      </w:tblGrid>
      <w:tr w:rsidR="003212CE" w:rsidTr="00B17C88">
        <w:tc>
          <w:tcPr>
            <w:tcW w:w="959" w:type="dxa"/>
            <w:vAlign w:val="center"/>
          </w:tcPr>
          <w:p w:rsidR="003212CE" w:rsidRDefault="003212CE" w:rsidP="00E6071B">
            <w:pPr>
              <w:jc w:val="center"/>
              <w:rPr>
                <w:lang w:val="en-US"/>
              </w:rPr>
            </w:pPr>
          </w:p>
        </w:tc>
        <w:tc>
          <w:tcPr>
            <w:tcW w:w="7938" w:type="dxa"/>
            <w:vAlign w:val="center"/>
          </w:tcPr>
          <w:p w:rsidR="003212CE" w:rsidRDefault="009F788F" w:rsidP="0090236A">
            <w:pPr>
              <w:jc w:val="center"/>
              <w:rPr>
                <w:lang w:val="en-US"/>
              </w:rPr>
            </w:pPr>
            <m:oMathPara>
              <m:oMath>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m:t>
                    </m:r>
                  </m:sup>
                </m:sSup>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eff</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T</m:t>
                    </m:r>
                  </m:den>
                </m:f>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p</m:t>
                        </m:r>
                      </m:sub>
                    </m:sSub>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6</m:t>
                        </m:r>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i</m:t>
                                </m:r>
                              </m:sub>
                            </m:sSub>
                          </m:num>
                          <m:den>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den>
                        </m:f>
                      </m:e>
                    </m:nary>
                  </m:e>
                </m:d>
              </m:oMath>
            </m:oMathPara>
          </w:p>
        </w:tc>
        <w:tc>
          <w:tcPr>
            <w:tcW w:w="958" w:type="dxa"/>
            <w:vAlign w:val="center"/>
          </w:tcPr>
          <w:p w:rsidR="003212CE" w:rsidRPr="00B17C88" w:rsidRDefault="003212CE" w:rsidP="00B17C88">
            <w:pPr>
              <w:pStyle w:val="Caption"/>
              <w:jc w:val="center"/>
            </w:pPr>
            <w:bookmarkStart w:id="38" w:name="_Ref255367761"/>
            <w:r>
              <w:t>(</w:t>
            </w:r>
            <w:r w:rsidRPr="00B17C88">
              <w:t xml:space="preserve">Eq.  </w:t>
            </w:r>
            <w:fldSimple w:instr=" SEQ [Eq._ \* ARABIC ">
              <w:r w:rsidR="009E0B82">
                <w:rPr>
                  <w:noProof/>
                </w:rPr>
                <w:t>3</w:t>
              </w:r>
            </w:fldSimple>
            <w:r>
              <w:t>)</w:t>
            </w:r>
            <w:bookmarkEnd w:id="38"/>
          </w:p>
        </w:tc>
      </w:tr>
    </w:tbl>
    <w:p w:rsidR="00B17C88" w:rsidRDefault="00B17C88" w:rsidP="002E6D6A">
      <w:pPr>
        <w:rPr>
          <w:lang w:val="en-US"/>
        </w:rPr>
      </w:pPr>
    </w:p>
    <w:p w:rsidR="0090236A" w:rsidRDefault="00D56797" w:rsidP="002E6D6A">
      <w:pPr>
        <w:rPr>
          <w:lang w:val="en-US"/>
        </w:rPr>
      </w:pPr>
      <w:r>
        <w:rPr>
          <w:lang w:val="en-US"/>
        </w:rPr>
        <w:t>Where</w:t>
      </w:r>
      <w:r w:rsidR="0090236A">
        <w:rPr>
          <w:lang w:val="en-US"/>
        </w:rPr>
        <w:t xml:space="preserve"> T </w:t>
      </w:r>
      <w:r w:rsidR="00581F2F">
        <w:rPr>
          <w:lang w:val="en-US"/>
        </w:rPr>
        <w:t xml:space="preserve">is the reactor period </w:t>
      </w:r>
      <w:r>
        <w:rPr>
          <w:lang w:val="en-US"/>
        </w:rPr>
        <w:t>which can</w:t>
      </w:r>
      <w:r w:rsidR="00581F2F">
        <w:rPr>
          <w:lang w:val="en-US"/>
        </w:rPr>
        <w:t xml:space="preserve"> be </w:t>
      </w:r>
      <w:r>
        <w:rPr>
          <w:lang w:val="en-US"/>
        </w:rPr>
        <w:t>derived</w:t>
      </w:r>
      <w:r w:rsidR="00581F2F">
        <w:rPr>
          <w:lang w:val="en-US"/>
        </w:rPr>
        <w:t xml:space="preserve"> from a</w:t>
      </w:r>
      <w:r>
        <w:rPr>
          <w:lang w:val="en-US"/>
        </w:rPr>
        <w:t xml:space="preserve"> reactor</w:t>
      </w:r>
      <w:r w:rsidR="00581F2F">
        <w:rPr>
          <w:lang w:val="en-US"/>
        </w:rPr>
        <w:t xml:space="preserve"> power signal.</w:t>
      </w:r>
      <w:r w:rsidR="000E6716">
        <w:rPr>
          <w:lang w:val="en-US"/>
        </w:rPr>
        <w:t xml:space="preserve"> </w:t>
      </w:r>
    </w:p>
    <w:p w:rsidR="00D56797" w:rsidRDefault="00D56797" w:rsidP="002E6D6A">
      <w:pPr>
        <w:rPr>
          <w:lang w:val="en-US"/>
        </w:rPr>
      </w:pPr>
    </w:p>
    <w:p w:rsidR="00D56797" w:rsidRDefault="00D56797" w:rsidP="002E6D6A">
      <w:pPr>
        <w:rPr>
          <w:lang w:val="en-US"/>
        </w:rPr>
      </w:pPr>
      <w:r>
        <w:rPr>
          <w:lang w:val="en-US"/>
        </w:rPr>
        <w:t>It is however believed that the more likely situation is that the reactivity computer is based on the inverse-kinetics method; a more accurate yet more complex method commonly in use in reactivity computers (discussed later).  The two methods are evaluated here and compared to the operation of the reactivity computer.</w:t>
      </w:r>
    </w:p>
    <w:p w:rsidR="00040FEA" w:rsidRDefault="00040FEA" w:rsidP="002E6D6A">
      <w:pPr>
        <w:rPr>
          <w:lang w:val="en-US"/>
        </w:rPr>
      </w:pPr>
    </w:p>
    <w:p w:rsidR="00040FEA" w:rsidRDefault="00935F01" w:rsidP="00040FEA">
      <w:pPr>
        <w:pStyle w:val="Heading2"/>
      </w:pPr>
      <w:bookmarkStart w:id="39" w:name="_Toc258420526"/>
      <w:r>
        <w:t>D</w:t>
      </w:r>
      <w:r w:rsidR="00040FEA">
        <w:t>erivation of the in-hour equation</w:t>
      </w:r>
      <w:bookmarkEnd w:id="39"/>
    </w:p>
    <w:p w:rsidR="000E6716" w:rsidRDefault="000E6716" w:rsidP="002E6D6A">
      <w:pPr>
        <w:rPr>
          <w:lang w:val="en-US"/>
        </w:rPr>
      </w:pPr>
    </w:p>
    <w:p w:rsidR="00D17F84" w:rsidRDefault="000E6716" w:rsidP="002E6D6A">
      <w:pPr>
        <w:rPr>
          <w:lang w:val="en-US"/>
        </w:rPr>
      </w:pPr>
      <w:r>
        <w:rPr>
          <w:lang w:val="en-US"/>
        </w:rPr>
        <w:t xml:space="preserve">This equation has indeed been used for rod-calibrations during the initial startup of the reactor according to reference </w:t>
      </w:r>
      <w:r w:rsidR="009F788F">
        <w:rPr>
          <w:lang w:val="en-US"/>
        </w:rPr>
        <w:fldChar w:fldCharType="begin"/>
      </w:r>
      <w:r>
        <w:rPr>
          <w:lang w:val="en-US"/>
        </w:rPr>
        <w:instrText xml:space="preserve"> REF _Ref255298034 \r \h </w:instrText>
      </w:r>
      <w:r w:rsidR="009F788F">
        <w:rPr>
          <w:lang w:val="en-US"/>
        </w:rPr>
      </w:r>
      <w:r w:rsidR="009F788F">
        <w:rPr>
          <w:lang w:val="en-US"/>
        </w:rPr>
        <w:fldChar w:fldCharType="separate"/>
      </w:r>
      <w:r w:rsidR="009E0B82">
        <w:rPr>
          <w:lang w:val="en-US"/>
        </w:rPr>
        <w:t>[4]</w:t>
      </w:r>
      <w:r w:rsidR="009F788F">
        <w:rPr>
          <w:lang w:val="en-US"/>
        </w:rPr>
        <w:fldChar w:fldCharType="end"/>
      </w:r>
      <w:r>
        <w:rPr>
          <w:lang w:val="en-US"/>
        </w:rPr>
        <w:t xml:space="preserve"> (“</w:t>
      </w:r>
      <w:r w:rsidR="00F343CC">
        <w:rPr>
          <w:lang w:val="en-US"/>
        </w:rPr>
        <w:t xml:space="preserve">PEL 90: </w:t>
      </w:r>
      <w:r>
        <w:rPr>
          <w:lang w:val="en-US"/>
        </w:rPr>
        <w:t>The startup of the SAFARI-1 Research Reactor”)</w:t>
      </w:r>
      <w:r w:rsidR="00E6071B">
        <w:rPr>
          <w:lang w:val="en-US"/>
        </w:rPr>
        <w:t xml:space="preserve"> where it was referred to as the “period </w:t>
      </w:r>
      <w:r w:rsidR="00E6071B" w:rsidRPr="00E6071B">
        <w:rPr>
          <w:lang w:val="en-US"/>
        </w:rPr>
        <w:t>method</w:t>
      </w:r>
      <w:r w:rsidR="00E6071B">
        <w:rPr>
          <w:lang w:val="en-US"/>
        </w:rPr>
        <w:t>”</w:t>
      </w:r>
      <w:r w:rsidR="00D56797">
        <w:rPr>
          <w:lang w:val="en-US"/>
        </w:rPr>
        <w:t>.  I</w:t>
      </w:r>
      <w:r>
        <w:rPr>
          <w:lang w:val="en-US"/>
        </w:rPr>
        <w:t>t is</w:t>
      </w:r>
      <w:r w:rsidR="00D56797">
        <w:rPr>
          <w:lang w:val="en-US"/>
        </w:rPr>
        <w:t xml:space="preserve"> however based </w:t>
      </w:r>
      <w:r>
        <w:rPr>
          <w:lang w:val="en-US"/>
        </w:rPr>
        <w:t>on the direct mathematical solution of the point-kinetics equatio</w:t>
      </w:r>
      <w:r w:rsidR="00B17C88">
        <w:rPr>
          <w:lang w:val="en-US"/>
        </w:rPr>
        <w:t>n</w:t>
      </w:r>
      <w:r w:rsidR="003212CE">
        <w:rPr>
          <w:lang w:val="en-US"/>
        </w:rPr>
        <w:t xml:space="preserve"> </w:t>
      </w:r>
      <w:r w:rsidR="009F788F">
        <w:rPr>
          <w:lang w:val="en-US"/>
        </w:rPr>
        <w:fldChar w:fldCharType="begin"/>
      </w:r>
      <w:r w:rsidR="003212CE">
        <w:rPr>
          <w:lang w:val="en-US"/>
        </w:rPr>
        <w:instrText xml:space="preserve"> REF _Ref255300903 \h </w:instrText>
      </w:r>
      <w:r w:rsidR="009F788F">
        <w:rPr>
          <w:lang w:val="en-US"/>
        </w:rPr>
      </w:r>
      <w:r w:rsidR="009F788F">
        <w:rPr>
          <w:lang w:val="en-US"/>
        </w:rPr>
        <w:fldChar w:fldCharType="separate"/>
      </w:r>
      <w:r w:rsidR="009E0B82">
        <w:t>(</w:t>
      </w:r>
      <w:r w:rsidR="009E0B82" w:rsidRPr="00B17C88">
        <w:t xml:space="preserve">Eq.  </w:t>
      </w:r>
      <w:r w:rsidR="009E0B82">
        <w:rPr>
          <w:noProof/>
        </w:rPr>
        <w:t>1</w:t>
      </w:r>
      <w:r w:rsidR="009E0B82">
        <w:t>)</w:t>
      </w:r>
      <w:r w:rsidR="009F788F">
        <w:rPr>
          <w:lang w:val="en-US"/>
        </w:rPr>
        <w:fldChar w:fldCharType="end"/>
      </w:r>
      <w:r w:rsidR="003212CE">
        <w:rPr>
          <w:lang w:val="en-US"/>
        </w:rPr>
        <w:t xml:space="preserve"> in which only the stable period region is considered.</w:t>
      </w:r>
    </w:p>
    <w:p w:rsidR="00FE1FF6" w:rsidRDefault="00FE1FF6" w:rsidP="002E6D6A">
      <w:pPr>
        <w:rPr>
          <w:lang w:val="en-US"/>
        </w:rPr>
      </w:pPr>
    </w:p>
    <w:p w:rsidR="00FE1FF6" w:rsidRDefault="00FE1FF6" w:rsidP="002E6D6A">
      <w:pPr>
        <w:rPr>
          <w:lang w:val="en-US"/>
        </w:rPr>
      </w:pPr>
      <w:r>
        <w:rPr>
          <w:lang w:val="en-US"/>
        </w:rPr>
        <w:t xml:space="preserve">This equation is obtained by first taking the Laplace-transforms of </w:t>
      </w:r>
      <w:r w:rsidR="009F788F">
        <w:rPr>
          <w:lang w:val="en-US"/>
        </w:rPr>
        <w:fldChar w:fldCharType="begin"/>
      </w:r>
      <w:r>
        <w:rPr>
          <w:lang w:val="en-US"/>
        </w:rPr>
        <w:instrText xml:space="preserve"> REF _Ref255300903 \h </w:instrText>
      </w:r>
      <w:r w:rsidR="009F788F">
        <w:rPr>
          <w:lang w:val="en-US"/>
        </w:rPr>
      </w:r>
      <w:r w:rsidR="009F788F">
        <w:rPr>
          <w:lang w:val="en-US"/>
        </w:rPr>
        <w:fldChar w:fldCharType="separate"/>
      </w:r>
      <w:r w:rsidR="009E0B82">
        <w:t>(</w:t>
      </w:r>
      <w:r w:rsidR="009E0B82" w:rsidRPr="00B17C88">
        <w:t xml:space="preserve">Eq.  </w:t>
      </w:r>
      <w:r w:rsidR="009E0B82">
        <w:rPr>
          <w:noProof/>
        </w:rPr>
        <w:t>1</w:t>
      </w:r>
      <w:r w:rsidR="009E0B82">
        <w:t>)</w:t>
      </w:r>
      <w:r w:rsidR="009F788F">
        <w:rPr>
          <w:lang w:val="en-US"/>
        </w:rPr>
        <w:fldChar w:fldCharType="end"/>
      </w:r>
      <w:r>
        <w:rPr>
          <w:lang w:val="en-US"/>
        </w:rPr>
        <w:t xml:space="preserve"> and</w:t>
      </w:r>
      <w:r w:rsidR="009F788F">
        <w:rPr>
          <w:lang w:val="en-US"/>
        </w:rPr>
        <w:fldChar w:fldCharType="begin"/>
      </w:r>
      <w:r>
        <w:rPr>
          <w:lang w:val="en-US"/>
        </w:rPr>
        <w:instrText xml:space="preserve"> REF _Ref255302090 \h </w:instrText>
      </w:r>
      <w:r w:rsidR="009F788F">
        <w:rPr>
          <w:lang w:val="en-US"/>
        </w:rPr>
      </w:r>
      <w:r w:rsidR="009F788F">
        <w:rPr>
          <w:lang w:val="en-US"/>
        </w:rPr>
        <w:fldChar w:fldCharType="separate"/>
      </w:r>
      <w:r w:rsidR="009E0B82">
        <w:t>(</w:t>
      </w:r>
      <w:r w:rsidR="009E0B82" w:rsidRPr="00B17C88">
        <w:t xml:space="preserve">Eq.  </w:t>
      </w:r>
      <w:r w:rsidR="009E0B82">
        <w:rPr>
          <w:noProof/>
        </w:rPr>
        <w:t>2</w:t>
      </w:r>
      <w:r w:rsidR="009E0B82">
        <w:t>)</w:t>
      </w:r>
      <w:r w:rsidR="009F788F">
        <w:rPr>
          <w:lang w:val="en-US"/>
        </w:rPr>
        <w:fldChar w:fldCharType="end"/>
      </w:r>
      <w:r>
        <w:rPr>
          <w:lang w:val="en-US"/>
        </w:rPr>
        <w:t xml:space="preserve"> and</w:t>
      </w:r>
      <w:r w:rsidR="00567DE8">
        <w:rPr>
          <w:lang w:val="en-US"/>
        </w:rPr>
        <w:t xml:space="preserve"> then solving simultaneously to obtain the characteristic equation</w:t>
      </w:r>
      <w:r>
        <w:rPr>
          <w:lang w:val="en-US"/>
        </w:rPr>
        <w:t>:</w:t>
      </w:r>
    </w:p>
    <w:p w:rsidR="00567DE8" w:rsidRDefault="00567DE8" w:rsidP="002E6D6A">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9"/>
        <w:gridCol w:w="7938"/>
        <w:gridCol w:w="958"/>
      </w:tblGrid>
      <w:tr w:rsidR="00567DE8" w:rsidTr="00B17C88">
        <w:tc>
          <w:tcPr>
            <w:tcW w:w="959" w:type="dxa"/>
            <w:vAlign w:val="center"/>
          </w:tcPr>
          <w:p w:rsidR="00567DE8" w:rsidRDefault="00567DE8" w:rsidP="00E6071B">
            <w:pPr>
              <w:jc w:val="center"/>
              <w:rPr>
                <w:lang w:val="en-US"/>
              </w:rPr>
            </w:pPr>
          </w:p>
        </w:tc>
        <w:tc>
          <w:tcPr>
            <w:tcW w:w="7938" w:type="dxa"/>
            <w:vAlign w:val="center"/>
          </w:tcPr>
          <w:p w:rsidR="00567DE8" w:rsidRDefault="00567DE8" w:rsidP="00E6071B">
            <w:pPr>
              <w:jc w:val="center"/>
              <w:rPr>
                <w:lang w:val="en-US"/>
              </w:rPr>
            </w:pPr>
            <m:oMathPara>
              <m:oMath>
                <m:r>
                  <m:rPr>
                    <m:sty m:val="p"/>
                  </m:rPr>
                  <w:rPr>
                    <w:rFonts w:ascii="Cambria Math" w:hAnsi="Cambria Math"/>
                    <w:lang w:val="en-US"/>
                  </w:rPr>
                  <m:t>Λ</m:t>
                </m:r>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λ</m:t>
                    </m:r>
                    <m:r>
                      <m:rPr>
                        <m:sty m:val="p"/>
                      </m:rPr>
                      <w:rPr>
                        <w:rFonts w:ascii="Cambria Math" w:hAnsi="Cambria Math"/>
                        <w:lang w:val="en-US"/>
                      </w:rPr>
                      <m:t>Λ</m:t>
                    </m:r>
                    <m:r>
                      <w:rPr>
                        <w:rFonts w:ascii="Cambria Math" w:hAnsi="Cambria Math"/>
                        <w:lang w:val="en-US"/>
                      </w:rPr>
                      <m:t>+β-ρ</m:t>
                    </m:r>
                  </m:e>
                </m:d>
                <m:r>
                  <w:rPr>
                    <w:rFonts w:ascii="Cambria Math" w:hAnsi="Cambria Math"/>
                    <w:lang w:val="en-US"/>
                  </w:rPr>
                  <m:t>s- ρλ=0</m:t>
                </m:r>
              </m:oMath>
            </m:oMathPara>
          </w:p>
        </w:tc>
        <w:tc>
          <w:tcPr>
            <w:tcW w:w="958" w:type="dxa"/>
            <w:vAlign w:val="center"/>
          </w:tcPr>
          <w:p w:rsidR="00567DE8" w:rsidRPr="00B17C88" w:rsidRDefault="00567DE8" w:rsidP="00B17C88">
            <w:pPr>
              <w:pStyle w:val="Caption"/>
              <w:jc w:val="center"/>
            </w:pPr>
            <w:bookmarkStart w:id="40" w:name="_Ref255300265"/>
            <w:r>
              <w:t>(</w:t>
            </w:r>
            <w:r w:rsidRPr="00B17C88">
              <w:t xml:space="preserve">Eq.  </w:t>
            </w:r>
            <w:fldSimple w:instr=" SEQ [Eq._ \* ARABIC ">
              <w:r w:rsidR="009E0B82">
                <w:rPr>
                  <w:noProof/>
                </w:rPr>
                <w:t>4</w:t>
              </w:r>
            </w:fldSimple>
            <w:bookmarkEnd w:id="40"/>
            <w:r>
              <w:t>)</w:t>
            </w:r>
          </w:p>
        </w:tc>
      </w:tr>
    </w:tbl>
    <w:p w:rsidR="00567DE8" w:rsidRDefault="00567DE8" w:rsidP="002E6D6A">
      <w:pPr>
        <w:rPr>
          <w:lang w:val="en-US"/>
        </w:rPr>
      </w:pPr>
    </w:p>
    <w:p w:rsidR="00567DE8" w:rsidRDefault="00567DE8" w:rsidP="00567DE8">
      <w:pPr>
        <w:rPr>
          <w:lang w:val="en-US"/>
        </w:rPr>
      </w:pPr>
      <m:oMath>
        <m:r>
          <w:rPr>
            <w:rFonts w:ascii="Cambria Math" w:hAnsi="Cambria Math"/>
            <w:lang w:val="en-US"/>
          </w:rPr>
          <m:t>s</m:t>
        </m:r>
      </m:oMath>
      <w:r>
        <w:rPr>
          <w:lang w:val="en-US"/>
        </w:rPr>
        <w:t xml:space="preserve"> = Laplace transform coefficient</w:t>
      </w:r>
    </w:p>
    <w:p w:rsidR="00567DE8" w:rsidRDefault="00567DE8" w:rsidP="00567DE8">
      <w:pPr>
        <w:rPr>
          <w:lang w:val="en-US"/>
        </w:rPr>
      </w:pPr>
      <m:oMath>
        <m:r>
          <m:rPr>
            <m:sty m:val="p"/>
          </m:rPr>
          <w:rPr>
            <w:rFonts w:ascii="Cambria Math" w:hAnsi="Cambria Math"/>
            <w:lang w:val="en-US"/>
          </w:rPr>
          <m:t>Λ</m:t>
        </m:r>
      </m:oMath>
      <w:r>
        <w:rPr>
          <w:lang w:val="en-US"/>
        </w:rPr>
        <w:t xml:space="preserve"> = Prompt neutron generation time</w:t>
      </w:r>
    </w:p>
    <w:p w:rsidR="00E6071B" w:rsidRDefault="00E6071B" w:rsidP="00567DE8">
      <w:pPr>
        <w:rPr>
          <w:lang w:val="en-US"/>
        </w:rPr>
      </w:pPr>
      <m:oMath>
        <m:r>
          <w:rPr>
            <w:rFonts w:ascii="Cambria Math" w:hAnsi="Cambria Math"/>
            <w:lang w:val="en-US"/>
          </w:rPr>
          <m:t>ρ</m:t>
        </m:r>
      </m:oMath>
      <w:r>
        <w:rPr>
          <w:lang w:val="en-US"/>
        </w:rPr>
        <w:t xml:space="preserve"> = Reactivity (</w:t>
      </w:r>
      <w:r>
        <w:rPr>
          <w:rFonts w:cs="Arial"/>
          <w:lang w:val="en-US"/>
        </w:rPr>
        <w:t>Δ</w:t>
      </w:r>
      <w:r>
        <w:rPr>
          <w:lang w:val="en-US"/>
        </w:rPr>
        <w:t>k/k)</w:t>
      </w:r>
    </w:p>
    <w:p w:rsidR="00FE1FF6" w:rsidRPr="00567DE8" w:rsidRDefault="00FE1FF6" w:rsidP="002E6D6A">
      <w:pPr>
        <w:rPr>
          <w:lang w:val="en-US"/>
        </w:rPr>
      </w:pPr>
    </w:p>
    <w:p w:rsidR="00567DE8" w:rsidRDefault="00567DE8" w:rsidP="002E6D6A">
      <w:pPr>
        <w:rPr>
          <w:lang w:val="en-US"/>
        </w:rPr>
      </w:pPr>
      <w:r>
        <w:rPr>
          <w:lang w:val="en-US"/>
        </w:rPr>
        <w:t xml:space="preserve">This equation can be mathematically manipulated to incorporate 6 </w:t>
      </w:r>
      <w:r w:rsidR="00A149AD">
        <w:rPr>
          <w:lang w:val="en-US"/>
        </w:rPr>
        <w:t>delayed neutron</w:t>
      </w:r>
      <w:r w:rsidR="00E6071B">
        <w:rPr>
          <w:lang w:val="en-US"/>
        </w:rPr>
        <w:t xml:space="preserve"> groups which in turn add</w:t>
      </w:r>
      <w:r>
        <w:rPr>
          <w:lang w:val="en-US"/>
        </w:rPr>
        <w:t xml:space="preserve"> other Laplace transform coefficients s</w:t>
      </w:r>
      <w:r w:rsidRPr="00567DE8">
        <w:rPr>
          <w:vertAlign w:val="subscript"/>
          <w:lang w:val="en-US"/>
        </w:rPr>
        <w:t>1</w:t>
      </w:r>
      <w:r>
        <w:rPr>
          <w:lang w:val="en-US"/>
        </w:rPr>
        <w:t>,s</w:t>
      </w:r>
      <w:r>
        <w:rPr>
          <w:vertAlign w:val="subscript"/>
          <w:lang w:val="en-US"/>
        </w:rPr>
        <w:t>2</w:t>
      </w:r>
      <w:r>
        <w:rPr>
          <w:lang w:val="en-US"/>
        </w:rPr>
        <w:t>...s</w:t>
      </w:r>
      <w:r w:rsidRPr="00567DE8">
        <w:rPr>
          <w:vertAlign w:val="subscript"/>
          <w:lang w:val="en-US"/>
        </w:rPr>
        <w:t>7</w:t>
      </w:r>
      <w:r>
        <w:rPr>
          <w:lang w:val="en-US"/>
        </w:rPr>
        <w:t xml:space="preserve">. </w:t>
      </w:r>
      <w:r w:rsidR="00E6071B">
        <w:rPr>
          <w:lang w:val="en-US"/>
        </w:rPr>
        <w:t>The end result is a seventh-order polynomial with the roots s</w:t>
      </w:r>
      <w:r w:rsidR="00E6071B" w:rsidRPr="00E6071B">
        <w:rPr>
          <w:vertAlign w:val="subscript"/>
          <w:lang w:val="en-US"/>
        </w:rPr>
        <w:t>j</w:t>
      </w:r>
      <w:r w:rsidR="00E6071B">
        <w:rPr>
          <w:lang w:val="en-US"/>
        </w:rPr>
        <w:t xml:space="preserve"> as roots:</w:t>
      </w:r>
    </w:p>
    <w:p w:rsidR="00E6071B" w:rsidRDefault="00E6071B" w:rsidP="002E6D6A">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9"/>
        <w:gridCol w:w="7938"/>
        <w:gridCol w:w="958"/>
      </w:tblGrid>
      <w:tr w:rsidR="00E6071B" w:rsidTr="00E6071B">
        <w:tc>
          <w:tcPr>
            <w:tcW w:w="959" w:type="dxa"/>
            <w:vAlign w:val="center"/>
          </w:tcPr>
          <w:p w:rsidR="00E6071B" w:rsidRDefault="00E6071B" w:rsidP="00E6071B">
            <w:pPr>
              <w:jc w:val="center"/>
              <w:rPr>
                <w:lang w:val="en-US"/>
              </w:rPr>
            </w:pPr>
          </w:p>
        </w:tc>
        <w:tc>
          <w:tcPr>
            <w:tcW w:w="7938" w:type="dxa"/>
            <w:vAlign w:val="center"/>
          </w:tcPr>
          <w:p w:rsidR="00E6071B" w:rsidRDefault="00E6071B" w:rsidP="00E8254F">
            <w:pPr>
              <w:jc w:val="center"/>
              <w:rPr>
                <w:lang w:val="en-US"/>
              </w:rPr>
            </w:pPr>
            <m:oMathPara>
              <m:oMath>
                <m:r>
                  <m:rPr>
                    <m:sty m:val="p"/>
                  </m:rPr>
                  <w:rPr>
                    <w:rFonts w:ascii="Cambria Math" w:hAnsi="Cambria Math"/>
                    <w:lang w:val="en-US"/>
                  </w:rPr>
                  <m:t xml:space="preserve">ρ= </m:t>
                </m:r>
                <m:f>
                  <m:fPr>
                    <m:ctrlPr>
                      <w:rPr>
                        <w:rFonts w:ascii="Cambria Math" w:hAnsi="Cambria Math"/>
                        <w:lang w:val="en-US"/>
                      </w:rPr>
                    </m:ctrlPr>
                  </m:fPr>
                  <m:num>
                    <m:r>
                      <m:rPr>
                        <m:sty m:val="p"/>
                      </m:rPr>
                      <w:rPr>
                        <w:rFonts w:ascii="Cambria Math" w:hAnsi="Cambria Math"/>
                        <w:lang w:val="en-US"/>
                      </w:rPr>
                      <m:t>s.</m:t>
                    </m:r>
                    <m:sSub>
                      <m:sSubPr>
                        <m:ctrlPr>
                          <w:rPr>
                            <w:rFonts w:ascii="Cambria Math" w:hAnsi="Cambria Math"/>
                            <w:lang w:val="en-US"/>
                          </w:rPr>
                        </m:ctrlPr>
                      </m:sSubPr>
                      <m:e>
                        <m:r>
                          <m:rPr>
                            <m:sty m:val="p"/>
                          </m:rPr>
                          <w:rPr>
                            <w:rFonts w:ascii="Cambria Math" w:hAnsi="Cambria Math"/>
                            <w:lang w:val="en-US"/>
                          </w:rPr>
                          <m:t>l</m:t>
                        </m:r>
                      </m:e>
                      <m:sub>
                        <m:r>
                          <m:rPr>
                            <m:sty m:val="p"/>
                          </m:rPr>
                          <w:rPr>
                            <w:rFonts w:ascii="Cambria Math" w:hAnsi="Cambria Math"/>
                            <w:lang w:val="en-US"/>
                          </w:rPr>
                          <m:t>p</m:t>
                        </m:r>
                      </m:sub>
                    </m:sSub>
                  </m:num>
                  <m:den>
                    <m:d>
                      <m:dPr>
                        <m:ctrlPr>
                          <w:rPr>
                            <w:rFonts w:ascii="Cambria Math" w:hAnsi="Cambria Math"/>
                            <w:lang w:val="en-US"/>
                          </w:rPr>
                        </m:ctrlPr>
                      </m:dPr>
                      <m:e>
                        <m:r>
                          <m:rPr>
                            <m:sty m:val="p"/>
                          </m:rPr>
                          <w:rPr>
                            <w:rFonts w:ascii="Cambria Math" w:hAnsi="Cambria Math"/>
                            <w:lang w:val="en-US"/>
                          </w:rPr>
                          <m:t>s.</m:t>
                        </m:r>
                        <m:sSub>
                          <m:sSubPr>
                            <m:ctrlPr>
                              <w:rPr>
                                <w:rFonts w:ascii="Cambria Math" w:hAnsi="Cambria Math"/>
                                <w:lang w:val="en-US"/>
                              </w:rPr>
                            </m:ctrlPr>
                          </m:sSubPr>
                          <m:e>
                            <m:r>
                              <m:rPr>
                                <m:sty m:val="p"/>
                              </m:rPr>
                              <w:rPr>
                                <w:rFonts w:ascii="Cambria Math" w:hAnsi="Cambria Math"/>
                                <w:lang w:val="en-US"/>
                              </w:rPr>
                              <m:t>l</m:t>
                            </m:r>
                          </m:e>
                          <m:sub>
                            <m:r>
                              <m:rPr>
                                <m:sty m:val="p"/>
                              </m:rPr>
                              <w:rPr>
                                <w:rFonts w:ascii="Cambria Math" w:hAnsi="Cambria Math"/>
                                <w:lang w:val="en-US"/>
                              </w:rPr>
                              <m:t>p</m:t>
                            </m:r>
                          </m:sub>
                        </m:sSub>
                        <m:r>
                          <m:rPr>
                            <m:sty m:val="p"/>
                          </m:rPr>
                          <w:rPr>
                            <w:rFonts w:ascii="Cambria Math" w:hAnsi="Cambria Math"/>
                            <w:lang w:val="en-US"/>
                          </w:rPr>
                          <m:t>+ 1</m:t>
                        </m:r>
                      </m:e>
                    </m:d>
                  </m:den>
                </m:f>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m:t>
                    </m:r>
                  </m:num>
                  <m:den>
                    <m:d>
                      <m:dPr>
                        <m:ctrlPr>
                          <w:rPr>
                            <w:rFonts w:ascii="Cambria Math" w:hAnsi="Cambria Math"/>
                            <w:lang w:val="en-US"/>
                          </w:rPr>
                        </m:ctrlPr>
                      </m:dPr>
                      <m:e>
                        <m:r>
                          <m:rPr>
                            <m:sty m:val="p"/>
                          </m:rPr>
                          <w:rPr>
                            <w:rFonts w:ascii="Cambria Math" w:hAnsi="Cambria Math"/>
                            <w:lang w:val="en-US"/>
                          </w:rPr>
                          <m:t>s∙</m:t>
                        </m:r>
                        <m:sSub>
                          <m:sSubPr>
                            <m:ctrlPr>
                              <w:rPr>
                                <w:rFonts w:ascii="Cambria Math" w:hAnsi="Cambria Math"/>
                                <w:lang w:val="en-US"/>
                              </w:rPr>
                            </m:ctrlPr>
                          </m:sSubPr>
                          <m:e>
                            <m:r>
                              <m:rPr>
                                <m:sty m:val="p"/>
                              </m:rPr>
                              <w:rPr>
                                <w:rFonts w:ascii="Cambria Math" w:hAnsi="Cambria Math"/>
                                <w:lang w:val="en-US"/>
                              </w:rPr>
                              <m:t>l</m:t>
                            </m:r>
                          </m:e>
                          <m:sub>
                            <m:r>
                              <m:rPr>
                                <m:sty m:val="p"/>
                              </m:rPr>
                              <w:rPr>
                                <w:rFonts w:ascii="Cambria Math" w:hAnsi="Cambria Math"/>
                                <w:lang w:val="en-US"/>
                              </w:rPr>
                              <m:t>p</m:t>
                            </m:r>
                          </m:sub>
                        </m:sSub>
                        <m:r>
                          <m:rPr>
                            <m:sty m:val="p"/>
                          </m:rPr>
                          <w:rPr>
                            <w:rFonts w:ascii="Cambria Math" w:hAnsi="Cambria Math"/>
                            <w:lang w:val="en-US"/>
                          </w:rPr>
                          <m:t>+ 1</m:t>
                        </m:r>
                      </m:e>
                    </m:d>
                  </m:den>
                </m:f>
                <m:r>
                  <m:rPr>
                    <m:sty m:val="p"/>
                  </m:rPr>
                  <w:rPr>
                    <w:rFonts w:ascii="Cambria Math" w:hAnsi="Cambria Math"/>
                    <w:lang w:val="en-US"/>
                  </w:rPr>
                  <m:t>∙</m:t>
                </m:r>
                <m:nary>
                  <m:naryPr>
                    <m:chr m:val="∑"/>
                    <m:limLoc m:val="undOvr"/>
                    <m:ctrlPr>
                      <w:rPr>
                        <w:rFonts w:ascii="Cambria Math" w:hAnsi="Cambria Math"/>
                        <w:lang w:val="en-US"/>
                      </w:rPr>
                    </m:ctrlPr>
                  </m:naryPr>
                  <m:sub>
                    <m:r>
                      <m:rPr>
                        <m:sty m:val="p"/>
                      </m:rPr>
                      <w:rPr>
                        <w:rFonts w:ascii="Cambria Math" w:hAnsi="Cambria Math"/>
                        <w:lang w:val="en-US"/>
                      </w:rPr>
                      <m:t>i=1</m:t>
                    </m:r>
                  </m:sub>
                  <m:sup>
                    <m:r>
                      <m:rPr>
                        <m:sty m:val="p"/>
                      </m:rPr>
                      <w:rPr>
                        <w:rFonts w:ascii="Cambria Math" w:hAnsi="Cambria Math"/>
                        <w:lang w:val="en-US"/>
                      </w:rPr>
                      <m:t>6</m:t>
                    </m:r>
                  </m:sup>
                  <m:e>
                    <m:f>
                      <m:fPr>
                        <m:ctrlPr>
                          <w:rPr>
                            <w:rFonts w:ascii="Cambria Math" w:hAnsi="Cambria Math"/>
                            <w:lang w:val="en-US"/>
                          </w:rPr>
                        </m:ctrlPr>
                      </m:fPr>
                      <m:num>
                        <m:r>
                          <m:rPr>
                            <m:sty m:val="p"/>
                          </m:rPr>
                          <w:rPr>
                            <w:rFonts w:ascii="Cambria Math" w:hAnsi="Cambria Math"/>
                            <w:lang w:val="en-US"/>
                          </w:rPr>
                          <m:t>s.</m:t>
                        </m:r>
                        <m:sSub>
                          <m:sSubPr>
                            <m:ctrlPr>
                              <w:rPr>
                                <w:rFonts w:ascii="Cambria Math" w:hAnsi="Cambria Math"/>
                                <w:lang w:val="en-US"/>
                              </w:rPr>
                            </m:ctrlPr>
                          </m:sSubPr>
                          <m:e>
                            <m:r>
                              <m:rPr>
                                <m:sty m:val="p"/>
                              </m:rPr>
                              <w:rPr>
                                <w:rFonts w:ascii="Cambria Math" w:hAnsi="Cambria Math"/>
                                <w:lang w:val="en-US"/>
                              </w:rPr>
                              <m:t>β</m:t>
                            </m:r>
                          </m:e>
                          <m:sub>
                            <m:r>
                              <m:rPr>
                                <m:sty m:val="p"/>
                              </m:rPr>
                              <w:rPr>
                                <w:rFonts w:ascii="Cambria Math" w:hAnsi="Cambria Math"/>
                                <w:lang w:val="en-US"/>
                              </w:rPr>
                              <m:t>i</m:t>
                            </m:r>
                          </m:sub>
                        </m:sSub>
                      </m:num>
                      <m:den>
                        <m:r>
                          <m:rPr>
                            <m:sty m:val="p"/>
                          </m:rPr>
                          <w:rPr>
                            <w:rFonts w:ascii="Cambria Math" w:hAnsi="Cambria Math"/>
                            <w:lang w:val="en-US"/>
                          </w:rPr>
                          <m:t xml:space="preserve">s+ </m:t>
                        </m:r>
                        <m:sSub>
                          <m:sSubPr>
                            <m:ctrlPr>
                              <w:rPr>
                                <w:rFonts w:ascii="Cambria Math" w:hAnsi="Cambria Math"/>
                                <w:lang w:val="en-US"/>
                              </w:rPr>
                            </m:ctrlPr>
                          </m:sSubPr>
                          <m:e>
                            <m:r>
                              <m:rPr>
                                <m:sty m:val="p"/>
                              </m:rPr>
                              <w:rPr>
                                <w:rFonts w:ascii="Cambria Math" w:hAnsi="Cambria Math"/>
                                <w:lang w:val="en-US"/>
                              </w:rPr>
                              <m:t>λ</m:t>
                            </m:r>
                          </m:e>
                          <m:sub>
                            <m:r>
                              <m:rPr>
                                <m:sty m:val="p"/>
                              </m:rPr>
                              <w:rPr>
                                <w:rFonts w:ascii="Cambria Math" w:hAnsi="Cambria Math"/>
                                <w:lang w:val="en-US"/>
                              </w:rPr>
                              <m:t>i</m:t>
                            </m:r>
                          </m:sub>
                        </m:sSub>
                      </m:den>
                    </m:f>
                  </m:e>
                </m:nary>
              </m:oMath>
            </m:oMathPara>
          </w:p>
        </w:tc>
        <w:tc>
          <w:tcPr>
            <w:tcW w:w="958" w:type="dxa"/>
            <w:vAlign w:val="center"/>
          </w:tcPr>
          <w:p w:rsidR="00E6071B" w:rsidRPr="00B17C88" w:rsidRDefault="00E6071B" w:rsidP="00E6071B">
            <w:pPr>
              <w:pStyle w:val="Caption"/>
              <w:jc w:val="center"/>
            </w:pPr>
            <w:bookmarkStart w:id="41" w:name="_Ref255367917"/>
            <w:r>
              <w:t>(</w:t>
            </w:r>
            <w:r w:rsidRPr="00B17C88">
              <w:t xml:space="preserve">Eq.  </w:t>
            </w:r>
            <w:fldSimple w:instr=" SEQ [Eq._ \* ARABIC ">
              <w:r w:rsidR="009E0B82">
                <w:rPr>
                  <w:noProof/>
                </w:rPr>
                <w:t>5</w:t>
              </w:r>
            </w:fldSimple>
            <w:r>
              <w:t>)</w:t>
            </w:r>
            <w:bookmarkEnd w:id="41"/>
          </w:p>
        </w:tc>
      </w:tr>
    </w:tbl>
    <w:p w:rsidR="00E6071B" w:rsidRPr="00567DE8" w:rsidRDefault="00E6071B" w:rsidP="002E6D6A">
      <w:pPr>
        <w:rPr>
          <w:lang w:val="en-US"/>
        </w:rPr>
      </w:pPr>
    </w:p>
    <w:p w:rsidR="000E6716" w:rsidRDefault="00E8254F" w:rsidP="002E6D6A">
      <w:pPr>
        <w:rPr>
          <w:lang w:val="en-US"/>
        </w:rPr>
      </w:pPr>
      <w:r>
        <w:rPr>
          <w:lang w:val="en-US"/>
        </w:rPr>
        <w:t>The solution of this equation is best observed graphically in</w:t>
      </w:r>
      <w:r w:rsidR="00D246AD">
        <w:rPr>
          <w:lang w:val="en-US"/>
        </w:rPr>
        <w:t xml:space="preserve"> </w:t>
      </w:r>
      <w:r w:rsidR="009F788F">
        <w:rPr>
          <w:lang w:val="en-US"/>
        </w:rPr>
        <w:fldChar w:fldCharType="begin"/>
      </w:r>
      <w:r w:rsidR="00D246AD">
        <w:rPr>
          <w:lang w:val="en-US"/>
        </w:rPr>
        <w:instrText xml:space="preserve"> REF _Ref255366907 \h </w:instrText>
      </w:r>
      <w:r w:rsidR="009F788F">
        <w:rPr>
          <w:lang w:val="en-US"/>
        </w:rPr>
      </w:r>
      <w:r w:rsidR="009F788F">
        <w:rPr>
          <w:lang w:val="en-US"/>
        </w:rPr>
        <w:fldChar w:fldCharType="separate"/>
      </w:r>
      <w:r w:rsidR="009E0B82">
        <w:t xml:space="preserve">Figure </w:t>
      </w:r>
      <w:r w:rsidR="009E0B82">
        <w:rPr>
          <w:noProof/>
        </w:rPr>
        <w:t>8</w:t>
      </w:r>
      <w:r w:rsidR="009E0B82">
        <w:noBreakHyphen/>
      </w:r>
      <w:r w:rsidR="009E0B82">
        <w:rPr>
          <w:noProof/>
        </w:rPr>
        <w:t>1</w:t>
      </w:r>
      <w:r w:rsidR="009F788F">
        <w:rPr>
          <w:lang w:val="en-US"/>
        </w:rPr>
        <w:fldChar w:fldCharType="end"/>
      </w:r>
      <w:r w:rsidR="00D246AD">
        <w:rPr>
          <w:lang w:val="en-US"/>
        </w:rPr>
        <w:t xml:space="preserve">.  Using these roots, the time </w:t>
      </w:r>
      <w:r w:rsidR="006B419E">
        <w:rPr>
          <w:lang w:val="en-US"/>
        </w:rPr>
        <w:t>behaviour</w:t>
      </w:r>
      <w:r w:rsidR="00D246AD">
        <w:rPr>
          <w:lang w:val="en-US"/>
        </w:rPr>
        <w:t xml:space="preserve"> of the flux can be expressed as:</w:t>
      </w:r>
    </w:p>
    <w:p w:rsidR="00D246AD" w:rsidRDefault="00D246AD" w:rsidP="002E6D6A">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9"/>
        <w:gridCol w:w="7938"/>
        <w:gridCol w:w="958"/>
      </w:tblGrid>
      <w:tr w:rsidR="00D246AD" w:rsidTr="009839E5">
        <w:tc>
          <w:tcPr>
            <w:tcW w:w="959" w:type="dxa"/>
            <w:vAlign w:val="center"/>
          </w:tcPr>
          <w:p w:rsidR="00D246AD" w:rsidRDefault="00D246AD" w:rsidP="009839E5">
            <w:pPr>
              <w:jc w:val="center"/>
              <w:rPr>
                <w:lang w:val="en-US"/>
              </w:rPr>
            </w:pPr>
          </w:p>
        </w:tc>
        <w:tc>
          <w:tcPr>
            <w:tcW w:w="7938" w:type="dxa"/>
            <w:vAlign w:val="center"/>
          </w:tcPr>
          <w:p w:rsidR="00D246AD" w:rsidRDefault="00D246AD" w:rsidP="00D246AD">
            <w:pPr>
              <w:jc w:val="center"/>
              <w:rPr>
                <w:lang w:val="en-US"/>
              </w:rPr>
            </w:pPr>
            <m:oMathPara>
              <m:oMath>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7</m:t>
                    </m:r>
                  </m:sup>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i</m:t>
                        </m:r>
                      </m:sub>
                    </m:sSub>
                    <m:r>
                      <w:rPr>
                        <w:rFonts w:ascii="Cambria Math" w:hAnsi="Cambria Math"/>
                        <w:lang w:val="en-US"/>
                      </w:rPr>
                      <m:t>.</m:t>
                    </m:r>
                    <m:r>
                      <m:rPr>
                        <m:sty m:val="p"/>
                      </m:rPr>
                      <w:rPr>
                        <w:rFonts w:ascii="Cambria Math" w:hAnsi="Cambria Math"/>
                        <w:lang w:val="en-US"/>
                      </w:rPr>
                      <m:t>exp⁡</m:t>
                    </m:r>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t)</m:t>
                    </m:r>
                  </m:e>
                </m:nary>
              </m:oMath>
            </m:oMathPara>
          </w:p>
        </w:tc>
        <w:tc>
          <w:tcPr>
            <w:tcW w:w="958" w:type="dxa"/>
            <w:vAlign w:val="center"/>
          </w:tcPr>
          <w:p w:rsidR="00D246AD" w:rsidRPr="00B17C88" w:rsidRDefault="00D246AD" w:rsidP="009839E5">
            <w:pPr>
              <w:pStyle w:val="Caption"/>
              <w:jc w:val="center"/>
            </w:pPr>
            <w:r>
              <w:t>(</w:t>
            </w:r>
            <w:r w:rsidRPr="00B17C88">
              <w:t xml:space="preserve">Eq.  </w:t>
            </w:r>
            <w:r w:rsidR="009F788F">
              <w:fldChar w:fldCharType="begin"/>
            </w:r>
            <w:r>
              <w:instrText xml:space="preserve"> SEQ [Eq._ \* ARABIC </w:instrText>
            </w:r>
            <w:r w:rsidR="009F788F">
              <w:fldChar w:fldCharType="separate"/>
            </w:r>
            <w:r w:rsidR="009E0B82">
              <w:rPr>
                <w:noProof/>
              </w:rPr>
              <w:t>6</w:t>
            </w:r>
            <w:r w:rsidR="009F788F">
              <w:fldChar w:fldCharType="end"/>
            </w:r>
            <w:r>
              <w:t>)</w:t>
            </w:r>
          </w:p>
        </w:tc>
      </w:tr>
    </w:tbl>
    <w:p w:rsidR="00D246AD" w:rsidRDefault="00D246AD" w:rsidP="002E6D6A">
      <w:pPr>
        <w:rPr>
          <w:lang w:val="en-US"/>
        </w:rPr>
      </w:pPr>
    </w:p>
    <w:p w:rsidR="003F5ABE" w:rsidRDefault="00916028" w:rsidP="002E6D6A">
      <w:pPr>
        <w:rPr>
          <w:noProof/>
          <w:lang w:val="en-ZA" w:eastAsia="en-ZA"/>
        </w:rPr>
      </w:pPr>
      <w:r>
        <w:rPr>
          <w:noProof/>
          <w:lang w:val="en-ZA" w:eastAsia="en-ZA"/>
        </w:rPr>
        <w:t xml:space="preserve">This equation can now fully characterize a step insertion of reactivity which can be graphically seen in </w:t>
      </w:r>
      <w:r w:rsidR="009F788F">
        <w:rPr>
          <w:noProof/>
          <w:lang w:val="en-ZA" w:eastAsia="en-ZA"/>
        </w:rPr>
        <w:fldChar w:fldCharType="begin"/>
      </w:r>
      <w:r>
        <w:rPr>
          <w:noProof/>
          <w:lang w:val="en-ZA" w:eastAsia="en-ZA"/>
        </w:rPr>
        <w:instrText xml:space="preserve"> REF _Ref255367714 \h </w:instrText>
      </w:r>
      <w:r w:rsidR="009F788F">
        <w:rPr>
          <w:noProof/>
          <w:lang w:val="en-ZA" w:eastAsia="en-ZA"/>
        </w:rPr>
      </w:r>
      <w:r w:rsidR="009F788F">
        <w:rPr>
          <w:noProof/>
          <w:lang w:val="en-ZA" w:eastAsia="en-ZA"/>
        </w:rPr>
        <w:fldChar w:fldCharType="separate"/>
      </w:r>
      <w:r w:rsidR="009E0B82">
        <w:t xml:space="preserve">Figure </w:t>
      </w:r>
      <w:r w:rsidR="009E0B82">
        <w:rPr>
          <w:noProof/>
        </w:rPr>
        <w:t>8</w:t>
      </w:r>
      <w:r w:rsidR="009E0B82">
        <w:noBreakHyphen/>
      </w:r>
      <w:r w:rsidR="009E0B82">
        <w:rPr>
          <w:noProof/>
        </w:rPr>
        <w:t>2</w:t>
      </w:r>
      <w:r w:rsidR="009F788F">
        <w:rPr>
          <w:noProof/>
          <w:lang w:val="en-ZA" w:eastAsia="en-ZA"/>
        </w:rPr>
        <w:fldChar w:fldCharType="end"/>
      </w:r>
      <w:r w:rsidR="003F5ABE">
        <w:rPr>
          <w:noProof/>
          <w:lang w:val="en-ZA" w:eastAsia="en-ZA"/>
        </w:rPr>
        <w:t>, however, the summation of these factors presents difficulty.</w:t>
      </w:r>
    </w:p>
    <w:p w:rsidR="003F5ABE" w:rsidRDefault="003F5ABE" w:rsidP="002E6D6A">
      <w:pPr>
        <w:rPr>
          <w:noProof/>
          <w:lang w:val="en-ZA" w:eastAsia="en-ZA"/>
        </w:rPr>
      </w:pPr>
    </w:p>
    <w:p w:rsidR="00534B88" w:rsidRDefault="00916028" w:rsidP="002E6D6A">
      <w:pPr>
        <w:rPr>
          <w:noProof/>
          <w:lang w:val="en-ZA" w:eastAsia="en-ZA"/>
        </w:rPr>
      </w:pPr>
      <w:r>
        <w:rPr>
          <w:noProof/>
          <w:lang w:val="en-ZA" w:eastAsia="en-ZA"/>
        </w:rPr>
        <w:t>Any step insertion of reactivity is first characterized by a prompt-response, which quickly dissipates due to</w:t>
      </w:r>
      <w:r w:rsidR="003F5ABE">
        <w:rPr>
          <w:noProof/>
          <w:lang w:val="en-ZA" w:eastAsia="en-ZA"/>
        </w:rPr>
        <w:t xml:space="preserve"> the</w:t>
      </w:r>
      <w:r>
        <w:rPr>
          <w:noProof/>
          <w:lang w:val="en-ZA" w:eastAsia="en-ZA"/>
        </w:rPr>
        <w:t xml:space="preserve"> large negative values </w:t>
      </w:r>
      <w:r w:rsidR="003F5ABE">
        <w:rPr>
          <w:noProof/>
          <w:lang w:val="en-ZA" w:eastAsia="en-ZA"/>
        </w:rPr>
        <w:t>of</w:t>
      </w:r>
      <w:r>
        <w:rPr>
          <w:noProof/>
          <w:lang w:val="en-ZA" w:eastAsia="en-ZA"/>
        </w:rPr>
        <w:t xml:space="preserve"> s</w:t>
      </w:r>
      <w:r w:rsidRPr="00916028">
        <w:rPr>
          <w:noProof/>
          <w:vertAlign w:val="subscript"/>
          <w:lang w:val="en-ZA" w:eastAsia="en-ZA"/>
        </w:rPr>
        <w:t>2</w:t>
      </w:r>
      <w:r>
        <w:rPr>
          <w:noProof/>
          <w:lang w:val="en-ZA" w:eastAsia="en-ZA"/>
        </w:rPr>
        <w:t xml:space="preserve"> to s</w:t>
      </w:r>
      <w:r w:rsidRPr="00916028">
        <w:rPr>
          <w:noProof/>
          <w:vertAlign w:val="subscript"/>
          <w:lang w:val="en-ZA" w:eastAsia="en-ZA"/>
        </w:rPr>
        <w:t>7</w:t>
      </w:r>
      <w:r>
        <w:rPr>
          <w:noProof/>
          <w:lang w:val="en-ZA" w:eastAsia="en-ZA"/>
        </w:rPr>
        <w:t>, and then by a slow exponential response due to the positive value of s</w:t>
      </w:r>
      <w:r w:rsidRPr="00916028">
        <w:rPr>
          <w:noProof/>
          <w:vertAlign w:val="subscript"/>
          <w:lang w:val="en-ZA" w:eastAsia="en-ZA"/>
        </w:rPr>
        <w:t>1</w:t>
      </w:r>
      <w:r>
        <w:rPr>
          <w:noProof/>
          <w:lang w:val="en-ZA" w:eastAsia="en-ZA"/>
        </w:rPr>
        <w:t>.  This is the basi</w:t>
      </w:r>
      <w:r w:rsidR="00040FEA">
        <w:rPr>
          <w:noProof/>
          <w:lang w:val="en-ZA" w:eastAsia="en-ZA"/>
        </w:rPr>
        <w:t>s</w:t>
      </w:r>
      <w:r>
        <w:rPr>
          <w:noProof/>
          <w:lang w:val="en-ZA" w:eastAsia="en-ZA"/>
        </w:rPr>
        <w:t xml:space="preserve"> on which </w:t>
      </w:r>
      <w:r w:rsidR="009F788F">
        <w:rPr>
          <w:noProof/>
          <w:lang w:val="en-ZA" w:eastAsia="en-ZA"/>
        </w:rPr>
        <w:fldChar w:fldCharType="begin"/>
      </w:r>
      <w:r>
        <w:rPr>
          <w:noProof/>
          <w:lang w:val="en-ZA" w:eastAsia="en-ZA"/>
        </w:rPr>
        <w:instrText xml:space="preserve"> REF _Ref255367761 \h </w:instrText>
      </w:r>
      <w:r w:rsidR="009F788F">
        <w:rPr>
          <w:noProof/>
          <w:lang w:val="en-ZA" w:eastAsia="en-ZA"/>
        </w:rPr>
      </w:r>
      <w:r w:rsidR="009F788F">
        <w:rPr>
          <w:noProof/>
          <w:lang w:val="en-ZA" w:eastAsia="en-ZA"/>
        </w:rPr>
        <w:fldChar w:fldCharType="separate"/>
      </w:r>
      <w:r w:rsidR="009E0B82">
        <w:t>(</w:t>
      </w:r>
      <w:r w:rsidR="009E0B82" w:rsidRPr="00B17C88">
        <w:t xml:space="preserve">Eq.  </w:t>
      </w:r>
      <w:r w:rsidR="009E0B82">
        <w:rPr>
          <w:noProof/>
        </w:rPr>
        <w:t>3</w:t>
      </w:r>
      <w:r w:rsidR="009E0B82">
        <w:t>)</w:t>
      </w:r>
      <w:r w:rsidR="009F788F">
        <w:rPr>
          <w:noProof/>
          <w:lang w:val="en-ZA" w:eastAsia="en-ZA"/>
        </w:rPr>
        <w:fldChar w:fldCharType="end"/>
      </w:r>
      <w:r>
        <w:rPr>
          <w:noProof/>
          <w:lang w:val="en-ZA" w:eastAsia="en-ZA"/>
        </w:rPr>
        <w:t xml:space="preserve"> is derived since one can neglect the s</w:t>
      </w:r>
      <w:r w:rsidRPr="00040FEA">
        <w:rPr>
          <w:noProof/>
          <w:vertAlign w:val="subscript"/>
          <w:lang w:val="en-ZA" w:eastAsia="en-ZA"/>
        </w:rPr>
        <w:t>2</w:t>
      </w:r>
      <w:r>
        <w:rPr>
          <w:noProof/>
          <w:lang w:val="en-ZA" w:eastAsia="en-ZA"/>
        </w:rPr>
        <w:t xml:space="preserve"> to</w:t>
      </w:r>
      <w:r w:rsidR="00040FEA">
        <w:rPr>
          <w:noProof/>
          <w:lang w:val="en-ZA" w:eastAsia="en-ZA"/>
        </w:rPr>
        <w:t xml:space="preserve"> s</w:t>
      </w:r>
      <w:r w:rsidR="00040FEA" w:rsidRPr="00040FEA">
        <w:rPr>
          <w:noProof/>
          <w:vertAlign w:val="subscript"/>
          <w:lang w:val="en-ZA" w:eastAsia="en-ZA"/>
        </w:rPr>
        <w:t>7</w:t>
      </w:r>
      <w:r w:rsidR="00040FEA">
        <w:rPr>
          <w:noProof/>
          <w:lang w:val="en-ZA" w:eastAsia="en-ZA"/>
        </w:rPr>
        <w:t xml:space="preserve"> terms and only insert s</w:t>
      </w:r>
      <w:r w:rsidR="00040FEA" w:rsidRPr="00040FEA">
        <w:rPr>
          <w:noProof/>
          <w:vertAlign w:val="subscript"/>
          <w:lang w:val="en-ZA" w:eastAsia="en-ZA"/>
        </w:rPr>
        <w:t>1</w:t>
      </w:r>
      <w:r w:rsidR="00040FEA">
        <w:rPr>
          <w:noProof/>
          <w:lang w:val="en-ZA" w:eastAsia="en-ZA"/>
        </w:rPr>
        <w:t xml:space="preserve"> into </w:t>
      </w:r>
      <w:r w:rsidR="009F788F">
        <w:rPr>
          <w:noProof/>
          <w:lang w:val="en-ZA" w:eastAsia="en-ZA"/>
        </w:rPr>
        <w:fldChar w:fldCharType="begin"/>
      </w:r>
      <w:r w:rsidR="00040FEA">
        <w:rPr>
          <w:noProof/>
          <w:lang w:val="en-ZA" w:eastAsia="en-ZA"/>
        </w:rPr>
        <w:instrText xml:space="preserve"> REF _Ref255367917 \h </w:instrText>
      </w:r>
      <w:r w:rsidR="009F788F">
        <w:rPr>
          <w:noProof/>
          <w:lang w:val="en-ZA" w:eastAsia="en-ZA"/>
        </w:rPr>
      </w:r>
      <w:r w:rsidR="009F788F">
        <w:rPr>
          <w:noProof/>
          <w:lang w:val="en-ZA" w:eastAsia="en-ZA"/>
        </w:rPr>
        <w:fldChar w:fldCharType="separate"/>
      </w:r>
      <w:r w:rsidR="009E0B82">
        <w:t>(</w:t>
      </w:r>
      <w:r w:rsidR="009E0B82" w:rsidRPr="00B17C88">
        <w:t xml:space="preserve">Eq.  </w:t>
      </w:r>
      <w:r w:rsidR="009E0B82">
        <w:rPr>
          <w:noProof/>
        </w:rPr>
        <w:t>5</w:t>
      </w:r>
      <w:r w:rsidR="009E0B82">
        <w:t>)</w:t>
      </w:r>
      <w:r w:rsidR="009F788F">
        <w:rPr>
          <w:noProof/>
          <w:lang w:val="en-ZA" w:eastAsia="en-ZA"/>
        </w:rPr>
        <w:fldChar w:fldCharType="end"/>
      </w:r>
      <w:r w:rsidR="00040FEA">
        <w:rPr>
          <w:noProof/>
          <w:lang w:val="en-ZA" w:eastAsia="en-ZA"/>
        </w:rPr>
        <w:t>.</w:t>
      </w:r>
    </w:p>
    <w:p w:rsidR="007C1B93" w:rsidRDefault="007C1B93" w:rsidP="002E6D6A">
      <w:pPr>
        <w:rPr>
          <w:noProof/>
          <w:lang w:val="en-ZA" w:eastAsia="en-ZA"/>
        </w:rPr>
      </w:pPr>
    </w:p>
    <w:p w:rsidR="007C1B93" w:rsidRPr="003F5ABE" w:rsidRDefault="007C1B93" w:rsidP="002E6D6A">
      <w:pPr>
        <w:rPr>
          <w:i/>
          <w:noProof/>
          <w:lang w:val="en-ZA" w:eastAsia="en-ZA"/>
        </w:rPr>
      </w:pPr>
      <w:r>
        <w:rPr>
          <w:noProof/>
          <w:lang w:val="en-ZA" w:eastAsia="en-ZA"/>
        </w:rPr>
        <w:t xml:space="preserve">NOTE: </w:t>
      </w:r>
      <w:r w:rsidRPr="003F5ABE">
        <w:rPr>
          <w:i/>
          <w:noProof/>
          <w:lang w:val="en-ZA" w:eastAsia="en-ZA"/>
        </w:rPr>
        <w:t xml:space="preserve">The Laplace coefficients are analogous to the different sources of neutrons in a reactor; s7 being the fission source which always has the quickest response since it is directly coupled to </w:t>
      </w:r>
      <w:r w:rsidR="003F5ABE">
        <w:rPr>
          <w:i/>
          <w:noProof/>
          <w:lang w:val="en-ZA" w:eastAsia="en-ZA"/>
        </w:rPr>
        <w:t>the chain reaction</w:t>
      </w:r>
      <w:r w:rsidRPr="003F5ABE">
        <w:rPr>
          <w:i/>
          <w:noProof/>
          <w:lang w:val="en-ZA" w:eastAsia="en-ZA"/>
        </w:rPr>
        <w:t xml:space="preserve">, and s6 down to s1 being the </w:t>
      </w:r>
      <w:r w:rsidR="00A149AD">
        <w:rPr>
          <w:i/>
          <w:noProof/>
          <w:lang w:val="en-ZA" w:eastAsia="en-ZA"/>
        </w:rPr>
        <w:t>delayed neutron</w:t>
      </w:r>
      <w:r w:rsidRPr="003F5ABE">
        <w:rPr>
          <w:i/>
          <w:noProof/>
          <w:lang w:val="en-ZA" w:eastAsia="en-ZA"/>
        </w:rPr>
        <w:t xml:space="preserve"> precursors with decay constants, </w:t>
      </w:r>
      <w:r w:rsidRPr="003F5ABE">
        <w:rPr>
          <w:rFonts w:cs="Arial"/>
          <w:i/>
          <w:noProof/>
          <w:lang w:val="en-ZA" w:eastAsia="en-ZA"/>
        </w:rPr>
        <w:t>λ</w:t>
      </w:r>
      <w:r w:rsidRPr="003F5ABE">
        <w:rPr>
          <w:i/>
          <w:noProof/>
          <w:lang w:val="en-ZA" w:eastAsia="en-ZA"/>
        </w:rPr>
        <w:t>, arranged respectively large to small (half-life small to large).</w:t>
      </w:r>
    </w:p>
    <w:p w:rsidR="009143DF" w:rsidRDefault="009143DF" w:rsidP="009143DF">
      <w:pPr>
        <w:keepNext/>
        <w:jc w:val="center"/>
      </w:pPr>
      <w:r>
        <w:rPr>
          <w:noProof/>
          <w:lang w:eastAsia="en-GB"/>
        </w:rPr>
        <w:drawing>
          <wp:inline distT="0" distB="0" distL="0" distR="0">
            <wp:extent cx="5394960" cy="336804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394960" cy="3368040"/>
                    </a:xfrm>
                    <a:prstGeom prst="rect">
                      <a:avLst/>
                    </a:prstGeom>
                    <a:noFill/>
                    <a:ln w="9525">
                      <a:noFill/>
                      <a:miter lim="800000"/>
                      <a:headEnd/>
                      <a:tailEnd/>
                    </a:ln>
                  </pic:spPr>
                </pic:pic>
              </a:graphicData>
            </a:graphic>
          </wp:inline>
        </w:drawing>
      </w:r>
    </w:p>
    <w:p w:rsidR="009143DF" w:rsidRDefault="00D246AD" w:rsidP="00D246AD">
      <w:pPr>
        <w:pStyle w:val="Caption"/>
        <w:tabs>
          <w:tab w:val="clear" w:pos="851"/>
          <w:tab w:val="left" w:pos="709"/>
        </w:tabs>
        <w:jc w:val="left"/>
        <w:rPr>
          <w:b w:val="0"/>
        </w:rPr>
      </w:pPr>
      <w:r>
        <w:tab/>
      </w:r>
      <w:bookmarkStart w:id="42" w:name="_Ref255366907"/>
      <w:bookmarkStart w:id="43" w:name="_Toc261003494"/>
      <w:r w:rsidR="009143DF">
        <w:t xml:space="preserve">Figure </w:t>
      </w:r>
      <w:fldSimple w:instr=" STYLEREF 1 \s ">
        <w:r w:rsidR="009E0B82">
          <w:rPr>
            <w:noProof/>
          </w:rPr>
          <w:t>8</w:t>
        </w:r>
      </w:fldSimple>
      <w:r w:rsidR="00A21DB6">
        <w:noBreakHyphen/>
      </w:r>
      <w:fldSimple w:instr=" SEQ Figure \* ARABIC \s 1 ">
        <w:r w:rsidR="009E0B82">
          <w:rPr>
            <w:noProof/>
          </w:rPr>
          <w:t>1</w:t>
        </w:r>
      </w:fldSimple>
      <w:bookmarkEnd w:id="42"/>
      <w:r w:rsidR="009143DF">
        <w:t xml:space="preserve"> </w:t>
      </w:r>
      <w:r w:rsidR="009143DF" w:rsidRPr="009143DF">
        <w:rPr>
          <w:b w:val="0"/>
        </w:rPr>
        <w:t>A graphical determination of the roots o</w:t>
      </w:r>
      <w:r w:rsidR="00B5331E">
        <w:rPr>
          <w:b w:val="0"/>
        </w:rPr>
        <w:t xml:space="preserve">f the In-Hour equation [ref </w:t>
      </w:r>
      <w:r w:rsidR="009F788F">
        <w:rPr>
          <w:b w:val="0"/>
        </w:rPr>
        <w:fldChar w:fldCharType="begin"/>
      </w:r>
      <w:r w:rsidR="00B5331E">
        <w:rPr>
          <w:b w:val="0"/>
        </w:rPr>
        <w:instrText xml:space="preserve"> REF _Ref255484531 \r \h </w:instrText>
      </w:r>
      <w:r w:rsidR="009F788F">
        <w:rPr>
          <w:b w:val="0"/>
        </w:rPr>
      </w:r>
      <w:r w:rsidR="009F788F">
        <w:rPr>
          <w:b w:val="0"/>
        </w:rPr>
        <w:fldChar w:fldCharType="separate"/>
      </w:r>
      <w:r w:rsidR="009E0B82">
        <w:rPr>
          <w:b w:val="0"/>
        </w:rPr>
        <w:t>[1]</w:t>
      </w:r>
      <w:r w:rsidR="009F788F">
        <w:rPr>
          <w:b w:val="0"/>
        </w:rPr>
        <w:fldChar w:fldCharType="end"/>
      </w:r>
      <w:r w:rsidR="009143DF" w:rsidRPr="009143DF">
        <w:rPr>
          <w:b w:val="0"/>
        </w:rPr>
        <w:t>].</w:t>
      </w:r>
      <w:bookmarkEnd w:id="43"/>
    </w:p>
    <w:p w:rsidR="00916028" w:rsidRDefault="00916028" w:rsidP="00916028"/>
    <w:p w:rsidR="00916028" w:rsidRDefault="00916028" w:rsidP="00916028">
      <w:pPr>
        <w:keepNext/>
        <w:jc w:val="center"/>
      </w:pPr>
      <w:r>
        <w:rPr>
          <w:noProof/>
          <w:lang w:eastAsia="en-GB"/>
        </w:rPr>
        <w:lastRenderedPageBreak/>
        <w:drawing>
          <wp:inline distT="0" distB="0" distL="0" distR="0">
            <wp:extent cx="4297680" cy="3482340"/>
            <wp:effectExtent l="19050" t="0" r="762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297680" cy="3482340"/>
                    </a:xfrm>
                    <a:prstGeom prst="rect">
                      <a:avLst/>
                    </a:prstGeom>
                    <a:noFill/>
                    <a:ln w="9525">
                      <a:noFill/>
                      <a:miter lim="800000"/>
                      <a:headEnd/>
                      <a:tailEnd/>
                    </a:ln>
                  </pic:spPr>
                </pic:pic>
              </a:graphicData>
            </a:graphic>
          </wp:inline>
        </w:drawing>
      </w:r>
    </w:p>
    <w:p w:rsidR="00916028" w:rsidRDefault="00916028" w:rsidP="00916028">
      <w:pPr>
        <w:pStyle w:val="Caption"/>
        <w:ind w:left="720"/>
        <w:jc w:val="left"/>
        <w:rPr>
          <w:b w:val="0"/>
        </w:rPr>
      </w:pPr>
      <w:bookmarkStart w:id="44" w:name="_Ref255367714"/>
      <w:bookmarkStart w:id="45" w:name="_Toc261003495"/>
      <w:r>
        <w:t xml:space="preserve">Figure </w:t>
      </w:r>
      <w:fldSimple w:instr=" STYLEREF 1 \s ">
        <w:r w:rsidR="009E0B82">
          <w:rPr>
            <w:noProof/>
          </w:rPr>
          <w:t>8</w:t>
        </w:r>
      </w:fldSimple>
      <w:r w:rsidR="00A21DB6">
        <w:noBreakHyphen/>
      </w:r>
      <w:fldSimple w:instr=" SEQ Figure \* ARABIC \s 1 ">
        <w:r w:rsidR="009E0B82">
          <w:rPr>
            <w:noProof/>
          </w:rPr>
          <w:t>2</w:t>
        </w:r>
      </w:fldSimple>
      <w:bookmarkEnd w:id="44"/>
      <w:r>
        <w:t xml:space="preserve"> </w:t>
      </w:r>
      <w:r w:rsidRPr="00916028">
        <w:rPr>
          <w:b w:val="0"/>
        </w:rPr>
        <w:t xml:space="preserve">A graphical representation of the response of a nuclear reactor to either a positive or negative step insertion of reactivity. [ref </w:t>
      </w:r>
      <w:r w:rsidR="009F788F">
        <w:rPr>
          <w:b w:val="0"/>
        </w:rPr>
        <w:fldChar w:fldCharType="begin"/>
      </w:r>
      <w:r w:rsidR="00B5331E">
        <w:rPr>
          <w:b w:val="0"/>
        </w:rPr>
        <w:instrText xml:space="preserve"> REF _Ref255484531 \r \h </w:instrText>
      </w:r>
      <w:r w:rsidR="009F788F">
        <w:rPr>
          <w:b w:val="0"/>
        </w:rPr>
      </w:r>
      <w:r w:rsidR="009F788F">
        <w:rPr>
          <w:b w:val="0"/>
        </w:rPr>
        <w:fldChar w:fldCharType="separate"/>
      </w:r>
      <w:r w:rsidR="009E0B82">
        <w:rPr>
          <w:b w:val="0"/>
        </w:rPr>
        <w:t>[1]</w:t>
      </w:r>
      <w:r w:rsidR="009F788F">
        <w:rPr>
          <w:b w:val="0"/>
        </w:rPr>
        <w:fldChar w:fldCharType="end"/>
      </w:r>
      <w:r w:rsidRPr="00916028">
        <w:rPr>
          <w:b w:val="0"/>
        </w:rPr>
        <w:t>]</w:t>
      </w:r>
      <w:bookmarkEnd w:id="45"/>
    </w:p>
    <w:p w:rsidR="007C1B93" w:rsidRDefault="007C1B93" w:rsidP="007C1B93"/>
    <w:p w:rsidR="007C1B93" w:rsidRDefault="00D56797" w:rsidP="007C1B93">
      <w:pPr>
        <w:pStyle w:val="Heading2"/>
      </w:pPr>
      <w:bookmarkStart w:id="46" w:name="_Toc258420527"/>
      <w:r>
        <w:t>Evaluation of the in-hour equation against current operational methods</w:t>
      </w:r>
      <w:bookmarkEnd w:id="46"/>
    </w:p>
    <w:p w:rsidR="007C1B93" w:rsidRDefault="007C1B93" w:rsidP="007C1B93">
      <w:pPr>
        <w:rPr>
          <w:lang w:val="en-US"/>
        </w:rPr>
      </w:pPr>
    </w:p>
    <w:p w:rsidR="000C0E8D" w:rsidRDefault="00820563" w:rsidP="007C1B93">
      <w:pPr>
        <w:rPr>
          <w:lang w:val="en-US"/>
        </w:rPr>
      </w:pPr>
      <w:r>
        <w:rPr>
          <w:lang w:val="en-US"/>
        </w:rPr>
        <w:t>From the formulation of the In-hour approximation for reactivity one can see that only the s</w:t>
      </w:r>
      <w:r w:rsidRPr="000C0E8D">
        <w:rPr>
          <w:vertAlign w:val="subscript"/>
          <w:lang w:val="en-US"/>
        </w:rPr>
        <w:t>1</w:t>
      </w:r>
      <w:r>
        <w:rPr>
          <w:lang w:val="en-US"/>
        </w:rPr>
        <w:t xml:space="preserve"> term</w:t>
      </w:r>
      <w:r w:rsidR="000C0E8D">
        <w:rPr>
          <w:lang w:val="en-US"/>
        </w:rPr>
        <w:t xml:space="preserve"> is considered, which corresponds to the </w:t>
      </w:r>
      <w:r w:rsidR="00A149AD">
        <w:rPr>
          <w:lang w:val="en-US"/>
        </w:rPr>
        <w:t>delayed neutron</w:t>
      </w:r>
      <w:r w:rsidR="000C0E8D">
        <w:rPr>
          <w:lang w:val="en-US"/>
        </w:rPr>
        <w:t xml:space="preserve"> precursor with the smallest decay constant</w:t>
      </w:r>
      <w:r w:rsidR="003F5ABE">
        <w:rPr>
          <w:lang w:val="en-US"/>
        </w:rPr>
        <w:t xml:space="preserve"> (largest half-life)</w:t>
      </w:r>
      <w:r w:rsidR="000C0E8D">
        <w:rPr>
          <w:lang w:val="en-US"/>
        </w:rPr>
        <w:t xml:space="preserve">, and therefore the first few moments in time, the In-hour approximation is incapable of predicting reactivity values.  This is </w:t>
      </w:r>
      <w:r w:rsidR="00AF546F">
        <w:rPr>
          <w:lang w:val="en-US"/>
        </w:rPr>
        <w:t>contradictory</w:t>
      </w:r>
      <w:r w:rsidR="000C0E8D">
        <w:rPr>
          <w:lang w:val="en-US"/>
        </w:rPr>
        <w:t xml:space="preserve"> to </w:t>
      </w:r>
      <w:r w:rsidR="00AF546F">
        <w:rPr>
          <w:lang w:val="en-US"/>
        </w:rPr>
        <w:t>the method of</w:t>
      </w:r>
      <w:r w:rsidR="000C0E8D">
        <w:rPr>
          <w:lang w:val="en-US"/>
        </w:rPr>
        <w:t xml:space="preserve"> rod-calibration </w:t>
      </w:r>
      <w:r w:rsidR="00AF546F">
        <w:rPr>
          <w:lang w:val="en-US"/>
        </w:rPr>
        <w:t>for the</w:t>
      </w:r>
      <w:r w:rsidR="000C0E8D">
        <w:rPr>
          <w:lang w:val="en-US"/>
        </w:rPr>
        <w:t xml:space="preserve"> SAFARI-1 reactor since in principle the operators do not wait for a stable period to be obtained.</w:t>
      </w:r>
    </w:p>
    <w:p w:rsidR="000C0E8D" w:rsidRDefault="000C0E8D" w:rsidP="007C1B93">
      <w:pPr>
        <w:rPr>
          <w:lang w:val="en-US"/>
        </w:rPr>
      </w:pPr>
    </w:p>
    <w:p w:rsidR="007C1B93" w:rsidRDefault="000C0E8D" w:rsidP="007C1B93">
      <w:pPr>
        <w:rPr>
          <w:lang w:val="en-US"/>
        </w:rPr>
      </w:pPr>
      <w:r>
        <w:rPr>
          <w:lang w:val="en-US"/>
        </w:rPr>
        <w:t>Rod-cali</w:t>
      </w:r>
      <w:r w:rsidR="00D67DA3">
        <w:rPr>
          <w:lang w:val="en-US"/>
        </w:rPr>
        <w:t>bration is conducted as follows</w:t>
      </w:r>
      <w:r w:rsidR="00434518">
        <w:rPr>
          <w:lang w:val="en-US"/>
        </w:rPr>
        <w:t xml:space="preserve"> (Rod 1 taken as example)</w:t>
      </w:r>
      <w:r w:rsidR="00D67DA3">
        <w:rPr>
          <w:lang w:val="en-US"/>
        </w:rPr>
        <w:t>:</w:t>
      </w:r>
    </w:p>
    <w:p w:rsidR="003E4016" w:rsidRDefault="003E4016" w:rsidP="007C1B93">
      <w:pPr>
        <w:rPr>
          <w:lang w:val="en-US"/>
        </w:rPr>
      </w:pPr>
    </w:p>
    <w:p w:rsidR="003E4016" w:rsidRPr="003E4016" w:rsidRDefault="00434518" w:rsidP="00434518">
      <w:pPr>
        <w:pStyle w:val="ListParagraph"/>
        <w:numPr>
          <w:ilvl w:val="0"/>
          <w:numId w:val="32"/>
        </w:numPr>
        <w:rPr>
          <w:i/>
          <w:lang w:val="en-US"/>
        </w:rPr>
      </w:pPr>
      <w:r w:rsidRPr="003E4016">
        <w:rPr>
          <w:i/>
          <w:lang w:val="en-US"/>
        </w:rPr>
        <w:t xml:space="preserve">Reactor is made critical with Rod 1 fully inserted (0.0 mm).  </w:t>
      </w:r>
    </w:p>
    <w:p w:rsidR="003E4016" w:rsidRPr="003E4016" w:rsidRDefault="003E4016" w:rsidP="003E4016">
      <w:pPr>
        <w:pStyle w:val="ListParagraph"/>
        <w:rPr>
          <w:i/>
          <w:lang w:val="en-US"/>
        </w:rPr>
      </w:pPr>
    </w:p>
    <w:p w:rsidR="003E4016" w:rsidRPr="003E4016" w:rsidRDefault="003E4016" w:rsidP="003E4016">
      <w:pPr>
        <w:pStyle w:val="ListParagraph"/>
        <w:numPr>
          <w:ilvl w:val="0"/>
          <w:numId w:val="32"/>
        </w:numPr>
        <w:rPr>
          <w:i/>
          <w:lang w:val="en-US"/>
        </w:rPr>
      </w:pPr>
      <w:r w:rsidRPr="003E4016">
        <w:rPr>
          <w:i/>
          <w:lang w:val="en-US"/>
        </w:rPr>
        <w:t xml:space="preserve">The power of the reactor is elevated to about </w:t>
      </w:r>
      <w:r w:rsidRPr="00B5331E">
        <w:rPr>
          <w:i/>
          <w:lang w:val="en-US"/>
        </w:rPr>
        <w:t>200 kW</w:t>
      </w:r>
      <w:r w:rsidRPr="003E4016">
        <w:rPr>
          <w:i/>
          <w:lang w:val="en-US"/>
        </w:rPr>
        <w:t xml:space="preserve"> and the reactor is brought back to criticality. Typical value for the bank is about 635 mm.  The reactivity computer displays very close to 0.0 cents.</w:t>
      </w:r>
    </w:p>
    <w:p w:rsidR="003E4016" w:rsidRPr="003E4016" w:rsidRDefault="003E4016" w:rsidP="003E4016">
      <w:pPr>
        <w:rPr>
          <w:i/>
          <w:lang w:val="en-US"/>
        </w:rPr>
      </w:pPr>
    </w:p>
    <w:p w:rsidR="00434518" w:rsidRPr="003E4016" w:rsidRDefault="00434518" w:rsidP="00434518">
      <w:pPr>
        <w:pStyle w:val="ListParagraph"/>
        <w:numPr>
          <w:ilvl w:val="0"/>
          <w:numId w:val="32"/>
        </w:numPr>
        <w:rPr>
          <w:i/>
          <w:lang w:val="en-US"/>
        </w:rPr>
      </w:pPr>
      <w:r w:rsidRPr="003E4016">
        <w:rPr>
          <w:i/>
          <w:lang w:val="en-US"/>
        </w:rPr>
        <w:t>The operator starts continuously withdrawing Rod 1.  Typically the period will start to become less and reactor power will rise slightly.</w:t>
      </w:r>
    </w:p>
    <w:p w:rsidR="003E4016" w:rsidRPr="003E4016" w:rsidRDefault="003E4016" w:rsidP="003E4016">
      <w:pPr>
        <w:rPr>
          <w:i/>
          <w:lang w:val="en-US"/>
        </w:rPr>
      </w:pPr>
    </w:p>
    <w:p w:rsidR="00434518" w:rsidRDefault="00434518" w:rsidP="00434518">
      <w:pPr>
        <w:pStyle w:val="ListParagraph"/>
        <w:numPr>
          <w:ilvl w:val="0"/>
          <w:numId w:val="32"/>
        </w:numPr>
        <w:rPr>
          <w:i/>
          <w:lang w:val="en-US"/>
        </w:rPr>
      </w:pPr>
      <w:r w:rsidRPr="003E4016">
        <w:rPr>
          <w:i/>
          <w:lang w:val="en-US"/>
        </w:rPr>
        <w:t>Rod 1 is continuously withdrawn until the reactivity computer displays around 13 cents</w:t>
      </w:r>
      <w:r w:rsidR="003E4016">
        <w:rPr>
          <w:i/>
          <w:lang w:val="en-US"/>
        </w:rPr>
        <w:t>.  W</w:t>
      </w:r>
      <w:r w:rsidRPr="003E4016">
        <w:rPr>
          <w:i/>
          <w:lang w:val="en-US"/>
        </w:rPr>
        <w:t>ithdrawal is stopped, reactivity</w:t>
      </w:r>
      <w:r w:rsidR="003E4016">
        <w:rPr>
          <w:i/>
          <w:lang w:val="en-US"/>
        </w:rPr>
        <w:t xml:space="preserve"> computer value</w:t>
      </w:r>
      <w:r w:rsidRPr="003E4016">
        <w:rPr>
          <w:i/>
          <w:lang w:val="en-US"/>
        </w:rPr>
        <w:t xml:space="preserve"> is noted, Rod 1 position is noted and reactor inlet temperature is noted.</w:t>
      </w:r>
      <w:r w:rsidR="003E4016">
        <w:rPr>
          <w:i/>
          <w:lang w:val="en-US"/>
        </w:rPr>
        <w:t xml:space="preserve">  (record keeping is in the form of a spreadsheet)</w:t>
      </w:r>
    </w:p>
    <w:p w:rsidR="003E4016" w:rsidRPr="003E4016" w:rsidRDefault="003E4016" w:rsidP="003E4016">
      <w:pPr>
        <w:pStyle w:val="ListParagraph"/>
        <w:rPr>
          <w:i/>
          <w:lang w:val="en-US"/>
        </w:rPr>
      </w:pPr>
    </w:p>
    <w:p w:rsidR="003E4016" w:rsidRDefault="003E4016" w:rsidP="00434518">
      <w:pPr>
        <w:pStyle w:val="ListParagraph"/>
        <w:numPr>
          <w:ilvl w:val="0"/>
          <w:numId w:val="32"/>
        </w:numPr>
        <w:rPr>
          <w:i/>
          <w:lang w:val="en-US"/>
        </w:rPr>
      </w:pPr>
      <w:r>
        <w:rPr>
          <w:i/>
          <w:lang w:val="en-US"/>
        </w:rPr>
        <w:t>The bank is inserted to bring reactor power back to its original value after which the reactor is brought back to criticality.</w:t>
      </w:r>
      <w:r w:rsidR="000813A2">
        <w:rPr>
          <w:i/>
          <w:lang w:val="en-US"/>
        </w:rPr>
        <w:t xml:space="preserve"> Rod 1 is brought to 50 mm.</w:t>
      </w:r>
    </w:p>
    <w:p w:rsidR="003E4016" w:rsidRPr="003E4016" w:rsidRDefault="003E4016" w:rsidP="003E4016">
      <w:pPr>
        <w:pStyle w:val="ListParagraph"/>
        <w:rPr>
          <w:i/>
          <w:lang w:val="en-US"/>
        </w:rPr>
      </w:pPr>
    </w:p>
    <w:p w:rsidR="003E4016" w:rsidRDefault="003E4016" w:rsidP="00434518">
      <w:pPr>
        <w:pStyle w:val="ListParagraph"/>
        <w:numPr>
          <w:ilvl w:val="0"/>
          <w:numId w:val="32"/>
        </w:numPr>
        <w:rPr>
          <w:i/>
          <w:lang w:val="en-US"/>
        </w:rPr>
      </w:pPr>
      <w:r>
        <w:rPr>
          <w:i/>
          <w:lang w:val="en-US"/>
        </w:rPr>
        <w:lastRenderedPageBreak/>
        <w:t>This process is continued</w:t>
      </w:r>
      <w:r w:rsidR="00CA412B">
        <w:rPr>
          <w:i/>
          <w:lang w:val="en-US"/>
        </w:rPr>
        <w:t xml:space="preserve"> with Rod 1 having starting positions in 50 mm increments all the way to 700 mm.</w:t>
      </w:r>
    </w:p>
    <w:p w:rsidR="00CA412B" w:rsidRPr="00CA412B" w:rsidRDefault="00CA412B" w:rsidP="00CA412B">
      <w:pPr>
        <w:pStyle w:val="ListParagraph"/>
        <w:rPr>
          <w:i/>
          <w:lang w:val="en-US"/>
        </w:rPr>
      </w:pPr>
    </w:p>
    <w:p w:rsidR="00CA412B" w:rsidRDefault="00CA412B" w:rsidP="00CA412B">
      <w:pPr>
        <w:pStyle w:val="ListParagraph"/>
        <w:numPr>
          <w:ilvl w:val="0"/>
          <w:numId w:val="32"/>
        </w:numPr>
        <w:rPr>
          <w:i/>
          <w:lang w:val="en-US"/>
        </w:rPr>
      </w:pPr>
      <w:r>
        <w:rPr>
          <w:i/>
          <w:lang w:val="en-US"/>
        </w:rPr>
        <w:t>Differential worth is calculated by:</w:t>
      </w:r>
    </w:p>
    <w:p w:rsidR="00CA412B" w:rsidRPr="00CA412B" w:rsidRDefault="00CA412B" w:rsidP="00CA412B">
      <w:pPr>
        <w:pStyle w:val="ListParagraph"/>
        <w:rPr>
          <w:i/>
          <w:lang w:val="en-US"/>
        </w:rPr>
      </w:pPr>
    </w:p>
    <w:p w:rsidR="00CA412B" w:rsidRDefault="00CA412B" w:rsidP="00CA412B">
      <w:pPr>
        <w:pStyle w:val="ListParagraph"/>
        <w:rPr>
          <w:i/>
          <w:lang w:val="en-US"/>
        </w:rPr>
      </w:pPr>
      <m:oMathPara>
        <m:oMath>
          <m:r>
            <m:rPr>
              <m:sty m:val="p"/>
            </m:rPr>
            <w:rPr>
              <w:rFonts w:ascii="Cambria Math" w:hAnsi="Cambria Math"/>
              <w:lang w:val="en-US"/>
            </w:rPr>
            <m:t>Δ</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m:t>
              </m:r>
            </m:sup>
          </m:sSup>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computer</m:t>
                  </m:r>
                </m:sub>
              </m:sSub>
            </m:num>
            <m:den>
              <m:r>
                <w:rPr>
                  <w:rFonts w:ascii="Cambria Math" w:hAnsi="Cambria Math"/>
                  <w:lang w:val="en-US"/>
                </w:rPr>
                <m:t>Distance travelled</m:t>
              </m:r>
            </m:den>
          </m:f>
        </m:oMath>
      </m:oMathPara>
    </w:p>
    <w:p w:rsidR="00CA412B" w:rsidRDefault="00CA412B" w:rsidP="00CA412B">
      <w:pPr>
        <w:pStyle w:val="ListParagraph"/>
        <w:rPr>
          <w:i/>
          <w:lang w:val="en-US"/>
        </w:rPr>
      </w:pPr>
    </w:p>
    <w:p w:rsidR="00CA412B" w:rsidRDefault="00CA412B" w:rsidP="00CA412B">
      <w:pPr>
        <w:pStyle w:val="ListParagraph"/>
        <w:numPr>
          <w:ilvl w:val="0"/>
          <w:numId w:val="32"/>
        </w:numPr>
        <w:rPr>
          <w:i/>
          <w:lang w:val="en-US"/>
        </w:rPr>
      </w:pPr>
      <w:r>
        <w:rPr>
          <w:i/>
          <w:lang w:val="en-US"/>
        </w:rPr>
        <w:t xml:space="preserve">The integrated worth is then </w:t>
      </w:r>
      <w:r w:rsidR="003F5ABE">
        <w:rPr>
          <w:i/>
          <w:lang w:val="en-US"/>
        </w:rPr>
        <w:t>determined</w:t>
      </w:r>
      <w:r>
        <w:rPr>
          <w:i/>
          <w:lang w:val="en-US"/>
        </w:rPr>
        <w:t xml:space="preserve"> firstly by calculating the mid-point between the starting position of the rod before withdrawal and the position where withdrawal was halted.  The incremental reactivity value is then calculated and added to the sum of all previous incremental reactivity values to obtain the integrated reactivity worth.</w:t>
      </w:r>
    </w:p>
    <w:p w:rsidR="00CA412B" w:rsidRDefault="00CA412B" w:rsidP="00CA412B">
      <w:pPr>
        <w:pStyle w:val="ListParagraph"/>
        <w:rPr>
          <w:i/>
          <w:lang w:val="en-US"/>
        </w:rPr>
      </w:pPr>
    </w:p>
    <w:p w:rsidR="00CA412B" w:rsidRPr="00CA412B" w:rsidRDefault="009F788F" w:rsidP="00CA412B">
      <w:pPr>
        <w:pStyle w:val="ListParagraph"/>
        <w:rPr>
          <w:i/>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mid</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initial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final</m:t>
                  </m:r>
                </m:sub>
              </m:sSub>
            </m:num>
            <m:den>
              <m:r>
                <w:rPr>
                  <w:rFonts w:ascii="Cambria Math" w:hAnsi="Cambria Math"/>
                  <w:lang w:val="en-US"/>
                </w:rPr>
                <m:t>2</m:t>
              </m:r>
            </m:den>
          </m:f>
        </m:oMath>
      </m:oMathPara>
    </w:p>
    <w:p w:rsidR="00CA412B" w:rsidRPr="00CA412B" w:rsidRDefault="00CA412B" w:rsidP="00CA412B">
      <w:pPr>
        <w:pStyle w:val="ListParagraph"/>
        <w:rPr>
          <w:i/>
          <w:lang w:val="en-US"/>
        </w:rPr>
      </w:pPr>
    </w:p>
    <w:p w:rsidR="00CA412B" w:rsidRPr="00CA412B" w:rsidRDefault="009F788F" w:rsidP="00CA412B">
      <w:pPr>
        <w:pStyle w:val="ListParagraph"/>
        <w:rPr>
          <w:i/>
          <w:lang w:val="en-US"/>
        </w:rPr>
      </w:pPr>
      <m:oMathPara>
        <m:oMath>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incr</m:t>
              </m:r>
            </m:sub>
          </m:sSub>
          <m:r>
            <w:rPr>
              <w:rFonts w:ascii="Cambria Math" w:hAnsi="Cambria Math"/>
              <w:lang w:val="en-US"/>
            </w:rPr>
            <m:t>=</m:t>
          </m:r>
          <m:r>
            <m:rPr>
              <m:sty m:val="p"/>
            </m:rPr>
            <w:rPr>
              <w:rFonts w:ascii="Cambria Math" w:hAnsi="Cambria Math"/>
              <w:lang w:val="en-US"/>
            </w:rPr>
            <m:t>Δ</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mid</m:t>
              </m:r>
            </m:sub>
          </m:sSub>
        </m:oMath>
      </m:oMathPara>
    </w:p>
    <w:p w:rsidR="00D67DA3" w:rsidRDefault="00D67DA3" w:rsidP="007C1B93">
      <w:pPr>
        <w:rPr>
          <w:lang w:val="en-US"/>
        </w:rPr>
      </w:pPr>
    </w:p>
    <w:p w:rsidR="00D67DA3" w:rsidRDefault="00CA412B" w:rsidP="007C1B93">
      <w:pPr>
        <w:rPr>
          <w:lang w:val="en-US"/>
        </w:rPr>
      </w:pPr>
      <w:r>
        <w:rPr>
          <w:lang w:val="en-US"/>
        </w:rPr>
        <w:t>An example of such a spreadsheet is attached in the appendix.</w:t>
      </w:r>
    </w:p>
    <w:p w:rsidR="00CA412B" w:rsidRDefault="00CA412B" w:rsidP="007C1B93">
      <w:pPr>
        <w:rPr>
          <w:lang w:val="en-US"/>
        </w:rPr>
      </w:pPr>
    </w:p>
    <w:p w:rsidR="00CA412B" w:rsidRDefault="00AF546F" w:rsidP="007C1B93">
      <w:pPr>
        <w:rPr>
          <w:lang w:val="en-US"/>
        </w:rPr>
      </w:pPr>
      <w:r>
        <w:rPr>
          <w:lang w:val="en-US"/>
        </w:rPr>
        <w:t xml:space="preserve">The near continuous ramp insertion of reactivity is not within the bounds of applicability of the In-Hour approximation, since it </w:t>
      </w:r>
      <w:r w:rsidR="0078176C">
        <w:rPr>
          <w:lang w:val="en-US"/>
        </w:rPr>
        <w:t>is an approximation of the reactivity for the case where a stable period is obtained after the prompt-response</w:t>
      </w:r>
      <w:r>
        <w:rPr>
          <w:lang w:val="en-US"/>
        </w:rPr>
        <w:t xml:space="preserve"> of the reactor has dissipated.  W</w:t>
      </w:r>
      <w:r w:rsidR="0046006A">
        <w:rPr>
          <w:lang w:val="en-US"/>
        </w:rPr>
        <w:t xml:space="preserve">hen </w:t>
      </w:r>
      <w:r>
        <w:rPr>
          <w:lang w:val="en-US"/>
        </w:rPr>
        <w:t>a</w:t>
      </w:r>
      <w:r w:rsidR="0046006A">
        <w:rPr>
          <w:lang w:val="en-US"/>
        </w:rPr>
        <w:t xml:space="preserve"> rod</w:t>
      </w:r>
      <w:r w:rsidR="0078176C">
        <w:rPr>
          <w:lang w:val="en-US"/>
        </w:rPr>
        <w:t xml:space="preserve"> </w:t>
      </w:r>
      <w:r w:rsidR="0046006A">
        <w:rPr>
          <w:lang w:val="en-US"/>
        </w:rPr>
        <w:t>is</w:t>
      </w:r>
      <w:r w:rsidR="003F5ABE">
        <w:rPr>
          <w:lang w:val="en-US"/>
        </w:rPr>
        <w:t xml:space="preserve"> </w:t>
      </w:r>
      <w:r>
        <w:rPr>
          <w:lang w:val="en-US"/>
        </w:rPr>
        <w:t>moving</w:t>
      </w:r>
      <w:r w:rsidR="0078176C">
        <w:rPr>
          <w:lang w:val="en-US"/>
        </w:rPr>
        <w:t xml:space="preserve"> the reactor is</w:t>
      </w:r>
      <w:r>
        <w:rPr>
          <w:lang w:val="en-US"/>
        </w:rPr>
        <w:t xml:space="preserve"> most definitely</w:t>
      </w:r>
      <w:r w:rsidR="0078176C">
        <w:rPr>
          <w:lang w:val="en-US"/>
        </w:rPr>
        <w:t xml:space="preserve"> </w:t>
      </w:r>
      <w:r w:rsidR="0078176C" w:rsidRPr="003F5ABE">
        <w:rPr>
          <w:b/>
          <w:lang w:val="en-US"/>
        </w:rPr>
        <w:t>within the prompt response time-zone</w:t>
      </w:r>
      <w:r>
        <w:rPr>
          <w:lang w:val="en-US"/>
        </w:rPr>
        <w:t>.</w:t>
      </w:r>
    </w:p>
    <w:p w:rsidR="0046006A" w:rsidRDefault="0046006A" w:rsidP="007C1B93">
      <w:pPr>
        <w:rPr>
          <w:lang w:val="en-US"/>
        </w:rPr>
      </w:pPr>
    </w:p>
    <w:p w:rsidR="00625B39" w:rsidRDefault="00625B39">
      <w:pPr>
        <w:tabs>
          <w:tab w:val="clear" w:pos="851"/>
        </w:tabs>
        <w:jc w:val="left"/>
        <w:rPr>
          <w:rFonts w:ascii="Arial Bold" w:hAnsi="Arial Bold"/>
          <w:b/>
          <w:caps/>
          <w:sz w:val="24"/>
          <w:lang w:val="en-US"/>
        </w:rPr>
      </w:pPr>
      <w:r>
        <w:br w:type="page"/>
      </w:r>
    </w:p>
    <w:p w:rsidR="0046006A" w:rsidRDefault="00AF546F" w:rsidP="005C4BE2">
      <w:pPr>
        <w:pStyle w:val="Heading2"/>
      </w:pPr>
      <w:bookmarkStart w:id="47" w:name="_Toc258420528"/>
      <w:r>
        <w:lastRenderedPageBreak/>
        <w:t>The inverse Kinetic method</w:t>
      </w:r>
      <w:bookmarkEnd w:id="47"/>
    </w:p>
    <w:p w:rsidR="0046006A" w:rsidRDefault="0046006A" w:rsidP="0046006A">
      <w:pPr>
        <w:rPr>
          <w:lang w:val="en-US"/>
        </w:rPr>
      </w:pPr>
    </w:p>
    <w:p w:rsidR="0046006A" w:rsidRDefault="0046006A" w:rsidP="0046006A">
      <w:pPr>
        <w:rPr>
          <w:lang w:val="en-US"/>
        </w:rPr>
      </w:pPr>
      <w:r>
        <w:rPr>
          <w:lang w:val="en-US"/>
        </w:rPr>
        <w:t xml:space="preserve">Research into the design of reactivity computers has shown that a much more accurate, yet much more complex equation, can be derived using the </w:t>
      </w:r>
      <w:r>
        <w:rPr>
          <w:b/>
          <w:lang w:val="en-US"/>
        </w:rPr>
        <w:t>inverse</w:t>
      </w:r>
      <w:r w:rsidR="00E436FD">
        <w:rPr>
          <w:b/>
          <w:lang w:val="en-US"/>
        </w:rPr>
        <w:t>-</w:t>
      </w:r>
      <w:r>
        <w:rPr>
          <w:b/>
          <w:lang w:val="en-US"/>
        </w:rPr>
        <w:t xml:space="preserve">kinetics </w:t>
      </w:r>
      <w:r>
        <w:rPr>
          <w:lang w:val="en-US"/>
        </w:rPr>
        <w:t>method.</w:t>
      </w:r>
      <w:r w:rsidR="0059236D">
        <w:rPr>
          <w:lang w:val="en-US"/>
        </w:rPr>
        <w:t xml:space="preserve">  This method involves the </w:t>
      </w:r>
      <w:r w:rsidR="002A56F9">
        <w:rPr>
          <w:lang w:val="en-US"/>
        </w:rPr>
        <w:t>solving</w:t>
      </w:r>
      <w:r w:rsidR="0059236D">
        <w:rPr>
          <w:lang w:val="en-US"/>
        </w:rPr>
        <w:t xml:space="preserve"> of the reactivity from the point-kinetics equation by using the time </w:t>
      </w:r>
      <w:r w:rsidR="006B419E">
        <w:rPr>
          <w:lang w:val="en-US"/>
        </w:rPr>
        <w:t>behaviour</w:t>
      </w:r>
      <w:r w:rsidR="0059236D">
        <w:rPr>
          <w:lang w:val="en-US"/>
        </w:rPr>
        <w:t xml:space="preserve"> of the flux (or power).  This is the inverse of the In-hour equation which uses the time-</w:t>
      </w:r>
      <w:r w:rsidR="006B419E">
        <w:rPr>
          <w:lang w:val="en-US"/>
        </w:rPr>
        <w:t>behaviour</w:t>
      </w:r>
      <w:r w:rsidR="0059236D">
        <w:rPr>
          <w:lang w:val="en-US"/>
        </w:rPr>
        <w:t xml:space="preserve"> of reactivity to derive the time-</w:t>
      </w:r>
      <w:r w:rsidR="006B419E">
        <w:rPr>
          <w:lang w:val="en-US"/>
        </w:rPr>
        <w:t>behaviour</w:t>
      </w:r>
      <w:r w:rsidR="0059236D">
        <w:rPr>
          <w:lang w:val="en-US"/>
        </w:rPr>
        <w:t xml:space="preserve"> of flux.</w:t>
      </w:r>
      <w:r w:rsidR="00E436FD">
        <w:rPr>
          <w:lang w:val="en-US"/>
        </w:rPr>
        <w:t xml:space="preserve">  The inverse-kinetics method yields the following equation:</w:t>
      </w:r>
    </w:p>
    <w:p w:rsidR="00E436FD" w:rsidRDefault="00E436FD" w:rsidP="0046006A">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9"/>
        <w:gridCol w:w="7938"/>
        <w:gridCol w:w="958"/>
      </w:tblGrid>
      <w:tr w:rsidR="00E436FD" w:rsidTr="009839E5">
        <w:tc>
          <w:tcPr>
            <w:tcW w:w="959" w:type="dxa"/>
            <w:vAlign w:val="center"/>
          </w:tcPr>
          <w:p w:rsidR="00E436FD" w:rsidRDefault="00E436FD" w:rsidP="009839E5">
            <w:pPr>
              <w:jc w:val="center"/>
              <w:rPr>
                <w:lang w:val="en-US"/>
              </w:rPr>
            </w:pPr>
          </w:p>
        </w:tc>
        <w:tc>
          <w:tcPr>
            <w:tcW w:w="7938" w:type="dxa"/>
            <w:vAlign w:val="center"/>
          </w:tcPr>
          <w:p w:rsidR="00E436FD" w:rsidRDefault="00E436FD" w:rsidP="00E436FD">
            <w:pPr>
              <w:jc w:val="center"/>
              <w:rPr>
                <w:lang w:val="en-US"/>
              </w:rPr>
            </w:pPr>
            <m:oMathPara>
              <m:oMath>
                <m:r>
                  <w:rPr>
                    <w:rFonts w:ascii="Cambria Math" w:hAnsi="Cambria Math"/>
                    <w:lang w:val="en-US"/>
                  </w:rPr>
                  <m:t>ρ</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eff</m:t>
                    </m:r>
                  </m:sub>
                </m:sSub>
                <m:r>
                  <w:rPr>
                    <w:rFonts w:ascii="Cambria Math" w:hAnsi="Cambria Math"/>
                    <w:lang w:val="en-US"/>
                  </w:rPr>
                  <m:t xml:space="preserve">+ </m:t>
                </m:r>
                <m:f>
                  <m:fPr>
                    <m:ctrlPr>
                      <w:rPr>
                        <w:rFonts w:ascii="Cambria Math" w:hAnsi="Cambria Math"/>
                        <w:lang w:val="en-US"/>
                      </w:rPr>
                    </m:ctrlPr>
                  </m:fPr>
                  <m:num>
                    <m:r>
                      <m:rPr>
                        <m:sty m:val="p"/>
                      </m:rPr>
                      <w:rPr>
                        <w:rFonts w:ascii="Cambria Math" w:hAnsi="Cambria Math"/>
                        <w:lang w:val="en-US"/>
                      </w:rPr>
                      <m:t>Λ</m:t>
                    </m:r>
                  </m:num>
                  <m:den>
                    <m:r>
                      <m:rPr>
                        <m:sty m:val="p"/>
                      </m:rPr>
                      <w:rPr>
                        <w:rFonts w:ascii="Cambria Math" w:hAnsi="Cambria Math"/>
                        <w:lang w:val="en-US"/>
                      </w:rPr>
                      <m:t>P(t)</m:t>
                    </m:r>
                  </m:den>
                </m:f>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dP(t)</m:t>
                    </m:r>
                  </m:num>
                  <m:den>
                    <m:r>
                      <m:rPr>
                        <m:sty m:val="p"/>
                      </m:rPr>
                      <w:rPr>
                        <w:rFonts w:ascii="Cambria Math" w:hAnsi="Cambria Math"/>
                        <w:lang w:val="en-US"/>
                      </w:rPr>
                      <m:t>dt</m:t>
                    </m:r>
                  </m:den>
                </m:f>
                <m:r>
                  <m:rPr>
                    <m:sty m:val="p"/>
                  </m:rPr>
                  <w:rPr>
                    <w:rFonts w:ascii="Cambria Math" w:hAnsi="Cambria Math"/>
                    <w:lang w:val="en-US"/>
                  </w:rPr>
                  <m:t xml:space="preserve"> -  </m:t>
                </m:r>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P(t)</m:t>
                    </m:r>
                  </m:den>
                </m:f>
                <m:r>
                  <m:rPr>
                    <m:sty m:val="p"/>
                  </m:rPr>
                  <w:rPr>
                    <w:rFonts w:ascii="Cambria Math" w:hAnsi="Cambria Math"/>
                    <w:lang w:val="en-US"/>
                  </w:rPr>
                  <m:t>∙</m:t>
                </m:r>
                <m:nary>
                  <m:naryPr>
                    <m:chr m:val="∑"/>
                    <m:limLoc m:val="undOvr"/>
                    <m:ctrlPr>
                      <w:rPr>
                        <w:rFonts w:ascii="Cambria Math" w:hAnsi="Cambria Math"/>
                        <w:lang w:val="en-US"/>
                      </w:rPr>
                    </m:ctrlPr>
                  </m:naryPr>
                  <m:sub>
                    <m:r>
                      <m:rPr>
                        <m:sty m:val="p"/>
                      </m:rPr>
                      <w:rPr>
                        <w:rFonts w:ascii="Cambria Math" w:hAnsi="Cambria Math"/>
                        <w:lang w:val="en-US"/>
                      </w:rPr>
                      <m:t>i=1</m:t>
                    </m:r>
                  </m:sub>
                  <m:sup>
                    <m:r>
                      <m:rPr>
                        <m:sty m:val="p"/>
                      </m:rPr>
                      <w:rPr>
                        <w:rFonts w:ascii="Cambria Math" w:hAnsi="Cambria Math"/>
                        <w:lang w:val="en-US"/>
                      </w:rPr>
                      <m:t>6</m:t>
                    </m:r>
                  </m:sup>
                  <m:e>
                    <m:sSub>
                      <m:sSubPr>
                        <m:ctrlPr>
                          <w:rPr>
                            <w:rFonts w:ascii="Cambria Math" w:hAnsi="Cambria Math"/>
                            <w:lang w:val="en-US"/>
                          </w:rPr>
                        </m:ctrlPr>
                      </m:sSubPr>
                      <m:e>
                        <m:r>
                          <m:rPr>
                            <m:sty m:val="p"/>
                          </m:rPr>
                          <w:rPr>
                            <w:rFonts w:ascii="Cambria Math" w:hAnsi="Cambria Math"/>
                            <w:lang w:val="en-US"/>
                          </w:rPr>
                          <m:t>λ</m:t>
                        </m:r>
                      </m:e>
                      <m:sub>
                        <m:r>
                          <m:rPr>
                            <m:sty m:val="p"/>
                          </m:rPr>
                          <w:rPr>
                            <w:rFonts w:ascii="Cambria Math" w:hAnsi="Cambria Math"/>
                            <w:lang w:val="en-US"/>
                          </w:rPr>
                          <m:t>i</m:t>
                        </m:r>
                      </m:sub>
                    </m:sSub>
                    <m:sSub>
                      <m:sSubPr>
                        <m:ctrlPr>
                          <w:rPr>
                            <w:rFonts w:ascii="Cambria Math" w:hAnsi="Cambria Math"/>
                            <w:lang w:val="en-US"/>
                          </w:rPr>
                        </m:ctrlPr>
                      </m:sSubPr>
                      <m:e>
                        <m:r>
                          <m:rPr>
                            <m:sty m:val="p"/>
                          </m:rPr>
                          <w:rPr>
                            <w:rFonts w:ascii="Cambria Math" w:hAnsi="Cambria Math"/>
                            <w:lang w:val="en-US"/>
                          </w:rPr>
                          <m:t>β</m:t>
                        </m:r>
                      </m:e>
                      <m:sub>
                        <m:r>
                          <m:rPr>
                            <m:sty m:val="p"/>
                          </m:rPr>
                          <w:rPr>
                            <w:rFonts w:ascii="Cambria Math" w:hAnsi="Cambria Math"/>
                            <w:lang w:val="en-US"/>
                          </w:rPr>
                          <m:t>i</m:t>
                        </m:r>
                      </m:sub>
                    </m:sSub>
                  </m:e>
                </m:nary>
                <m:d>
                  <m:dPr>
                    <m:begChr m:val="["/>
                    <m:endChr m:val="]"/>
                    <m:ctrlPr>
                      <w:rPr>
                        <w:rFonts w:ascii="Cambria Math" w:hAnsi="Cambria Math"/>
                        <w:lang w:val="en-US"/>
                      </w:rPr>
                    </m:ctrlPr>
                  </m:dPr>
                  <m:e>
                    <m:f>
                      <m:fPr>
                        <m:ctrlPr>
                          <w:rPr>
                            <w:rFonts w:ascii="Cambria Math" w:hAnsi="Cambria Math"/>
                            <w:lang w:val="en-US"/>
                          </w:rPr>
                        </m:ctrlPr>
                      </m:fPr>
                      <m:num>
                        <m:d>
                          <m:dPr>
                            <m:begChr m:val="〈"/>
                            <m:endChr m:val="〉"/>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P</m:t>
                                </m:r>
                              </m:e>
                              <m:sub>
                                <m:r>
                                  <m:rPr>
                                    <m:sty m:val="p"/>
                                  </m:rPr>
                                  <w:rPr>
                                    <w:rFonts w:ascii="Cambria Math" w:hAnsi="Cambria Math"/>
                                    <w:lang w:val="en-US"/>
                                  </w:rPr>
                                  <m:t>0</m:t>
                                </m:r>
                              </m:sub>
                            </m:sSub>
                          </m:e>
                        </m:d>
                      </m:num>
                      <m:den>
                        <m:sSub>
                          <m:sSubPr>
                            <m:ctrlPr>
                              <w:rPr>
                                <w:rFonts w:ascii="Cambria Math" w:hAnsi="Cambria Math"/>
                                <w:lang w:val="en-US"/>
                              </w:rPr>
                            </m:ctrlPr>
                          </m:sSubPr>
                          <m:e>
                            <m:r>
                              <m:rPr>
                                <m:sty m:val="p"/>
                              </m:rPr>
                              <w:rPr>
                                <w:rFonts w:ascii="Cambria Math" w:hAnsi="Cambria Math"/>
                                <w:lang w:val="en-US"/>
                              </w:rPr>
                              <m:t>λ</m:t>
                            </m:r>
                          </m:e>
                          <m:sub>
                            <m:r>
                              <m:rPr>
                                <m:sty m:val="p"/>
                              </m:rPr>
                              <w:rPr>
                                <w:rFonts w:ascii="Cambria Math" w:hAnsi="Cambria Math"/>
                                <w:lang w:val="en-US"/>
                              </w:rPr>
                              <m:t>i</m:t>
                            </m:r>
                          </m:sub>
                        </m:sSub>
                      </m:den>
                    </m:f>
                    <m:sSup>
                      <m:sSupPr>
                        <m:ctrlPr>
                          <w:rPr>
                            <w:rFonts w:ascii="Cambria Math" w:hAnsi="Cambria Math"/>
                            <w:lang w:val="en-US"/>
                          </w:rPr>
                        </m:ctrlPr>
                      </m:sSupPr>
                      <m:e>
                        <m:r>
                          <m:rPr>
                            <m:sty m:val="p"/>
                          </m:rPr>
                          <w:rPr>
                            <w:rFonts w:ascii="Cambria Math" w:hAnsi="Cambria Math"/>
                            <w:lang w:val="en-US"/>
                          </w:rPr>
                          <m:t>e</m:t>
                        </m:r>
                      </m:e>
                      <m:sup>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λ</m:t>
                            </m:r>
                          </m:e>
                          <m:sub>
                            <m:r>
                              <m:rPr>
                                <m:sty m:val="p"/>
                              </m:rPr>
                              <w:rPr>
                                <w:rFonts w:ascii="Cambria Math" w:hAnsi="Cambria Math"/>
                                <w:lang w:val="en-US"/>
                              </w:rPr>
                              <m:t>i</m:t>
                            </m:r>
                          </m:sub>
                        </m:sSub>
                        <m:r>
                          <m:rPr>
                            <m:sty m:val="p"/>
                          </m:rPr>
                          <w:rPr>
                            <w:rFonts w:ascii="Cambria Math" w:hAnsi="Cambria Math"/>
                            <w:lang w:val="en-US"/>
                          </w:rPr>
                          <m:t>t</m:t>
                        </m:r>
                      </m:sup>
                    </m:sSup>
                    <m:r>
                      <m:rPr>
                        <m:sty m:val="p"/>
                      </m:rPr>
                      <w:rPr>
                        <w:rFonts w:ascii="Cambria Math" w:hAnsi="Cambria Math"/>
                        <w:lang w:val="en-US"/>
                      </w:rPr>
                      <m:t xml:space="preserve">+ </m:t>
                    </m:r>
                    <m:nary>
                      <m:naryPr>
                        <m:limLoc m:val="undOvr"/>
                        <m:ctrlPr>
                          <w:rPr>
                            <w:rFonts w:ascii="Cambria Math" w:hAnsi="Cambria Math"/>
                            <w:lang w:val="en-US"/>
                          </w:rPr>
                        </m:ctrlPr>
                      </m:naryPr>
                      <m:sub>
                        <m:r>
                          <m:rPr>
                            <m:sty m:val="p"/>
                          </m:rPr>
                          <w:rPr>
                            <w:rFonts w:ascii="Cambria Math" w:hAnsi="Cambria Math"/>
                            <w:lang w:val="en-US"/>
                          </w:rPr>
                          <m:t>0</m:t>
                        </m:r>
                      </m:sub>
                      <m:sup>
                        <m:r>
                          <m:rPr>
                            <m:sty m:val="p"/>
                          </m:rPr>
                          <w:rPr>
                            <w:rFonts w:ascii="Cambria Math" w:hAnsi="Cambria Math"/>
                            <w:lang w:val="en-US"/>
                          </w:rPr>
                          <m:t>t</m:t>
                        </m:r>
                      </m:sup>
                      <m:e>
                        <m:sSup>
                          <m:sSupPr>
                            <m:ctrlPr>
                              <w:rPr>
                                <w:rFonts w:ascii="Cambria Math" w:hAnsi="Cambria Math"/>
                                <w:lang w:val="en-US"/>
                              </w:rPr>
                            </m:ctrlPr>
                          </m:sSupPr>
                          <m:e>
                            <m:r>
                              <m:rPr>
                                <m:sty m:val="p"/>
                              </m:rPr>
                              <w:rPr>
                                <w:rFonts w:ascii="Cambria Math" w:hAnsi="Cambria Math"/>
                                <w:lang w:val="en-US"/>
                              </w:rPr>
                              <m:t>e</m:t>
                            </m:r>
                          </m:e>
                          <m:sup>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λ</m:t>
                                </m:r>
                              </m:e>
                              <m:sub>
                                <m:r>
                                  <m:rPr>
                                    <m:sty m:val="p"/>
                                  </m:rP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t-</m:t>
                                </m:r>
                                <m:sSup>
                                  <m:sSupPr>
                                    <m:ctrlPr>
                                      <w:rPr>
                                        <w:rFonts w:ascii="Cambria Math" w:hAnsi="Cambria Math"/>
                                        <w:lang w:val="en-US"/>
                                      </w:rPr>
                                    </m:ctrlPr>
                                  </m:sSupPr>
                                  <m:e>
                                    <m:r>
                                      <m:rPr>
                                        <m:sty m:val="p"/>
                                      </m:rPr>
                                      <w:rPr>
                                        <w:rFonts w:ascii="Cambria Math" w:hAnsi="Cambria Math"/>
                                        <w:lang w:val="en-US"/>
                                      </w:rPr>
                                      <m:t>t</m:t>
                                    </m:r>
                                  </m:e>
                                  <m:sup>
                                    <m:r>
                                      <m:rPr>
                                        <m:sty m:val="p"/>
                                      </m:rPr>
                                      <w:rPr>
                                        <w:rFonts w:ascii="Cambria Math" w:hAnsi="Cambria Math"/>
                                        <w:lang w:val="en-US"/>
                                      </w:rPr>
                                      <m:t>'</m:t>
                                    </m:r>
                                  </m:sup>
                                </m:sSup>
                              </m:e>
                            </m:d>
                          </m:sup>
                        </m:sSup>
                        <m:r>
                          <m:rPr>
                            <m:sty m:val="p"/>
                          </m:rPr>
                          <w:rPr>
                            <w:rFonts w:ascii="Cambria Math" w:hAnsi="Cambria Math"/>
                            <w:lang w:val="en-US"/>
                          </w:rPr>
                          <m:t>.P</m:t>
                        </m:r>
                        <m:d>
                          <m:dPr>
                            <m:ctrlPr>
                              <w:rPr>
                                <w:rFonts w:ascii="Cambria Math" w:hAnsi="Cambria Math"/>
                                <w:lang w:val="en-US"/>
                              </w:rPr>
                            </m:ctrlPr>
                          </m:dPr>
                          <m:e>
                            <m:sSup>
                              <m:sSupPr>
                                <m:ctrlPr>
                                  <w:rPr>
                                    <w:rFonts w:ascii="Cambria Math" w:hAnsi="Cambria Math"/>
                                    <w:lang w:val="en-US"/>
                                  </w:rPr>
                                </m:ctrlPr>
                              </m:sSupPr>
                              <m:e>
                                <m:r>
                                  <m:rPr>
                                    <m:sty m:val="p"/>
                                  </m:rPr>
                                  <w:rPr>
                                    <w:rFonts w:ascii="Cambria Math" w:hAnsi="Cambria Math"/>
                                    <w:lang w:val="en-US"/>
                                  </w:rPr>
                                  <m:t>t</m:t>
                                </m:r>
                              </m:e>
                              <m:sup>
                                <m:r>
                                  <m:rPr>
                                    <m:sty m:val="p"/>
                                  </m:rPr>
                                  <w:rPr>
                                    <w:rFonts w:ascii="Cambria Math" w:hAnsi="Cambria Math"/>
                                    <w:lang w:val="en-US"/>
                                  </w:rPr>
                                  <m:t>'</m:t>
                                </m:r>
                              </m:sup>
                            </m:sSup>
                          </m:e>
                        </m:d>
                        <m:r>
                          <m:rPr>
                            <m:sty m:val="p"/>
                          </m:rPr>
                          <w:rPr>
                            <w:rFonts w:ascii="Cambria Math" w:hAnsi="Cambria Math"/>
                            <w:lang w:val="en-US"/>
                          </w:rPr>
                          <m:t>.dt'</m:t>
                        </m:r>
                      </m:e>
                    </m:nary>
                  </m:e>
                </m:d>
              </m:oMath>
            </m:oMathPara>
          </w:p>
        </w:tc>
        <w:tc>
          <w:tcPr>
            <w:tcW w:w="958" w:type="dxa"/>
            <w:vAlign w:val="center"/>
          </w:tcPr>
          <w:p w:rsidR="00E436FD" w:rsidRPr="00B17C88" w:rsidRDefault="00E436FD" w:rsidP="009839E5">
            <w:pPr>
              <w:pStyle w:val="Caption"/>
              <w:jc w:val="center"/>
            </w:pPr>
            <w:r>
              <w:t>(</w:t>
            </w:r>
            <w:r w:rsidRPr="00B17C88">
              <w:t xml:space="preserve">Eq.  </w:t>
            </w:r>
            <w:fldSimple w:instr=" SEQ [Eq._ \* ARABIC ">
              <w:r w:rsidR="009E0B82">
                <w:rPr>
                  <w:noProof/>
                </w:rPr>
                <w:t>7</w:t>
              </w:r>
            </w:fldSimple>
            <w:r>
              <w:t>)</w:t>
            </w:r>
          </w:p>
        </w:tc>
      </w:tr>
    </w:tbl>
    <w:p w:rsidR="00E436FD" w:rsidRDefault="00E436FD" w:rsidP="0046006A">
      <w:pPr>
        <w:rPr>
          <w:lang w:val="en-US"/>
        </w:rPr>
      </w:pPr>
    </w:p>
    <w:p w:rsidR="00E436FD" w:rsidRDefault="00E436FD" w:rsidP="00E436FD">
      <w:pPr>
        <w:rPr>
          <w:lang w:val="en-US"/>
        </w:rPr>
      </w:pPr>
      <m:oMath>
        <m:r>
          <w:rPr>
            <w:rFonts w:ascii="Cambria Math" w:hAnsi="Cambria Math"/>
            <w:lang w:val="en-US"/>
          </w:rPr>
          <m:t>P(t)</m:t>
        </m:r>
      </m:oMath>
      <w:r>
        <w:rPr>
          <w:lang w:val="en-US"/>
        </w:rPr>
        <w:t xml:space="preserve"> = Time-</w:t>
      </w:r>
      <w:r w:rsidR="006B419E">
        <w:rPr>
          <w:lang w:val="en-US"/>
        </w:rPr>
        <w:t>behaviour</w:t>
      </w:r>
      <w:r>
        <w:rPr>
          <w:lang w:val="en-US"/>
        </w:rPr>
        <w:t xml:space="preserve"> of reactor power</w:t>
      </w:r>
    </w:p>
    <w:p w:rsidR="00E436FD" w:rsidRDefault="009F788F" w:rsidP="00E436FD">
      <w:pPr>
        <w:rPr>
          <w:lang w:val="en-US"/>
        </w:rPr>
      </w:pPr>
      <m:oMath>
        <m:d>
          <m:dPr>
            <m:begChr m:val="〈"/>
            <m:endChr m:val="〉"/>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P</m:t>
                </m:r>
              </m:e>
              <m:sub>
                <m:r>
                  <m:rPr>
                    <m:sty m:val="p"/>
                  </m:rPr>
                  <w:rPr>
                    <w:rFonts w:ascii="Cambria Math" w:hAnsi="Cambria Math"/>
                    <w:lang w:val="en-US"/>
                  </w:rPr>
                  <m:t>0</m:t>
                </m:r>
              </m:sub>
            </m:sSub>
          </m:e>
        </m:d>
      </m:oMath>
      <w:r w:rsidR="00E436FD">
        <w:rPr>
          <w:lang w:val="en-US"/>
        </w:rPr>
        <w:t xml:space="preserve"> = </w:t>
      </w:r>
      <w:r w:rsidR="009839E5">
        <w:rPr>
          <w:lang w:val="en-US"/>
        </w:rPr>
        <w:t>Steady-state power at time (0 – t)</w:t>
      </w:r>
    </w:p>
    <w:p w:rsidR="00E436FD" w:rsidRDefault="00E436FD" w:rsidP="0046006A">
      <w:pPr>
        <w:rPr>
          <w:lang w:val="en-US"/>
        </w:rPr>
      </w:pPr>
    </w:p>
    <w:p w:rsidR="009839E5" w:rsidRDefault="009839E5" w:rsidP="0046006A">
      <w:pPr>
        <w:rPr>
          <w:lang w:val="en-US"/>
        </w:rPr>
      </w:pPr>
      <w:r>
        <w:rPr>
          <w:lang w:val="en-US"/>
        </w:rPr>
        <w:t xml:space="preserve">In this equation, </w:t>
      </w:r>
      <m:oMath>
        <m:d>
          <m:dPr>
            <m:begChr m:val="〈"/>
            <m:endChr m:val="〉"/>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P</m:t>
                </m:r>
              </m:e>
              <m:sub>
                <m:r>
                  <m:rPr>
                    <m:sty m:val="p"/>
                  </m:rPr>
                  <w:rPr>
                    <w:rFonts w:ascii="Cambria Math" w:hAnsi="Cambria Math"/>
                    <w:lang w:val="en-US"/>
                  </w:rPr>
                  <m:t>0</m:t>
                </m:r>
              </m:sub>
            </m:sSub>
          </m:e>
        </m:d>
      </m:oMath>
      <w:r>
        <w:rPr>
          <w:lang w:val="en-US"/>
        </w:rPr>
        <w:t xml:space="preserve"> is included in order to prevent the time integration all the way back in time.  It is assumed that the reactor has been critical, with a certain power</w:t>
      </w:r>
      <m:oMath>
        <m:r>
          <w:rPr>
            <w:rFonts w:ascii="Cambria Math" w:hAnsi="Cambria Math"/>
            <w:lang w:val="en-US"/>
          </w:rPr>
          <m:t xml:space="preserve"> </m:t>
        </m:r>
        <m:d>
          <m:dPr>
            <m:begChr m:val="〈"/>
            <m:endChr m:val="〉"/>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P</m:t>
                </m:r>
              </m:e>
              <m:sub>
                <m:r>
                  <m:rPr>
                    <m:sty m:val="p"/>
                  </m:rPr>
                  <w:rPr>
                    <w:rFonts w:ascii="Cambria Math" w:hAnsi="Cambria Math"/>
                    <w:lang w:val="en-US"/>
                  </w:rPr>
                  <m:t>0</m:t>
                </m:r>
              </m:sub>
            </m:sSub>
          </m:e>
        </m:d>
      </m:oMath>
      <w:r>
        <w:rPr>
          <w:lang w:val="en-US"/>
        </w:rPr>
        <w:t>, t seconds before the instantaneous measurement.</w:t>
      </w:r>
    </w:p>
    <w:p w:rsidR="009839E5" w:rsidRDefault="009839E5" w:rsidP="0046006A">
      <w:pPr>
        <w:rPr>
          <w:lang w:val="en-US"/>
        </w:rPr>
      </w:pPr>
    </w:p>
    <w:p w:rsidR="009839E5" w:rsidRDefault="00AF546F" w:rsidP="0046006A">
      <w:pPr>
        <w:rPr>
          <w:lang w:val="en-US"/>
        </w:rPr>
      </w:pPr>
      <w:r>
        <w:rPr>
          <w:lang w:val="en-US"/>
        </w:rPr>
        <w:t>The equation is easily</w:t>
      </w:r>
      <w:r w:rsidR="009839E5">
        <w:rPr>
          <w:lang w:val="en-US"/>
        </w:rPr>
        <w:t xml:space="preserve"> employed as an analog electronic c</w:t>
      </w:r>
      <w:r>
        <w:rPr>
          <w:lang w:val="en-US"/>
        </w:rPr>
        <w:t xml:space="preserve">ircuit and according to reference </w:t>
      </w:r>
      <w:r w:rsidR="009F788F">
        <w:rPr>
          <w:lang w:val="en-US"/>
        </w:rPr>
        <w:fldChar w:fldCharType="begin"/>
      </w:r>
      <w:r>
        <w:rPr>
          <w:lang w:val="en-US"/>
        </w:rPr>
        <w:instrText xml:space="preserve"> REF _Ref258325802 \r \h </w:instrText>
      </w:r>
      <w:r w:rsidR="009F788F">
        <w:rPr>
          <w:lang w:val="en-US"/>
        </w:rPr>
      </w:r>
      <w:r w:rsidR="009F788F">
        <w:rPr>
          <w:lang w:val="en-US"/>
        </w:rPr>
        <w:fldChar w:fldCharType="separate"/>
      </w:r>
      <w:r w:rsidR="009E0B82">
        <w:rPr>
          <w:lang w:val="en-US"/>
        </w:rPr>
        <w:t>[6]</w:t>
      </w:r>
      <w:r w:rsidR="009F788F">
        <w:rPr>
          <w:lang w:val="en-US"/>
        </w:rPr>
        <w:fldChar w:fldCharType="end"/>
      </w:r>
      <w:r w:rsidR="009839E5">
        <w:rPr>
          <w:lang w:val="en-US"/>
        </w:rPr>
        <w:t xml:space="preserve"> is frequently used to program control rod motion.</w:t>
      </w:r>
    </w:p>
    <w:p w:rsidR="009839E5" w:rsidRDefault="009839E5" w:rsidP="0046006A">
      <w:pPr>
        <w:rPr>
          <w:lang w:val="en-US"/>
        </w:rPr>
      </w:pPr>
    </w:p>
    <w:p w:rsidR="006F0398" w:rsidRDefault="006F0398">
      <w:pPr>
        <w:tabs>
          <w:tab w:val="clear" w:pos="851"/>
        </w:tabs>
        <w:jc w:val="left"/>
        <w:rPr>
          <w:rFonts w:ascii="Arial Bold" w:hAnsi="Arial Bold"/>
          <w:b/>
          <w:caps/>
          <w:sz w:val="24"/>
          <w:lang w:val="en-US"/>
        </w:rPr>
      </w:pPr>
      <w:r>
        <w:br w:type="page"/>
      </w:r>
    </w:p>
    <w:p w:rsidR="009839E5" w:rsidRDefault="00AF546F" w:rsidP="005C4BE2">
      <w:pPr>
        <w:pStyle w:val="Heading2"/>
      </w:pPr>
      <w:bookmarkStart w:id="48" w:name="_Toc258420529"/>
      <w:r>
        <w:lastRenderedPageBreak/>
        <w:t>Evaluation of</w:t>
      </w:r>
      <w:r w:rsidR="009839E5">
        <w:t xml:space="preserve"> the inverse</w:t>
      </w:r>
      <w:r w:rsidR="006F0398">
        <w:t>-</w:t>
      </w:r>
      <w:r w:rsidR="009839E5">
        <w:t>kinetic</w:t>
      </w:r>
      <w:r w:rsidR="0052661E">
        <w:t>s</w:t>
      </w:r>
      <w:r w:rsidR="009839E5">
        <w:t xml:space="preserve"> </w:t>
      </w:r>
      <w:r w:rsidR="006F0398">
        <w:t>method</w:t>
      </w:r>
      <w:bookmarkEnd w:id="48"/>
    </w:p>
    <w:p w:rsidR="009839E5" w:rsidRDefault="009839E5" w:rsidP="009839E5">
      <w:pPr>
        <w:rPr>
          <w:lang w:val="en-US"/>
        </w:rPr>
      </w:pPr>
    </w:p>
    <w:p w:rsidR="009839E5" w:rsidRDefault="00647F44" w:rsidP="009839E5">
      <w:pPr>
        <w:rPr>
          <w:lang w:val="en-US"/>
        </w:rPr>
      </w:pPr>
      <w:r>
        <w:rPr>
          <w:lang w:val="en-US"/>
        </w:rPr>
        <w:t>By deploying a simple point-kinetics FORTRAN-90 code, a realistic power signal has been generated representative of a rod calibration exercise.</w:t>
      </w:r>
      <w:r w:rsidR="0052661E">
        <w:rPr>
          <w:lang w:val="en-US"/>
        </w:rPr>
        <w:t xml:space="preserve">  This signal is then used to calculate the reactivity by using both the In-hour approximation and the inverse-kinetics method.  The results are shown in </w:t>
      </w:r>
      <w:r w:rsidR="009F788F">
        <w:rPr>
          <w:lang w:val="en-US"/>
        </w:rPr>
        <w:fldChar w:fldCharType="begin"/>
      </w:r>
      <w:r w:rsidR="0052661E">
        <w:rPr>
          <w:lang w:val="en-US"/>
        </w:rPr>
        <w:instrText xml:space="preserve"> REF _Ref255470370 \h </w:instrText>
      </w:r>
      <w:r w:rsidR="009F788F">
        <w:rPr>
          <w:lang w:val="en-US"/>
        </w:rPr>
      </w:r>
      <w:r w:rsidR="009F788F">
        <w:rPr>
          <w:lang w:val="en-US"/>
        </w:rPr>
        <w:fldChar w:fldCharType="separate"/>
      </w:r>
      <w:r w:rsidR="009E0B82">
        <w:t xml:space="preserve">Figure </w:t>
      </w:r>
      <w:r w:rsidR="009E0B82">
        <w:rPr>
          <w:noProof/>
        </w:rPr>
        <w:t>8</w:t>
      </w:r>
      <w:r w:rsidR="009E0B82">
        <w:noBreakHyphen/>
      </w:r>
      <w:r w:rsidR="009E0B82">
        <w:rPr>
          <w:noProof/>
        </w:rPr>
        <w:t>3</w:t>
      </w:r>
      <w:r w:rsidR="009F788F">
        <w:rPr>
          <w:lang w:val="en-US"/>
        </w:rPr>
        <w:fldChar w:fldCharType="end"/>
      </w:r>
      <w:r w:rsidR="0052661E">
        <w:rPr>
          <w:lang w:val="en-US"/>
        </w:rPr>
        <w:t>.</w:t>
      </w:r>
    </w:p>
    <w:p w:rsidR="0052661E" w:rsidRDefault="0052661E">
      <w:pPr>
        <w:tabs>
          <w:tab w:val="clear" w:pos="851"/>
        </w:tabs>
        <w:jc w:val="left"/>
        <w:rPr>
          <w:lang w:val="en-US"/>
        </w:rPr>
      </w:pPr>
    </w:p>
    <w:p w:rsidR="0052661E" w:rsidRDefault="00AF546F" w:rsidP="0052661E">
      <w:pPr>
        <w:rPr>
          <w:lang w:val="en-US"/>
        </w:rPr>
      </w:pPr>
      <w:r>
        <w:rPr>
          <w:lang w:val="en-US"/>
        </w:rPr>
        <w:t>It can</w:t>
      </w:r>
      <w:r w:rsidR="0052661E">
        <w:rPr>
          <w:lang w:val="en-US"/>
        </w:rPr>
        <w:t xml:space="preserve"> be seen that th</w:t>
      </w:r>
      <w:r>
        <w:rPr>
          <w:lang w:val="en-US"/>
        </w:rPr>
        <w:t>e In-hour equation is not</w:t>
      </w:r>
      <w:r w:rsidR="0052661E">
        <w:rPr>
          <w:lang w:val="en-US"/>
        </w:rPr>
        <w:t xml:space="preserve"> representative of the true reac</w:t>
      </w:r>
      <w:r>
        <w:rPr>
          <w:lang w:val="en-US"/>
        </w:rPr>
        <w:t>tivity being inserted</w:t>
      </w:r>
      <w:r w:rsidR="0052661E">
        <w:rPr>
          <w:lang w:val="en-US"/>
        </w:rPr>
        <w:t xml:space="preserve"> in the prompt regions, </w:t>
      </w:r>
      <w:r>
        <w:rPr>
          <w:lang w:val="en-US"/>
        </w:rPr>
        <w:t xml:space="preserve">but </w:t>
      </w:r>
      <w:r w:rsidR="0052661E">
        <w:rPr>
          <w:lang w:val="en-US"/>
        </w:rPr>
        <w:t>become</w:t>
      </w:r>
      <w:r>
        <w:rPr>
          <w:lang w:val="en-US"/>
        </w:rPr>
        <w:t>s</w:t>
      </w:r>
      <w:r w:rsidR="0052661E">
        <w:rPr>
          <w:lang w:val="en-US"/>
        </w:rPr>
        <w:t xml:space="preserve"> much more accurate in the stable period region where the contributions of the faster decaying precursor groups</w:t>
      </w:r>
      <w:r w:rsidR="006F0398">
        <w:rPr>
          <w:lang w:val="en-US"/>
        </w:rPr>
        <w:t xml:space="preserve"> are diminishing.  The inverse-kinetics method is however much more suited and can be used with minimal error.</w:t>
      </w:r>
    </w:p>
    <w:p w:rsidR="006F0398" w:rsidRDefault="006F0398" w:rsidP="0052661E">
      <w:pPr>
        <w:rPr>
          <w:lang w:val="en-US"/>
        </w:rPr>
      </w:pPr>
    </w:p>
    <w:p w:rsidR="006F0398" w:rsidRDefault="006F0398" w:rsidP="0052661E">
      <w:pPr>
        <w:rPr>
          <w:lang w:val="en-US"/>
        </w:rPr>
      </w:pPr>
    </w:p>
    <w:p w:rsidR="0052661E" w:rsidRDefault="009F788F" w:rsidP="0052661E">
      <w:pPr>
        <w:keepNext/>
        <w:tabs>
          <w:tab w:val="clear" w:pos="851"/>
        </w:tabs>
        <w:jc w:val="center"/>
      </w:pPr>
      <w:r w:rsidRPr="009F788F">
        <w:rPr>
          <w:noProof/>
          <w:lang w:val="en-ZA" w:eastAsia="en-ZA"/>
        </w:rPr>
        <w:pict>
          <v:group id="_x0000_s1037" style="position:absolute;left:0;text-align:left;margin-left:303.3pt;margin-top:38.95pt;width:94.8pt;height:59.4pt;z-index:251670528" coordorigin="7104,8424" coordsize="1896,1188">
            <v:shapetype id="_x0000_t202" coordsize="21600,21600" o:spt="202" path="m,l,21600r21600,l21600,xe">
              <v:stroke joinstyle="miter"/>
              <v:path gradientshapeok="t" o:connecttype="rect"/>
            </v:shapetype>
            <v:shape id="_x0000_s1033" type="#_x0000_t202" style="position:absolute;left:7104;top:8424;width:1896;height:1188">
              <v:textbox>
                <w:txbxContent>
                  <w:p w:rsidR="009E0B82" w:rsidRDefault="009E0B82">
                    <w:pPr>
                      <w:rPr>
                        <w:sz w:val="18"/>
                        <w:szCs w:val="18"/>
                      </w:rPr>
                    </w:pPr>
                    <w:r>
                      <w:tab/>
                    </w:r>
                    <w:r>
                      <w:rPr>
                        <w:sz w:val="18"/>
                        <w:szCs w:val="18"/>
                      </w:rPr>
                      <w:t>Input rho</w:t>
                    </w:r>
                  </w:p>
                  <w:p w:rsidR="009E0B82" w:rsidRDefault="009E0B82">
                    <w:pPr>
                      <w:rPr>
                        <w:sz w:val="18"/>
                        <w:szCs w:val="18"/>
                      </w:rPr>
                    </w:pPr>
                  </w:p>
                  <w:p w:rsidR="009E0B82" w:rsidRDefault="009E0B82">
                    <w:pPr>
                      <w:rPr>
                        <w:sz w:val="18"/>
                        <w:szCs w:val="18"/>
                      </w:rPr>
                    </w:pPr>
                    <w:r>
                      <w:rPr>
                        <w:sz w:val="18"/>
                        <w:szCs w:val="18"/>
                      </w:rPr>
                      <w:tab/>
                      <w:t>Inv.Kin.</w:t>
                    </w:r>
                  </w:p>
                  <w:p w:rsidR="009E0B82" w:rsidRDefault="009E0B82">
                    <w:pPr>
                      <w:rPr>
                        <w:sz w:val="18"/>
                        <w:szCs w:val="18"/>
                      </w:rPr>
                    </w:pPr>
                  </w:p>
                  <w:p w:rsidR="009E0B82" w:rsidRPr="008F3395" w:rsidRDefault="009E0B82">
                    <w:pPr>
                      <w:rPr>
                        <w:sz w:val="18"/>
                        <w:szCs w:val="18"/>
                      </w:rPr>
                    </w:pPr>
                    <w:r>
                      <w:rPr>
                        <w:sz w:val="18"/>
                        <w:szCs w:val="18"/>
                      </w:rPr>
                      <w:tab/>
                      <w:t>In-hour</w:t>
                    </w:r>
                  </w:p>
                </w:txbxContent>
              </v:textbox>
            </v:shape>
            <v:shapetype id="_x0000_t32" coordsize="21600,21600" o:spt="32" o:oned="t" path="m,l21600,21600e" filled="f">
              <v:path arrowok="t" fillok="f" o:connecttype="none"/>
              <o:lock v:ext="edit" shapetype="t"/>
            </v:shapetype>
            <v:shape id="_x0000_s1034" type="#_x0000_t32" style="position:absolute;left:7296;top:8664;width:624;height:0" o:connectortype="straight" strokeweight="1pt"/>
            <v:shape id="_x0000_s1035" type="#_x0000_t32" style="position:absolute;left:7296;top:9048;width:624;height:0" o:connectortype="straight" strokecolor="lime" strokeweight="1pt"/>
            <v:shape id="_x0000_s1036" type="#_x0000_t32" style="position:absolute;left:7296;top:9444;width:624;height:0" o:connectortype="straight" strokecolor="#00b0f0" strokeweight="1pt"/>
          </v:group>
        </w:pict>
      </w:r>
      <w:r w:rsidR="00B5331E">
        <w:rPr>
          <w:noProof/>
          <w:lang w:eastAsia="en-GB"/>
        </w:rPr>
        <w:drawing>
          <wp:inline distT="0" distB="0" distL="0" distR="0">
            <wp:extent cx="5196840" cy="4351020"/>
            <wp:effectExtent l="19050" t="0" r="3810" b="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5196840" cy="4351020"/>
                    </a:xfrm>
                    <a:prstGeom prst="rect">
                      <a:avLst/>
                    </a:prstGeom>
                    <a:noFill/>
                    <a:ln w="9525">
                      <a:noFill/>
                      <a:miter lim="800000"/>
                      <a:headEnd/>
                      <a:tailEnd/>
                    </a:ln>
                  </pic:spPr>
                </pic:pic>
              </a:graphicData>
            </a:graphic>
          </wp:inline>
        </w:drawing>
      </w:r>
    </w:p>
    <w:p w:rsidR="0052661E" w:rsidRDefault="0052661E" w:rsidP="008F3395">
      <w:pPr>
        <w:pStyle w:val="Caption"/>
        <w:tabs>
          <w:tab w:val="left" w:pos="1134"/>
        </w:tabs>
        <w:ind w:left="1134" w:right="1559"/>
        <w:jc w:val="left"/>
      </w:pPr>
      <w:bookmarkStart w:id="49" w:name="_Ref255470370"/>
      <w:bookmarkStart w:id="50" w:name="_Ref255470364"/>
      <w:bookmarkStart w:id="51" w:name="_Toc261003496"/>
      <w:r>
        <w:t xml:space="preserve">Figure </w:t>
      </w:r>
      <w:fldSimple w:instr=" STYLEREF 1 \s ">
        <w:r w:rsidR="009E0B82">
          <w:rPr>
            <w:noProof/>
          </w:rPr>
          <w:t>8</w:t>
        </w:r>
      </w:fldSimple>
      <w:r w:rsidR="00A21DB6">
        <w:noBreakHyphen/>
      </w:r>
      <w:fldSimple w:instr=" SEQ Figure \* ARABIC \s 1 ">
        <w:r w:rsidR="009E0B82">
          <w:rPr>
            <w:noProof/>
          </w:rPr>
          <w:t>3</w:t>
        </w:r>
      </w:fldSimple>
      <w:bookmarkEnd w:id="49"/>
      <w:r>
        <w:t xml:space="preserve"> </w:t>
      </w:r>
      <w:r w:rsidRPr="0052661E">
        <w:rPr>
          <w:b w:val="0"/>
        </w:rPr>
        <w:t>Correlation between the point-kinetics input data, In-hour equation and the inverse-kinetics equation</w:t>
      </w:r>
      <w:bookmarkEnd w:id="50"/>
      <w:bookmarkEnd w:id="51"/>
      <w:r w:rsidR="0037147B">
        <w:rPr>
          <w:b w:val="0"/>
        </w:rPr>
        <w:t xml:space="preserve"> for the withdrawal of a control rod.</w:t>
      </w:r>
    </w:p>
    <w:p w:rsidR="006F0398" w:rsidRDefault="006F0398" w:rsidP="0052661E">
      <w:pPr>
        <w:tabs>
          <w:tab w:val="clear" w:pos="851"/>
        </w:tabs>
        <w:jc w:val="center"/>
        <w:rPr>
          <w:lang w:val="en-US"/>
        </w:rPr>
      </w:pPr>
    </w:p>
    <w:p w:rsidR="006F0398" w:rsidRDefault="006F0398">
      <w:pPr>
        <w:tabs>
          <w:tab w:val="clear" w:pos="851"/>
        </w:tabs>
        <w:jc w:val="left"/>
        <w:rPr>
          <w:lang w:val="en-US"/>
        </w:rPr>
      </w:pPr>
      <w:r>
        <w:rPr>
          <w:lang w:val="en-US"/>
        </w:rPr>
        <w:br w:type="page"/>
      </w:r>
    </w:p>
    <w:p w:rsidR="000E52A7" w:rsidRDefault="00935F01" w:rsidP="005C4BE2">
      <w:pPr>
        <w:pStyle w:val="Heading2"/>
      </w:pPr>
      <w:bookmarkStart w:id="52" w:name="_Toc258420530"/>
      <w:r>
        <w:lastRenderedPageBreak/>
        <w:t>Differences</w:t>
      </w:r>
      <w:r w:rsidR="006F0398">
        <w:t xml:space="preserve"> between </w:t>
      </w:r>
      <w:r w:rsidR="000B2D8B">
        <w:t>a</w:t>
      </w:r>
      <w:r w:rsidR="002A56F9">
        <w:t>n</w:t>
      </w:r>
      <w:r w:rsidR="000B2D8B">
        <w:t xml:space="preserve"> </w:t>
      </w:r>
      <w:r w:rsidR="006F0398">
        <w:t>heu</w:t>
      </w:r>
      <w:r w:rsidR="000B2D8B">
        <w:t>-</w:t>
      </w:r>
      <w:r w:rsidR="006F0398">
        <w:t xml:space="preserve"> and leu</w:t>
      </w:r>
      <w:r w:rsidR="000B2D8B">
        <w:t>-</w:t>
      </w:r>
      <w:r w:rsidR="006F0398">
        <w:t xml:space="preserve"> safari-1 core</w:t>
      </w:r>
      <w:r w:rsidR="005C4BE2">
        <w:t xml:space="preserve"> using the inverse-kinetics method</w:t>
      </w:r>
      <w:bookmarkEnd w:id="52"/>
    </w:p>
    <w:p w:rsidR="000E52A7" w:rsidRDefault="000E52A7" w:rsidP="000E52A7"/>
    <w:p w:rsidR="000B2D8B" w:rsidRDefault="000E52A7" w:rsidP="000E52A7">
      <w:r>
        <w:t>The FORTRAN-90 point-kinetics model is programmed with decay constants (</w:t>
      </w:r>
      <w:r w:rsidR="000B2D8B">
        <w:rPr>
          <w:rFonts w:cs="Arial"/>
        </w:rPr>
        <w:t>λ</w:t>
      </w:r>
      <w:r w:rsidR="000B2D8B" w:rsidRPr="000B2D8B">
        <w:rPr>
          <w:vertAlign w:val="subscript"/>
        </w:rPr>
        <w:t>i</w:t>
      </w:r>
      <w:r>
        <w:t>), B</w:t>
      </w:r>
      <w:r w:rsidRPr="000B2D8B">
        <w:rPr>
          <w:vertAlign w:val="subscript"/>
        </w:rPr>
        <w:t>eff</w:t>
      </w:r>
      <w:r>
        <w:t xml:space="preserve"> and group B</w:t>
      </w:r>
      <w:r w:rsidRPr="000E52A7">
        <w:rPr>
          <w:vertAlign w:val="subscript"/>
        </w:rPr>
        <w:t>i</w:t>
      </w:r>
      <w:r>
        <w:t xml:space="preserve">’s and therefore can simulate the effect the conversion to LEU fuel had on the operation of the reactivity computer.  </w:t>
      </w:r>
      <w:r w:rsidR="00461E8B">
        <w:t xml:space="preserve">The results are shown in </w:t>
      </w:r>
      <w:r w:rsidR="009F788F">
        <w:fldChar w:fldCharType="begin"/>
      </w:r>
      <w:r w:rsidR="00461E8B">
        <w:instrText xml:space="preserve"> REF _Ref255476995 \h </w:instrText>
      </w:r>
      <w:r w:rsidR="009F788F">
        <w:fldChar w:fldCharType="separate"/>
      </w:r>
      <w:r w:rsidR="009E0B82">
        <w:t xml:space="preserve">Figure </w:t>
      </w:r>
      <w:r w:rsidR="009E0B82">
        <w:rPr>
          <w:noProof/>
        </w:rPr>
        <w:t>8</w:t>
      </w:r>
      <w:r w:rsidR="009E0B82">
        <w:noBreakHyphen/>
      </w:r>
      <w:r w:rsidR="009E0B82">
        <w:rPr>
          <w:noProof/>
        </w:rPr>
        <w:t>4</w:t>
      </w:r>
      <w:r w:rsidR="009F788F">
        <w:fldChar w:fldCharType="end"/>
      </w:r>
      <w:r w:rsidR="00461E8B">
        <w:t xml:space="preserve"> and </w:t>
      </w:r>
      <w:r w:rsidR="009F788F">
        <w:fldChar w:fldCharType="begin"/>
      </w:r>
      <w:r w:rsidR="00461E8B">
        <w:instrText xml:space="preserve"> REF _Ref255477003 \h </w:instrText>
      </w:r>
      <w:r w:rsidR="009F788F">
        <w:fldChar w:fldCharType="separate"/>
      </w:r>
      <w:r w:rsidR="009E0B82">
        <w:t xml:space="preserve">Figure </w:t>
      </w:r>
      <w:r w:rsidR="009E0B82">
        <w:rPr>
          <w:noProof/>
        </w:rPr>
        <w:t>8</w:t>
      </w:r>
      <w:r w:rsidR="009E0B82">
        <w:noBreakHyphen/>
      </w:r>
      <w:r w:rsidR="009E0B82">
        <w:rPr>
          <w:noProof/>
        </w:rPr>
        <w:t>5</w:t>
      </w:r>
      <w:r w:rsidR="009F788F">
        <w:fldChar w:fldCharType="end"/>
      </w:r>
      <w:r w:rsidR="00461E8B">
        <w:t>.</w:t>
      </w:r>
    </w:p>
    <w:p w:rsidR="000B2D8B" w:rsidRDefault="000B2D8B" w:rsidP="000E52A7"/>
    <w:p w:rsidR="000B2D8B" w:rsidRDefault="00A21DB6" w:rsidP="000B2D8B">
      <w:pPr>
        <w:keepNext/>
        <w:jc w:val="center"/>
      </w:pPr>
      <w:r>
        <w:rPr>
          <w:noProof/>
          <w:lang w:eastAsia="en-GB"/>
        </w:rPr>
        <w:drawing>
          <wp:inline distT="0" distB="0" distL="0" distR="0">
            <wp:extent cx="4550410" cy="2808605"/>
            <wp:effectExtent l="19050" t="0" r="254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550410" cy="2808605"/>
                    </a:xfrm>
                    <a:prstGeom prst="rect">
                      <a:avLst/>
                    </a:prstGeom>
                    <a:noFill/>
                    <a:ln w="9525">
                      <a:noFill/>
                      <a:miter lim="800000"/>
                      <a:headEnd/>
                      <a:tailEnd/>
                    </a:ln>
                  </pic:spPr>
                </pic:pic>
              </a:graphicData>
            </a:graphic>
          </wp:inline>
        </w:drawing>
      </w:r>
    </w:p>
    <w:p w:rsidR="000B2D8B" w:rsidRDefault="000B2D8B" w:rsidP="0037147B">
      <w:pPr>
        <w:pStyle w:val="Caption"/>
        <w:tabs>
          <w:tab w:val="left" w:pos="1560"/>
          <w:tab w:val="left" w:pos="2552"/>
        </w:tabs>
        <w:ind w:left="2551" w:right="1559" w:hanging="1320"/>
      </w:pPr>
      <w:bookmarkStart w:id="53" w:name="_Ref255476995"/>
      <w:bookmarkStart w:id="54" w:name="_Toc261003497"/>
      <w:r>
        <w:t xml:space="preserve">Figure </w:t>
      </w:r>
      <w:fldSimple w:instr=" STYLEREF 1 \s ">
        <w:r w:rsidR="009E0B82">
          <w:rPr>
            <w:noProof/>
          </w:rPr>
          <w:t>8</w:t>
        </w:r>
      </w:fldSimple>
      <w:r w:rsidR="00A21DB6">
        <w:noBreakHyphen/>
      </w:r>
      <w:fldSimple w:instr=" SEQ Figure \* ARABIC \s 1 ">
        <w:r w:rsidR="009E0B82">
          <w:rPr>
            <w:noProof/>
          </w:rPr>
          <w:t>4</w:t>
        </w:r>
      </w:fldSimple>
      <w:bookmarkEnd w:id="53"/>
      <w:r>
        <w:t xml:space="preserve"> </w:t>
      </w:r>
      <w:r>
        <w:tab/>
      </w:r>
      <w:r w:rsidR="00744BB3">
        <w:tab/>
      </w:r>
      <w:r w:rsidRPr="000B2D8B">
        <w:rPr>
          <w:b w:val="0"/>
        </w:rPr>
        <w:t>Reactivity computer values for a power signal generated by an HEU-core</w:t>
      </w:r>
      <w:r>
        <w:rPr>
          <w:b w:val="0"/>
        </w:rPr>
        <w:t xml:space="preserve"> when the reactivity computer is programmed with HEU-core characteristics</w:t>
      </w:r>
      <w:r w:rsidRPr="000B2D8B">
        <w:rPr>
          <w:b w:val="0"/>
        </w:rPr>
        <w:t>.</w:t>
      </w:r>
      <w:bookmarkEnd w:id="54"/>
      <w:r w:rsidR="0037147B">
        <w:rPr>
          <w:b w:val="0"/>
        </w:rPr>
        <w:t xml:space="preserve">  The power signal was generated while one control rod has been continuously withdrawn.</w:t>
      </w:r>
    </w:p>
    <w:p w:rsidR="000B2D8B" w:rsidRDefault="000B2D8B" w:rsidP="000B2D8B">
      <w:pPr>
        <w:jc w:val="center"/>
      </w:pPr>
    </w:p>
    <w:p w:rsidR="000B2D8B" w:rsidRDefault="00744BB3" w:rsidP="000B2D8B">
      <w:pPr>
        <w:keepNext/>
        <w:jc w:val="center"/>
      </w:pPr>
      <w:r>
        <w:rPr>
          <w:noProof/>
          <w:lang w:eastAsia="en-GB"/>
        </w:rPr>
        <w:drawing>
          <wp:inline distT="0" distB="0" distL="0" distR="0">
            <wp:extent cx="4091940" cy="2872740"/>
            <wp:effectExtent l="19050" t="0" r="381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4091940" cy="2872740"/>
                    </a:xfrm>
                    <a:prstGeom prst="rect">
                      <a:avLst/>
                    </a:prstGeom>
                    <a:noFill/>
                    <a:ln w="9525">
                      <a:noFill/>
                      <a:miter lim="800000"/>
                      <a:headEnd/>
                      <a:tailEnd/>
                    </a:ln>
                  </pic:spPr>
                </pic:pic>
              </a:graphicData>
            </a:graphic>
          </wp:inline>
        </w:drawing>
      </w:r>
    </w:p>
    <w:p w:rsidR="000B2D8B" w:rsidRDefault="000B2D8B" w:rsidP="0037147B">
      <w:pPr>
        <w:pStyle w:val="Caption"/>
        <w:ind w:left="2552" w:right="2126" w:hanging="1276"/>
      </w:pPr>
      <w:bookmarkStart w:id="55" w:name="_Ref255477003"/>
      <w:bookmarkStart w:id="56" w:name="_Toc261003498"/>
      <w:r>
        <w:t xml:space="preserve">Figure </w:t>
      </w:r>
      <w:fldSimple w:instr=" STYLEREF 1 \s ">
        <w:r w:rsidR="009E0B82">
          <w:rPr>
            <w:noProof/>
          </w:rPr>
          <w:t>8</w:t>
        </w:r>
      </w:fldSimple>
      <w:r w:rsidR="00A21DB6">
        <w:noBreakHyphen/>
      </w:r>
      <w:fldSimple w:instr=" SEQ Figure \* ARABIC \s 1 ">
        <w:r w:rsidR="009E0B82">
          <w:rPr>
            <w:noProof/>
          </w:rPr>
          <w:t>5</w:t>
        </w:r>
      </w:fldSimple>
      <w:bookmarkEnd w:id="55"/>
      <w:r>
        <w:t xml:space="preserve"> </w:t>
      </w:r>
      <w:r>
        <w:tab/>
      </w:r>
      <w:r w:rsidRPr="000B2D8B">
        <w:rPr>
          <w:b w:val="0"/>
        </w:rPr>
        <w:t>Reactivity computer values for a power signal generated by an LEU-core when the reactivity computer is programmed with HEU-core characteristics.</w:t>
      </w:r>
      <w:bookmarkEnd w:id="56"/>
      <w:r w:rsidR="0037147B">
        <w:rPr>
          <w:b w:val="0"/>
        </w:rPr>
        <w:t xml:space="preserve">  The power signal was generated while one control rod has been continuously withdrawn.</w:t>
      </w:r>
    </w:p>
    <w:p w:rsidR="009839E5" w:rsidRDefault="009839E5" w:rsidP="000B2D8B"/>
    <w:p w:rsidR="00461E8B" w:rsidRDefault="00461E8B" w:rsidP="00461E8B">
      <w:r>
        <w:lastRenderedPageBreak/>
        <w:t>In</w:t>
      </w:r>
      <w:r w:rsidR="0037147B">
        <w:t xml:space="preserve"> figures</w:t>
      </w:r>
      <w:r w:rsidR="009F788F">
        <w:fldChar w:fldCharType="begin"/>
      </w:r>
      <w:r w:rsidR="00097FB0">
        <w:instrText xml:space="preserve"> REF _Ref255483101 \h </w:instrText>
      </w:r>
      <w:r w:rsidR="009F788F">
        <w:fldChar w:fldCharType="separate"/>
      </w:r>
      <w:r w:rsidR="009E0B82">
        <w:t xml:space="preserve">Figure </w:t>
      </w:r>
      <w:r w:rsidR="009E0B82">
        <w:rPr>
          <w:noProof/>
        </w:rPr>
        <w:t>8</w:t>
      </w:r>
      <w:r w:rsidR="009E0B82">
        <w:noBreakHyphen/>
      </w:r>
      <w:r w:rsidR="009E0B82">
        <w:rPr>
          <w:noProof/>
        </w:rPr>
        <w:t>6</w:t>
      </w:r>
      <w:r w:rsidR="009F788F">
        <w:fldChar w:fldCharType="end"/>
      </w:r>
      <w:r w:rsidR="009F788F">
        <w:fldChar w:fldCharType="begin"/>
      </w:r>
      <w:r w:rsidR="00097FB0">
        <w:instrText xml:space="preserve"> REF _Ref255483103 \h </w:instrText>
      </w:r>
      <w:r w:rsidR="009F788F">
        <w:fldChar w:fldCharType="separate"/>
      </w:r>
      <w:r w:rsidR="009E0B82">
        <w:t xml:space="preserve">Figure </w:t>
      </w:r>
      <w:r w:rsidR="009E0B82">
        <w:rPr>
          <w:noProof/>
        </w:rPr>
        <w:t>8</w:t>
      </w:r>
      <w:r w:rsidR="009E0B82">
        <w:noBreakHyphen/>
      </w:r>
      <w:r w:rsidR="009E0B82">
        <w:rPr>
          <w:noProof/>
        </w:rPr>
        <w:t>7</w:t>
      </w:r>
      <w:r w:rsidR="009F788F">
        <w:fldChar w:fldCharType="end"/>
      </w:r>
      <w:r>
        <w:t xml:space="preserve"> below</w:t>
      </w:r>
      <w:r w:rsidR="0037147B">
        <w:t>,</w:t>
      </w:r>
      <w:r>
        <w:t xml:space="preserve"> a power signal was generated with LEU-core characteristics and</w:t>
      </w:r>
      <w:r w:rsidR="00097FB0">
        <w:t xml:space="preserve"> the values of </w:t>
      </w:r>
      <w:r>
        <w:t>two</w:t>
      </w:r>
      <w:r w:rsidR="00097FB0" w:rsidRPr="00097FB0">
        <w:t xml:space="preserve"> </w:t>
      </w:r>
      <w:r w:rsidR="00097FB0">
        <w:t xml:space="preserve">reactivity computer configurations </w:t>
      </w:r>
      <w:r>
        <w:t>are shown; one configured with HEU characteristics and one with LEU characteristics.</w:t>
      </w:r>
    </w:p>
    <w:p w:rsidR="00461E8B" w:rsidRDefault="009F788F" w:rsidP="00461E8B">
      <w:pPr>
        <w:keepNext/>
        <w:jc w:val="center"/>
      </w:pPr>
      <w:r w:rsidRPr="009F788F">
        <w:rPr>
          <w:noProof/>
          <w:lang w:val="en-ZA" w:eastAsia="en-ZA"/>
        </w:rPr>
        <w:pict>
          <v:shape id="_x0000_s1031" type="#_x0000_t32" style="position:absolute;left:0;text-align:left;margin-left:295.5pt;margin-top:135.4pt;width:79.8pt;height:7.2pt;z-index:251665408" o:connectortype="straight">
            <v:stroke endarrow="block"/>
          </v:shape>
        </w:pict>
      </w:r>
      <w:r w:rsidRPr="009F788F">
        <w:rPr>
          <w:noProof/>
          <w:lang w:val="en-ZA" w:eastAsia="en-ZA"/>
        </w:rPr>
        <w:pict>
          <v:shape id="_x0000_s1030" type="#_x0000_t32" style="position:absolute;left:0;text-align:left;margin-left:150.3pt;margin-top:181.6pt;width:16.8pt;height:60.6pt;flip:x;z-index:251664384" o:connectortype="straight">
            <v:stroke endarrow="block"/>
          </v:shape>
        </w:pict>
      </w:r>
      <w:r w:rsidRPr="009F788F">
        <w:rPr>
          <w:noProof/>
          <w:lang w:val="en-ZA" w:eastAsia="en-ZA"/>
        </w:rPr>
        <w:pict>
          <v:shape id="_x0000_s1029" type="#_x0000_t202" style="position:absolute;left:0;text-align:left;margin-left:237.9pt;margin-top:122.2pt;width:57.6pt;height:26.4pt;z-index:251663360">
            <v:textbox style="mso-next-textbox:#_x0000_s1029">
              <w:txbxContent>
                <w:p w:rsidR="009E0B82" w:rsidRPr="00F124CD" w:rsidRDefault="009E0B82" w:rsidP="00F124CD">
                  <w:pPr>
                    <w:rPr>
                      <w:sz w:val="16"/>
                      <w:szCs w:val="16"/>
                    </w:rPr>
                  </w:pPr>
                  <w:r>
                    <w:rPr>
                      <w:sz w:val="16"/>
                      <w:szCs w:val="16"/>
                    </w:rPr>
                    <w:t>Withdrawal stopped</w:t>
                  </w:r>
                </w:p>
              </w:txbxContent>
            </v:textbox>
          </v:shape>
        </w:pict>
      </w:r>
      <w:r w:rsidRPr="009F788F">
        <w:rPr>
          <w:noProof/>
          <w:lang w:val="en-ZA" w:eastAsia="en-ZA"/>
        </w:rPr>
        <w:pict>
          <v:shape id="_x0000_s1028" type="#_x0000_t202" style="position:absolute;left:0;text-align:left;margin-left:153.9pt;margin-top:155.2pt;width:57.6pt;height:26.4pt;z-index:251662336">
            <v:textbox style="mso-next-textbox:#_x0000_s1028">
              <w:txbxContent>
                <w:p w:rsidR="009E0B82" w:rsidRPr="00F124CD" w:rsidRDefault="009E0B82">
                  <w:pPr>
                    <w:rPr>
                      <w:sz w:val="16"/>
                      <w:szCs w:val="16"/>
                    </w:rPr>
                  </w:pPr>
                  <w:r>
                    <w:rPr>
                      <w:sz w:val="16"/>
                      <w:szCs w:val="16"/>
                    </w:rPr>
                    <w:t>Withdrawal started</w:t>
                  </w:r>
                </w:p>
              </w:txbxContent>
            </v:textbox>
          </v:shape>
        </w:pict>
      </w:r>
      <w:r w:rsidR="00744BB3">
        <w:rPr>
          <w:noProof/>
          <w:lang w:eastAsia="en-GB"/>
        </w:rPr>
        <w:drawing>
          <wp:inline distT="0" distB="0" distL="0" distR="0">
            <wp:extent cx="4332605" cy="2536190"/>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4332605" cy="2536190"/>
                    </a:xfrm>
                    <a:prstGeom prst="rect">
                      <a:avLst/>
                    </a:prstGeom>
                    <a:noFill/>
                    <a:ln w="9525">
                      <a:noFill/>
                      <a:miter lim="800000"/>
                      <a:headEnd/>
                      <a:tailEnd/>
                    </a:ln>
                  </pic:spPr>
                </pic:pic>
              </a:graphicData>
            </a:graphic>
          </wp:inline>
        </w:drawing>
      </w:r>
    </w:p>
    <w:p w:rsidR="00461E8B" w:rsidRDefault="00461E8B" w:rsidP="0037147B">
      <w:pPr>
        <w:pStyle w:val="Caption"/>
        <w:ind w:left="2880" w:right="1559" w:hanging="1320"/>
      </w:pPr>
      <w:bookmarkStart w:id="57" w:name="_Ref255483101"/>
      <w:bookmarkStart w:id="58" w:name="_Toc261003499"/>
      <w:r>
        <w:t xml:space="preserve">Figure </w:t>
      </w:r>
      <w:fldSimple w:instr=" STYLEREF 1 \s ">
        <w:r w:rsidR="009E0B82">
          <w:rPr>
            <w:noProof/>
          </w:rPr>
          <w:t>8</w:t>
        </w:r>
      </w:fldSimple>
      <w:r w:rsidR="00A21DB6">
        <w:noBreakHyphen/>
      </w:r>
      <w:fldSimple w:instr=" SEQ Figure \* ARABIC \s 1 ">
        <w:r w:rsidR="009E0B82">
          <w:rPr>
            <w:noProof/>
          </w:rPr>
          <w:t>6</w:t>
        </w:r>
      </w:fldSimple>
      <w:bookmarkEnd w:id="57"/>
      <w:r>
        <w:t xml:space="preserve"> </w:t>
      </w:r>
      <w:r>
        <w:tab/>
      </w:r>
      <w:r w:rsidRPr="00461E8B">
        <w:rPr>
          <w:b w:val="0"/>
        </w:rPr>
        <w:t>Power signal generated by a point kinetics code configured with LEU-core characteristics</w:t>
      </w:r>
      <w:bookmarkEnd w:id="58"/>
      <w:r w:rsidR="0037147B">
        <w:rPr>
          <w:b w:val="0"/>
        </w:rPr>
        <w:t xml:space="preserve"> during withdrawal of a single control rod.</w:t>
      </w:r>
    </w:p>
    <w:p w:rsidR="00461E8B" w:rsidRDefault="00461E8B" w:rsidP="00461E8B">
      <w:pPr>
        <w:jc w:val="center"/>
      </w:pPr>
    </w:p>
    <w:p w:rsidR="00461E8B" w:rsidRDefault="00744BB3" w:rsidP="00461E8B">
      <w:pPr>
        <w:keepNext/>
        <w:jc w:val="center"/>
      </w:pPr>
      <w:r>
        <w:rPr>
          <w:noProof/>
          <w:lang w:eastAsia="en-GB"/>
        </w:rPr>
        <w:drawing>
          <wp:inline distT="0" distB="0" distL="0" distR="0">
            <wp:extent cx="4053840" cy="2796540"/>
            <wp:effectExtent l="19050" t="0" r="3810" b="0"/>
            <wp:docPr id="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4053840" cy="2796540"/>
                    </a:xfrm>
                    <a:prstGeom prst="rect">
                      <a:avLst/>
                    </a:prstGeom>
                    <a:noFill/>
                    <a:ln w="9525">
                      <a:noFill/>
                      <a:miter lim="800000"/>
                      <a:headEnd/>
                      <a:tailEnd/>
                    </a:ln>
                  </pic:spPr>
                </pic:pic>
              </a:graphicData>
            </a:graphic>
          </wp:inline>
        </w:drawing>
      </w:r>
    </w:p>
    <w:p w:rsidR="0037147B" w:rsidRDefault="00461E8B" w:rsidP="0037147B">
      <w:pPr>
        <w:pStyle w:val="Caption"/>
        <w:ind w:left="2880" w:right="1559" w:hanging="1320"/>
      </w:pPr>
      <w:bookmarkStart w:id="59" w:name="_Ref255483103"/>
      <w:bookmarkStart w:id="60" w:name="_Toc261003500"/>
      <w:r>
        <w:t xml:space="preserve">Figure </w:t>
      </w:r>
      <w:fldSimple w:instr=" STYLEREF 1 \s ">
        <w:r w:rsidR="009E0B82">
          <w:rPr>
            <w:noProof/>
          </w:rPr>
          <w:t>8</w:t>
        </w:r>
      </w:fldSimple>
      <w:r w:rsidR="00A21DB6">
        <w:noBreakHyphen/>
      </w:r>
      <w:fldSimple w:instr=" SEQ Figure \* ARABIC \s 1 ">
        <w:r w:rsidR="009E0B82">
          <w:rPr>
            <w:noProof/>
          </w:rPr>
          <w:t>7</w:t>
        </w:r>
      </w:fldSimple>
      <w:bookmarkEnd w:id="59"/>
      <w:r>
        <w:t xml:space="preserve"> </w:t>
      </w:r>
      <w:r w:rsidR="00F124CD">
        <w:tab/>
      </w:r>
      <w:r w:rsidRPr="00F124CD">
        <w:rPr>
          <w:b w:val="0"/>
        </w:rPr>
        <w:t>Reactivity computer values for a computer with HEU-core characteristics and a computer with LEU-core characteristics</w:t>
      </w:r>
      <w:bookmarkEnd w:id="60"/>
      <w:r w:rsidR="0037147B">
        <w:rPr>
          <w:b w:val="0"/>
        </w:rPr>
        <w:t xml:space="preserve"> during withdrawal of a single control rod.</w:t>
      </w:r>
    </w:p>
    <w:p w:rsidR="00461E8B" w:rsidRDefault="00461E8B" w:rsidP="00F124CD">
      <w:pPr>
        <w:pStyle w:val="Caption"/>
        <w:ind w:left="2880" w:hanging="1320"/>
        <w:jc w:val="left"/>
      </w:pPr>
    </w:p>
    <w:p w:rsidR="00AC3E19" w:rsidRDefault="00AC3E19" w:rsidP="00AC3E19"/>
    <w:p w:rsidR="00B61338" w:rsidRDefault="00AC3E19" w:rsidP="00AC3E19">
      <w:r>
        <w:t>The values calculated by the LEU-based co</w:t>
      </w:r>
      <w:r w:rsidR="00F5623B">
        <w:t>mputer reads approximately 15</w:t>
      </w:r>
      <w:r>
        <w:t>% higher than of the HEU-based computer at 15.5 seconds (when withdrawal is stopped).  Thereafter the difference increases considerably.</w:t>
      </w:r>
      <w:r w:rsidR="00B61338">
        <w:t xml:space="preserve">  This is due to the larger decay constants (shorter half-lives) of the long-lived </w:t>
      </w:r>
      <w:r w:rsidR="00A149AD">
        <w:t>delayed neutron</w:t>
      </w:r>
      <w:r w:rsidR="00B61338">
        <w:t xml:space="preserve"> precursors, specifically group 1, which are used in the HEU-based computer and causes the integral over the power history to exponentially dissipate away.</w:t>
      </w:r>
    </w:p>
    <w:p w:rsidR="00753D03" w:rsidRDefault="00753D03" w:rsidP="00AC3E19"/>
    <w:p w:rsidR="00F5623B" w:rsidRDefault="00F5623B">
      <w:pPr>
        <w:tabs>
          <w:tab w:val="clear" w:pos="851"/>
        </w:tabs>
        <w:jc w:val="left"/>
        <w:rPr>
          <w:rFonts w:ascii="Arial Bold" w:hAnsi="Arial Bold"/>
          <w:b/>
          <w:caps/>
          <w:lang w:val="en-US"/>
        </w:rPr>
      </w:pPr>
      <w:r>
        <w:br w:type="page"/>
      </w:r>
    </w:p>
    <w:p w:rsidR="00753D03" w:rsidRDefault="00753D03" w:rsidP="00753D03">
      <w:pPr>
        <w:pStyle w:val="Heading2"/>
      </w:pPr>
      <w:bookmarkStart w:id="61" w:name="_Toc258420531"/>
      <w:r>
        <w:lastRenderedPageBreak/>
        <w:t>Actual response of the SAFARI-1 reactivity computer</w:t>
      </w:r>
      <w:bookmarkEnd w:id="61"/>
    </w:p>
    <w:p w:rsidR="00753D03" w:rsidRPr="00753D03" w:rsidRDefault="00753D03" w:rsidP="00753D03">
      <w:pPr>
        <w:rPr>
          <w:lang w:val="en-US"/>
        </w:rPr>
      </w:pPr>
    </w:p>
    <w:p w:rsidR="00F5623B" w:rsidRDefault="00F5623B" w:rsidP="00F5623B">
      <w:r>
        <w:t xml:space="preserve">In order to demonstrate the coherence of the mathematical model to the actual operation of the reactivity computer, values for reactivity versus time were recorded during actual control-rod calibration of the SAFARI-1 reactor and are shown in </w:t>
      </w:r>
      <w:r w:rsidR="009F788F">
        <w:fldChar w:fldCharType="begin"/>
      </w:r>
      <w:r w:rsidR="00D9123D">
        <w:instrText xml:space="preserve"> REF _Ref258390218 \h </w:instrText>
      </w:r>
      <w:r w:rsidR="009F788F">
        <w:fldChar w:fldCharType="separate"/>
      </w:r>
      <w:r w:rsidR="009E0B82">
        <w:t xml:space="preserve">Figure </w:t>
      </w:r>
      <w:r w:rsidR="009E0B82">
        <w:rPr>
          <w:noProof/>
        </w:rPr>
        <w:t>8</w:t>
      </w:r>
      <w:r w:rsidR="009E0B82">
        <w:noBreakHyphen/>
      </w:r>
      <w:r w:rsidR="009E0B82">
        <w:rPr>
          <w:noProof/>
        </w:rPr>
        <w:t>8</w:t>
      </w:r>
      <w:r w:rsidR="009F788F">
        <w:fldChar w:fldCharType="end"/>
      </w:r>
      <w:r w:rsidR="00D9123D">
        <w:t xml:space="preserve"> </w:t>
      </w:r>
      <w:r>
        <w:t>below.</w:t>
      </w:r>
    </w:p>
    <w:p w:rsidR="00F5623B" w:rsidRDefault="00F5623B" w:rsidP="00F5623B"/>
    <w:p w:rsidR="00F5623B" w:rsidRDefault="00F5623B" w:rsidP="00F5623B">
      <w:pPr>
        <w:keepNext/>
        <w:jc w:val="center"/>
      </w:pPr>
      <w:r>
        <w:rPr>
          <w:noProof/>
          <w:lang w:eastAsia="en-GB"/>
        </w:rPr>
        <w:drawing>
          <wp:inline distT="0" distB="0" distL="0" distR="0">
            <wp:extent cx="4000500" cy="276606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4000500" cy="2766060"/>
                    </a:xfrm>
                    <a:prstGeom prst="rect">
                      <a:avLst/>
                    </a:prstGeom>
                    <a:noFill/>
                    <a:ln w="9525">
                      <a:noFill/>
                      <a:miter lim="800000"/>
                      <a:headEnd/>
                      <a:tailEnd/>
                    </a:ln>
                  </pic:spPr>
                </pic:pic>
              </a:graphicData>
            </a:graphic>
          </wp:inline>
        </w:drawing>
      </w:r>
    </w:p>
    <w:p w:rsidR="00F5623B" w:rsidRDefault="00F5623B" w:rsidP="009245F2">
      <w:pPr>
        <w:pStyle w:val="Caption"/>
        <w:ind w:left="2875" w:right="1701" w:hanging="1032"/>
        <w:rPr>
          <w:b w:val="0"/>
        </w:rPr>
      </w:pPr>
      <w:bookmarkStart w:id="62" w:name="_Ref258390218"/>
      <w:bookmarkStart w:id="63" w:name="_Toc261003501"/>
      <w:r>
        <w:t xml:space="preserve">Figure </w:t>
      </w:r>
      <w:fldSimple w:instr=" STYLEREF 1 \s ">
        <w:r w:rsidR="009E0B82">
          <w:rPr>
            <w:noProof/>
          </w:rPr>
          <w:t>8</w:t>
        </w:r>
      </w:fldSimple>
      <w:r w:rsidR="00A21DB6">
        <w:noBreakHyphen/>
      </w:r>
      <w:fldSimple w:instr=" SEQ Figure \* ARABIC \s 1 ">
        <w:r w:rsidR="009E0B82">
          <w:rPr>
            <w:noProof/>
          </w:rPr>
          <w:t>8</w:t>
        </w:r>
      </w:fldSimple>
      <w:bookmarkEnd w:id="62"/>
      <w:r>
        <w:t xml:space="preserve"> </w:t>
      </w:r>
      <w:r w:rsidR="009245F2">
        <w:tab/>
      </w:r>
      <w:r w:rsidRPr="009245F2">
        <w:rPr>
          <w:b w:val="0"/>
        </w:rPr>
        <w:t>Reactivity values versus time displayed by the reactivity computer and recorded during an actual control-rod calibration of the SAFARI-1 reactor.  Withdrawal of the control rod was sto</w:t>
      </w:r>
      <w:r w:rsidR="00D9123D">
        <w:rPr>
          <w:b w:val="0"/>
        </w:rPr>
        <w:t>pped after 7</w:t>
      </w:r>
      <w:r w:rsidRPr="009245F2">
        <w:rPr>
          <w:b w:val="0"/>
        </w:rPr>
        <w:t xml:space="preserve"> seconds.</w:t>
      </w:r>
      <w:bookmarkEnd w:id="63"/>
    </w:p>
    <w:p w:rsidR="009245F2" w:rsidRPr="009245F2" w:rsidRDefault="009245F2" w:rsidP="009245F2"/>
    <w:p w:rsidR="00D9123D" w:rsidRDefault="009245F2" w:rsidP="009245F2">
      <w:r>
        <w:t xml:space="preserve">As expected the value for the reactivity, calculated by the reactivity computer, reduces with time from the moment </w:t>
      </w:r>
      <w:r w:rsidR="00D9123D">
        <w:t>the maximum reactivity value has been reached.  T</w:t>
      </w:r>
      <w:r>
        <w:t>his effect can</w:t>
      </w:r>
      <w:r w:rsidR="008F3395">
        <w:t xml:space="preserve"> clearly</w:t>
      </w:r>
      <w:r>
        <w:t xml:space="preserve"> be observed during the later stages of the experiment (around 20 seconds onwards).  </w:t>
      </w:r>
    </w:p>
    <w:p w:rsidR="00D9123D" w:rsidRDefault="00D9123D" w:rsidP="009245F2"/>
    <w:p w:rsidR="00D9123D" w:rsidRDefault="009245F2" w:rsidP="009245F2">
      <w:r>
        <w:t>Another aspect which differs from the point-kinetics model is the spatial character of the reactor and can be observed when withdrawal is stop</w:t>
      </w:r>
      <w:r w:rsidR="00D9123D">
        <w:t>ped at 7</w:t>
      </w:r>
      <w:r>
        <w:t xml:space="preserve"> seconds where the reactivity value continues to increase</w:t>
      </w:r>
      <w:r w:rsidR="00D9123D">
        <w:t xml:space="preserve"> from 12 cents up to about 16 cents, constituting a delay in the measured power signal.</w:t>
      </w:r>
    </w:p>
    <w:p w:rsidR="00D9123D" w:rsidRDefault="00D9123D" w:rsidP="009245F2"/>
    <w:p w:rsidR="00B61338" w:rsidRDefault="00D9123D" w:rsidP="009245F2">
      <w:r>
        <w:t>Although the point-kinetics model is not a perfect representation of the reactor’s kinetics, it can be used to judge the differences imposed by the conversion from HEU- to LEU-fuel as can be seen by the decay of the reactivity worth calculated by both the reactivity computer and the inverse-kinetic method.</w:t>
      </w:r>
      <w:r w:rsidR="00B61338">
        <w:br w:type="page"/>
      </w:r>
    </w:p>
    <w:p w:rsidR="00B61338" w:rsidRDefault="00B61338" w:rsidP="00B61338">
      <w:pPr>
        <w:pStyle w:val="Heading1"/>
      </w:pPr>
      <w:bookmarkStart w:id="64" w:name="_Toc258420532"/>
      <w:r>
        <w:lastRenderedPageBreak/>
        <w:t>Discussion of results</w:t>
      </w:r>
      <w:bookmarkEnd w:id="64"/>
    </w:p>
    <w:p w:rsidR="00B61338" w:rsidRDefault="00B61338" w:rsidP="00B61338"/>
    <w:p w:rsidR="00806315" w:rsidRDefault="00B61338" w:rsidP="00B61338">
      <w:r>
        <w:t xml:space="preserve">According to the results in </w:t>
      </w:r>
      <w:r w:rsidR="009F788F">
        <w:fldChar w:fldCharType="begin"/>
      </w:r>
      <w:r>
        <w:instrText xml:space="preserve"> REF _Ref255476995 \h </w:instrText>
      </w:r>
      <w:r w:rsidR="009F788F">
        <w:fldChar w:fldCharType="separate"/>
      </w:r>
      <w:r w:rsidR="009E0B82">
        <w:t xml:space="preserve">Figure </w:t>
      </w:r>
      <w:r w:rsidR="009E0B82">
        <w:rPr>
          <w:noProof/>
        </w:rPr>
        <w:t>8</w:t>
      </w:r>
      <w:r w:rsidR="009E0B82">
        <w:noBreakHyphen/>
      </w:r>
      <w:r w:rsidR="009E0B82">
        <w:rPr>
          <w:noProof/>
        </w:rPr>
        <w:t>4</w:t>
      </w:r>
      <w:r w:rsidR="009F788F">
        <w:fldChar w:fldCharType="end"/>
      </w:r>
      <w:r>
        <w:t xml:space="preserve">, the </w:t>
      </w:r>
      <w:r w:rsidRPr="008F3395">
        <w:rPr>
          <w:b/>
        </w:rPr>
        <w:t>inverse-kinetics</w:t>
      </w:r>
      <w:r>
        <w:t xml:space="preserve"> method can effectively be used to program a reactivity computer; however, the input configuration of the computer makes a sizeable difference in the calculation of reactivity since a change in the parameters </w:t>
      </w:r>
      <w:r w:rsidR="00097FB0">
        <w:rPr>
          <w:rFonts w:cs="Arial"/>
        </w:rPr>
        <w:t>β</w:t>
      </w:r>
      <w:r w:rsidRPr="00097FB0">
        <w:rPr>
          <w:vertAlign w:val="subscript"/>
        </w:rPr>
        <w:t>eff</w:t>
      </w:r>
      <w:r>
        <w:t xml:space="preserve">, </w:t>
      </w:r>
      <w:r w:rsidR="00097FB0">
        <w:rPr>
          <w:rFonts w:cs="Arial"/>
        </w:rPr>
        <w:t>β</w:t>
      </w:r>
      <w:r w:rsidRPr="00097FB0">
        <w:rPr>
          <w:vertAlign w:val="subscript"/>
        </w:rPr>
        <w:t>i</w:t>
      </w:r>
      <w:r>
        <w:t xml:space="preserve"> and </w:t>
      </w:r>
      <w:r>
        <w:rPr>
          <w:rFonts w:cs="Arial"/>
        </w:rPr>
        <w:t>λ</w:t>
      </w:r>
      <w:r w:rsidRPr="00097FB0">
        <w:rPr>
          <w:vertAlign w:val="subscript"/>
        </w:rPr>
        <w:t>i</w:t>
      </w:r>
      <w:r>
        <w:t xml:space="preserve"> of the core in question will affect the value the computer calculates.  </w:t>
      </w:r>
    </w:p>
    <w:p w:rsidR="00806315" w:rsidRDefault="00806315" w:rsidP="00B61338"/>
    <w:p w:rsidR="00806315" w:rsidRDefault="00B61338" w:rsidP="00B61338">
      <w:r>
        <w:t>Th</w:t>
      </w:r>
      <w:r w:rsidR="00806315">
        <w:t>e computed value displayed by an HEU-based reactivity computer is lower than that of a LEU-based reactivity computer, as</w:t>
      </w:r>
      <w:r>
        <w:t xml:space="preserve"> indicated in </w:t>
      </w:r>
      <w:r w:rsidR="009F788F">
        <w:fldChar w:fldCharType="begin"/>
      </w:r>
      <w:r>
        <w:instrText xml:space="preserve"> REF _Ref255477003 \h </w:instrText>
      </w:r>
      <w:r w:rsidR="009F788F">
        <w:fldChar w:fldCharType="separate"/>
      </w:r>
      <w:r w:rsidR="009E0B82">
        <w:t xml:space="preserve">Figure </w:t>
      </w:r>
      <w:r w:rsidR="009E0B82">
        <w:rPr>
          <w:noProof/>
        </w:rPr>
        <w:t>8</w:t>
      </w:r>
      <w:r w:rsidR="009E0B82">
        <w:noBreakHyphen/>
      </w:r>
      <w:r w:rsidR="009E0B82">
        <w:rPr>
          <w:noProof/>
        </w:rPr>
        <w:t>5</w:t>
      </w:r>
      <w:r w:rsidR="009F788F">
        <w:fldChar w:fldCharType="end"/>
      </w:r>
      <w:r w:rsidR="00806315">
        <w:t>,</w:t>
      </w:r>
      <w:r>
        <w:t xml:space="preserve"> </w:t>
      </w:r>
      <w:r w:rsidR="00806315">
        <w:t>for two reasons:</w:t>
      </w:r>
    </w:p>
    <w:p w:rsidR="00806315" w:rsidRDefault="00806315" w:rsidP="00B61338">
      <w:r>
        <w:t xml:space="preserve">  </w:t>
      </w:r>
    </w:p>
    <w:p w:rsidR="00806315" w:rsidRDefault="00806315" w:rsidP="00806315">
      <w:pPr>
        <w:pStyle w:val="ListParagraph"/>
        <w:numPr>
          <w:ilvl w:val="0"/>
          <w:numId w:val="36"/>
        </w:numPr>
      </w:pPr>
      <w:r>
        <w:t xml:space="preserve">Firstly, the value </w:t>
      </w:r>
      <w:r w:rsidR="0037147B">
        <w:rPr>
          <w:rFonts w:cs="Arial"/>
        </w:rPr>
        <w:t>β</w:t>
      </w:r>
      <w:r w:rsidRPr="0037147B">
        <w:rPr>
          <w:vertAlign w:val="subscript"/>
        </w:rPr>
        <w:t>eff</w:t>
      </w:r>
      <w:r>
        <w:t xml:space="preserve"> for an HEU-core is larger than that for an LEU-c</w:t>
      </w:r>
      <w:r w:rsidR="006161BE">
        <w:t>ore.  T</w:t>
      </w:r>
      <w:r>
        <w:t>herefore when considering the definition of reactivity in dollars</w:t>
      </w:r>
      <w:r w:rsidR="00097FB0">
        <w:t>,</w:t>
      </w:r>
      <w:r>
        <w:t xml:space="preserve"> with </w:t>
      </w:r>
      <w:r w:rsidR="002B770D">
        <w:rPr>
          <w:rFonts w:cs="Arial"/>
        </w:rPr>
        <w:t>β</w:t>
      </w:r>
      <w:r w:rsidRPr="00806315">
        <w:rPr>
          <w:vertAlign w:val="subscript"/>
        </w:rPr>
        <w:t>eff</w:t>
      </w:r>
      <w:r>
        <w:t xml:space="preserve"> in </w:t>
      </w:r>
      <w:r w:rsidR="00097FB0">
        <w:t xml:space="preserve">the </w:t>
      </w:r>
      <w:r>
        <w:t>denominator</w:t>
      </w:r>
      <w:r w:rsidR="00097FB0">
        <w:t>,</w:t>
      </w:r>
      <w:r>
        <w:t xml:space="preserve"> the value of the reactivity for the same multiplication factor will be less for HEU than for LEU;</w:t>
      </w:r>
    </w:p>
    <w:p w:rsidR="00806315" w:rsidRDefault="00806315" w:rsidP="00806315">
      <w:pPr>
        <w:pStyle w:val="ListParagraph"/>
      </w:pPr>
    </w:p>
    <w:p w:rsidR="00806315" w:rsidRDefault="00806315" w:rsidP="00806315">
      <w:pPr>
        <w:pStyle w:val="ListParagraph"/>
        <w:rPr>
          <w:lang w:val="en-US"/>
        </w:rPr>
      </w:pPr>
      <m:oMathPara>
        <m:oMath>
          <m:r>
            <w:rPr>
              <w:rFonts w:ascii="Cambria Math" w:hAnsi="Cambria Math"/>
              <w:lang w:val="en-US"/>
            </w:rPr>
            <m:t>ρ'=</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β</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k-1</m:t>
              </m:r>
            </m:num>
            <m:den>
              <m:r>
                <w:rPr>
                  <w:rFonts w:ascii="Cambria Math" w:hAnsi="Cambria Math"/>
                  <w:lang w:val="en-US"/>
                </w:rPr>
                <m:t>k</m:t>
              </m:r>
            </m:den>
          </m:f>
        </m:oMath>
      </m:oMathPara>
    </w:p>
    <w:p w:rsidR="00806315" w:rsidRDefault="00806315" w:rsidP="00806315">
      <w:pPr>
        <w:pStyle w:val="ListParagraph"/>
        <w:rPr>
          <w:lang w:val="en-US"/>
        </w:rPr>
      </w:pPr>
    </w:p>
    <w:p w:rsidR="00806315" w:rsidRDefault="00806315" w:rsidP="00806315">
      <w:pPr>
        <w:pStyle w:val="ListParagraph"/>
        <w:numPr>
          <w:ilvl w:val="0"/>
          <w:numId w:val="36"/>
        </w:numPr>
      </w:pPr>
      <w:r>
        <w:t xml:space="preserve">Secondly, the value of the average decay constant </w:t>
      </w:r>
      <w:r>
        <w:rPr>
          <w:rFonts w:cs="Arial"/>
        </w:rPr>
        <w:t>λ</w:t>
      </w:r>
      <w:r w:rsidRPr="00806315">
        <w:rPr>
          <w:vertAlign w:val="subscript"/>
        </w:rPr>
        <w:t>eff</w:t>
      </w:r>
      <w:r>
        <w:t xml:space="preserve"> is larger for an HEU-based computer than for an LEU-based computer and therefore the integral over the history of power, exponentiates negatively much quicker for an HEU-based computer;</w:t>
      </w:r>
    </w:p>
    <w:p w:rsidR="00806315" w:rsidRDefault="00806315" w:rsidP="00806315">
      <w:pPr>
        <w:pStyle w:val="ListParagraph"/>
      </w:pPr>
    </w:p>
    <w:p w:rsidR="00806315" w:rsidRDefault="009F788F" w:rsidP="00806315">
      <w:pPr>
        <w:pStyle w:val="ListParagraph"/>
        <w:rPr>
          <w:lang w:val="en-US"/>
        </w:rPr>
      </w:pPr>
      <m:oMathPara>
        <m:oMath>
          <m:nary>
            <m:naryPr>
              <m:limLoc m:val="undOvr"/>
              <m:ctrlPr>
                <w:rPr>
                  <w:rFonts w:ascii="Cambria Math" w:hAnsi="Cambria Math"/>
                  <w:lang w:val="en-US"/>
                </w:rPr>
              </m:ctrlPr>
            </m:naryPr>
            <m:sub>
              <m:r>
                <m:rPr>
                  <m:sty m:val="p"/>
                </m:rPr>
                <w:rPr>
                  <w:rFonts w:ascii="Cambria Math" w:hAnsi="Cambria Math"/>
                  <w:lang w:val="en-US"/>
                </w:rPr>
                <m:t>0</m:t>
              </m:r>
            </m:sub>
            <m:sup>
              <m:r>
                <m:rPr>
                  <m:sty m:val="p"/>
                </m:rPr>
                <w:rPr>
                  <w:rFonts w:ascii="Cambria Math" w:hAnsi="Cambria Math"/>
                  <w:lang w:val="en-US"/>
                </w:rPr>
                <m:t>t</m:t>
              </m:r>
            </m:sup>
            <m:e>
              <m:sSup>
                <m:sSupPr>
                  <m:ctrlPr>
                    <w:rPr>
                      <w:rFonts w:ascii="Cambria Math" w:hAnsi="Cambria Math"/>
                      <w:lang w:val="en-US"/>
                    </w:rPr>
                  </m:ctrlPr>
                </m:sSupPr>
                <m:e>
                  <m:r>
                    <m:rPr>
                      <m:sty m:val="p"/>
                    </m:rPr>
                    <w:rPr>
                      <w:rFonts w:ascii="Cambria Math" w:hAnsi="Cambria Math"/>
                      <w:lang w:val="en-US"/>
                    </w:rPr>
                    <m:t>e</m:t>
                  </m:r>
                </m:e>
                <m:sup>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λ</m:t>
                      </m:r>
                    </m:e>
                    <m:sub>
                      <m:r>
                        <m:rPr>
                          <m:sty m:val="p"/>
                        </m:rP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t-</m:t>
                      </m:r>
                      <m:sSup>
                        <m:sSupPr>
                          <m:ctrlPr>
                            <w:rPr>
                              <w:rFonts w:ascii="Cambria Math" w:hAnsi="Cambria Math"/>
                              <w:lang w:val="en-US"/>
                            </w:rPr>
                          </m:ctrlPr>
                        </m:sSupPr>
                        <m:e>
                          <m:r>
                            <m:rPr>
                              <m:sty m:val="p"/>
                            </m:rPr>
                            <w:rPr>
                              <w:rFonts w:ascii="Cambria Math" w:hAnsi="Cambria Math"/>
                              <w:lang w:val="en-US"/>
                            </w:rPr>
                            <m:t>t</m:t>
                          </m:r>
                        </m:e>
                        <m:sup>
                          <m:r>
                            <m:rPr>
                              <m:sty m:val="p"/>
                            </m:rPr>
                            <w:rPr>
                              <w:rFonts w:ascii="Cambria Math" w:hAnsi="Cambria Math"/>
                              <w:lang w:val="en-US"/>
                            </w:rPr>
                            <m:t>'</m:t>
                          </m:r>
                        </m:sup>
                      </m:sSup>
                    </m:e>
                  </m:d>
                </m:sup>
              </m:sSup>
              <m:r>
                <m:rPr>
                  <m:sty m:val="p"/>
                </m:rPr>
                <w:rPr>
                  <w:rFonts w:ascii="Cambria Math" w:hAnsi="Cambria Math"/>
                  <w:lang w:val="en-US"/>
                </w:rPr>
                <m:t>.P</m:t>
              </m:r>
              <m:d>
                <m:dPr>
                  <m:ctrlPr>
                    <w:rPr>
                      <w:rFonts w:ascii="Cambria Math" w:hAnsi="Cambria Math"/>
                      <w:lang w:val="en-US"/>
                    </w:rPr>
                  </m:ctrlPr>
                </m:dPr>
                <m:e>
                  <m:sSup>
                    <m:sSupPr>
                      <m:ctrlPr>
                        <w:rPr>
                          <w:rFonts w:ascii="Cambria Math" w:hAnsi="Cambria Math"/>
                          <w:lang w:val="en-US"/>
                        </w:rPr>
                      </m:ctrlPr>
                    </m:sSupPr>
                    <m:e>
                      <m:r>
                        <m:rPr>
                          <m:sty m:val="p"/>
                        </m:rPr>
                        <w:rPr>
                          <w:rFonts w:ascii="Cambria Math" w:hAnsi="Cambria Math"/>
                          <w:lang w:val="en-US"/>
                        </w:rPr>
                        <m:t>t</m:t>
                      </m:r>
                    </m:e>
                    <m:sup>
                      <m:r>
                        <m:rPr>
                          <m:sty m:val="p"/>
                        </m:rPr>
                        <w:rPr>
                          <w:rFonts w:ascii="Cambria Math" w:hAnsi="Cambria Math"/>
                          <w:lang w:val="en-US"/>
                        </w:rPr>
                        <m:t>'</m:t>
                      </m:r>
                    </m:sup>
                  </m:sSup>
                </m:e>
              </m:d>
              <m:r>
                <m:rPr>
                  <m:sty m:val="p"/>
                </m:rPr>
                <w:rPr>
                  <w:rFonts w:ascii="Cambria Math" w:hAnsi="Cambria Math"/>
                  <w:lang w:val="en-US"/>
                </w:rPr>
                <m:t>.dt'</m:t>
              </m:r>
            </m:e>
          </m:nary>
        </m:oMath>
      </m:oMathPara>
    </w:p>
    <w:p w:rsidR="006161BE" w:rsidRDefault="006161BE" w:rsidP="00806315">
      <w:pPr>
        <w:pStyle w:val="ListParagraph"/>
        <w:rPr>
          <w:lang w:val="en-US"/>
        </w:rPr>
      </w:pPr>
    </w:p>
    <w:p w:rsidR="006161BE" w:rsidRDefault="006161BE" w:rsidP="00806315">
      <w:pPr>
        <w:pStyle w:val="ListParagraph"/>
        <w:rPr>
          <w:lang w:val="en-US"/>
        </w:rPr>
      </w:pPr>
      <w:r>
        <w:rPr>
          <w:lang w:val="en-US"/>
        </w:rPr>
        <w:t xml:space="preserve">This negative decay of the integral term can be observed in </w:t>
      </w:r>
      <w:r w:rsidR="009F788F">
        <w:rPr>
          <w:lang w:val="en-US"/>
        </w:rPr>
        <w:fldChar w:fldCharType="begin"/>
      </w:r>
      <w:r>
        <w:rPr>
          <w:lang w:val="en-US"/>
        </w:rPr>
        <w:instrText xml:space="preserve"> REF _Ref255483103 \h </w:instrText>
      </w:r>
      <w:r w:rsidR="009F788F">
        <w:rPr>
          <w:lang w:val="en-US"/>
        </w:rPr>
      </w:r>
      <w:r w:rsidR="009F788F">
        <w:rPr>
          <w:lang w:val="en-US"/>
        </w:rPr>
        <w:fldChar w:fldCharType="separate"/>
      </w:r>
      <w:r w:rsidR="009E0B82">
        <w:t xml:space="preserve">Figure </w:t>
      </w:r>
      <w:r w:rsidR="009E0B82">
        <w:rPr>
          <w:noProof/>
        </w:rPr>
        <w:t>8</w:t>
      </w:r>
      <w:r w:rsidR="009E0B82">
        <w:noBreakHyphen/>
      </w:r>
      <w:r w:rsidR="009E0B82">
        <w:rPr>
          <w:noProof/>
        </w:rPr>
        <w:t>7</w:t>
      </w:r>
      <w:r w:rsidR="009F788F">
        <w:rPr>
          <w:lang w:val="en-US"/>
        </w:rPr>
        <w:fldChar w:fldCharType="end"/>
      </w:r>
      <w:r>
        <w:rPr>
          <w:lang w:val="en-US"/>
        </w:rPr>
        <w:t xml:space="preserve"> at the time when withdrawal is terminated and, according to the testimonies of current reactor operators, is observed during actual rod calibrations with the current completely LEU-core.</w:t>
      </w:r>
    </w:p>
    <w:p w:rsidR="002B770D" w:rsidRDefault="002B770D" w:rsidP="00806315">
      <w:pPr>
        <w:pStyle w:val="ListParagraph"/>
      </w:pPr>
    </w:p>
    <w:p w:rsidR="006161BE" w:rsidRDefault="002B770D" w:rsidP="002B770D">
      <w:r>
        <w:t>The combined effect of these factors account for a more conservative reactivity measurement since the reactivity worth measured by an HEU-based reactivity computer will always be less than the actual reactivity worth.</w:t>
      </w:r>
      <w:r w:rsidR="006161BE">
        <w:t xml:space="preserve">  </w:t>
      </w:r>
    </w:p>
    <w:p w:rsidR="002B770D" w:rsidRDefault="002B770D" w:rsidP="002B770D"/>
    <w:p w:rsidR="002B770D" w:rsidRDefault="001E7BB0" w:rsidP="002B770D">
      <w:pPr>
        <w:pStyle w:val="Heading1"/>
      </w:pPr>
      <w:bookmarkStart w:id="65" w:name="_Toc258420533"/>
      <w:r>
        <w:t>Summary</w:t>
      </w:r>
      <w:bookmarkEnd w:id="65"/>
    </w:p>
    <w:p w:rsidR="002B770D" w:rsidRDefault="002B770D" w:rsidP="002B770D">
      <w:pPr>
        <w:rPr>
          <w:lang w:val="en-US"/>
        </w:rPr>
      </w:pPr>
    </w:p>
    <w:p w:rsidR="002B770D" w:rsidRDefault="002B770D" w:rsidP="002B770D">
      <w:pPr>
        <w:rPr>
          <w:lang w:val="en-US"/>
        </w:rPr>
      </w:pPr>
      <w:r>
        <w:rPr>
          <w:lang w:val="en-US"/>
        </w:rPr>
        <w:t xml:space="preserve">Values for relevant core parameters were extracted from </w:t>
      </w:r>
      <w:r w:rsidR="001E7BB0">
        <w:rPr>
          <w:lang w:val="en-US"/>
        </w:rPr>
        <w:t xml:space="preserve">reference </w:t>
      </w:r>
      <w:r w:rsidR="009F788F">
        <w:rPr>
          <w:lang w:val="en-US"/>
        </w:rPr>
        <w:fldChar w:fldCharType="begin"/>
      </w:r>
      <w:r w:rsidR="001E7BB0">
        <w:rPr>
          <w:lang w:val="en-US"/>
        </w:rPr>
        <w:instrText xml:space="preserve"> REF _Ref255484135 \r \h </w:instrText>
      </w:r>
      <w:r w:rsidR="009F788F">
        <w:rPr>
          <w:lang w:val="en-US"/>
        </w:rPr>
      </w:r>
      <w:r w:rsidR="009F788F">
        <w:rPr>
          <w:lang w:val="en-US"/>
        </w:rPr>
        <w:fldChar w:fldCharType="separate"/>
      </w:r>
      <w:r w:rsidR="009E0B82">
        <w:rPr>
          <w:lang w:val="en-US"/>
        </w:rPr>
        <w:t>[5]</w:t>
      </w:r>
      <w:r w:rsidR="009F788F">
        <w:rPr>
          <w:lang w:val="en-US"/>
        </w:rPr>
        <w:fldChar w:fldCharType="end"/>
      </w:r>
      <w:r w:rsidR="001E7BB0">
        <w:rPr>
          <w:lang w:val="en-US"/>
        </w:rPr>
        <w:t xml:space="preserve"> </w:t>
      </w:r>
      <w:r>
        <w:rPr>
          <w:lang w:val="en-US"/>
        </w:rPr>
        <w:t xml:space="preserve">which originally accompanied the process of converting the SAFARI-1 reactor core from HEU- to LEU-fuel.  Values for </w:t>
      </w:r>
      <w:r>
        <w:rPr>
          <w:rFonts w:cs="Arial"/>
          <w:lang w:val="en-US"/>
        </w:rPr>
        <w:t>β</w:t>
      </w:r>
      <w:r w:rsidRPr="002B770D">
        <w:rPr>
          <w:vertAlign w:val="subscript"/>
          <w:lang w:val="en-US"/>
        </w:rPr>
        <w:t>eff</w:t>
      </w:r>
      <w:r>
        <w:rPr>
          <w:lang w:val="en-US"/>
        </w:rPr>
        <w:t xml:space="preserve">, </w:t>
      </w:r>
      <w:r w:rsidR="00A149AD">
        <w:rPr>
          <w:lang w:val="en-US"/>
        </w:rPr>
        <w:t>delayed neutron</w:t>
      </w:r>
      <w:r>
        <w:rPr>
          <w:lang w:val="en-US"/>
        </w:rPr>
        <w:t xml:space="preserve"> group decay constants </w:t>
      </w:r>
      <w:r>
        <w:rPr>
          <w:rFonts w:cs="Arial"/>
          <w:lang w:val="en-US"/>
        </w:rPr>
        <w:t>λ</w:t>
      </w:r>
      <w:r>
        <w:rPr>
          <w:vertAlign w:val="subscript"/>
          <w:lang w:val="en-US"/>
        </w:rPr>
        <w:t>i</w:t>
      </w:r>
      <w:r>
        <w:rPr>
          <w:lang w:val="en-US"/>
        </w:rPr>
        <w:t xml:space="preserve">, group specific </w:t>
      </w:r>
      <w:r w:rsidR="00A149AD">
        <w:rPr>
          <w:lang w:val="en-US"/>
        </w:rPr>
        <w:t>delayed neutron</w:t>
      </w:r>
      <w:r>
        <w:rPr>
          <w:lang w:val="en-US"/>
        </w:rPr>
        <w:t xml:space="preserve"> fractions </w:t>
      </w:r>
      <w:r>
        <w:rPr>
          <w:rFonts w:cs="Arial"/>
          <w:lang w:val="en-US"/>
        </w:rPr>
        <w:t>β</w:t>
      </w:r>
      <w:r w:rsidRPr="002B770D">
        <w:rPr>
          <w:vertAlign w:val="subscript"/>
          <w:lang w:val="en-US"/>
        </w:rPr>
        <w:t>i</w:t>
      </w:r>
      <w:r>
        <w:rPr>
          <w:lang w:val="en-US"/>
        </w:rPr>
        <w:t>, prompt neutron lifetime l</w:t>
      </w:r>
      <w:r w:rsidRPr="002B770D">
        <w:rPr>
          <w:vertAlign w:val="subscript"/>
          <w:lang w:val="en-US"/>
        </w:rPr>
        <w:t>p</w:t>
      </w:r>
      <w:r>
        <w:rPr>
          <w:lang w:val="en-US"/>
        </w:rPr>
        <w:t xml:space="preserve"> and prompt-neutron generation time </w:t>
      </w:r>
      <m:oMath>
        <m:r>
          <m:rPr>
            <m:sty m:val="p"/>
          </m:rPr>
          <w:rPr>
            <w:rFonts w:ascii="Cambria Math" w:hAnsi="Cambria Math"/>
            <w:lang w:val="en-US"/>
          </w:rPr>
          <m:t>Λ</m:t>
        </m:r>
      </m:oMath>
      <w:r>
        <w:rPr>
          <w:lang w:val="en-US"/>
        </w:rPr>
        <w:t xml:space="preserve"> were extracted</w:t>
      </w:r>
      <w:r w:rsidR="00FE74D3">
        <w:rPr>
          <w:lang w:val="en-US"/>
        </w:rPr>
        <w:t>.  These values were then programmed into a simple FORTRAN-90 code which simulated the SAFARI-1 reactor by means of the well known point-kinetics equation.</w:t>
      </w:r>
    </w:p>
    <w:p w:rsidR="00FE74D3" w:rsidRDefault="00FE74D3" w:rsidP="002B770D">
      <w:pPr>
        <w:rPr>
          <w:lang w:val="en-US"/>
        </w:rPr>
      </w:pPr>
    </w:p>
    <w:p w:rsidR="00FE74D3" w:rsidRDefault="00FE74D3" w:rsidP="002B770D">
      <w:pPr>
        <w:rPr>
          <w:lang w:val="en-US"/>
        </w:rPr>
      </w:pPr>
      <w:r>
        <w:rPr>
          <w:lang w:val="en-US"/>
        </w:rPr>
        <w:t>This point-kinetics code was then used first to investigate the possible dependence of the reactivity computer on the so called In-hour approximation</w:t>
      </w:r>
      <w:r w:rsidR="00097FB0">
        <w:rPr>
          <w:lang w:val="en-US"/>
        </w:rPr>
        <w:t xml:space="preserve"> and it was</w:t>
      </w:r>
      <w:r>
        <w:rPr>
          <w:lang w:val="en-US"/>
        </w:rPr>
        <w:t xml:space="preserve"> proven that this is not true since the approximation d</w:t>
      </w:r>
      <w:r w:rsidR="008F3395">
        <w:rPr>
          <w:lang w:val="en-US"/>
        </w:rPr>
        <w:t>oes not at all hold for continuou</w:t>
      </w:r>
      <w:r>
        <w:rPr>
          <w:lang w:val="en-US"/>
        </w:rPr>
        <w:t>s withdrawal of a control rod.</w:t>
      </w:r>
    </w:p>
    <w:p w:rsidR="00FE74D3" w:rsidRDefault="00FE74D3" w:rsidP="002B770D">
      <w:pPr>
        <w:rPr>
          <w:lang w:val="en-US"/>
        </w:rPr>
      </w:pPr>
    </w:p>
    <w:p w:rsidR="006161BE" w:rsidRDefault="00FE74D3" w:rsidP="002B770D">
      <w:pPr>
        <w:rPr>
          <w:lang w:val="en-US"/>
        </w:rPr>
      </w:pPr>
      <w:r>
        <w:rPr>
          <w:lang w:val="en-US"/>
        </w:rPr>
        <w:t>The code was then used to simulate the reactivity computer programmed with an equation derived with the inverse-kinetics method.  Two configurations of this computer were simulated; one with HEU-core parameters and one with LEU-core parameters.  Both these configuration</w:t>
      </w:r>
      <w:r w:rsidR="00DF790F">
        <w:rPr>
          <w:lang w:val="en-US"/>
        </w:rPr>
        <w:t>s were simulated as part of</w:t>
      </w:r>
      <w:r>
        <w:rPr>
          <w:lang w:val="en-US"/>
        </w:rPr>
        <w:t xml:space="preserve"> an HEU- and LEU-core.  The analysis showed that the i</w:t>
      </w:r>
      <w:r w:rsidR="00DF790F">
        <w:rPr>
          <w:lang w:val="en-US"/>
        </w:rPr>
        <w:t>nverse-kinetic method provided</w:t>
      </w:r>
      <w:r>
        <w:rPr>
          <w:lang w:val="en-US"/>
        </w:rPr>
        <w:t xml:space="preserve"> sufficient calculation of reactivity for an HEU-core when programmed with HEU-core </w:t>
      </w:r>
      <w:r>
        <w:rPr>
          <w:lang w:val="en-US"/>
        </w:rPr>
        <w:lastRenderedPageBreak/>
        <w:t>parameters, however, when operated on a LEU-core the computer calculated values about 15% lower t</w:t>
      </w:r>
      <w:r w:rsidR="00DF790F">
        <w:rPr>
          <w:lang w:val="en-US"/>
        </w:rPr>
        <w:t>han the actual reactivity worth.</w:t>
      </w:r>
      <w:r w:rsidR="006161BE">
        <w:rPr>
          <w:lang w:val="en-US"/>
        </w:rPr>
        <w:t xml:space="preserve">  </w:t>
      </w:r>
    </w:p>
    <w:p w:rsidR="006161BE" w:rsidRDefault="006161BE" w:rsidP="002B770D">
      <w:pPr>
        <w:rPr>
          <w:lang w:val="en-US"/>
        </w:rPr>
      </w:pPr>
    </w:p>
    <w:p w:rsidR="00FE74D3" w:rsidRDefault="006161BE" w:rsidP="002B770D">
      <w:pPr>
        <w:rPr>
          <w:lang w:val="en-US"/>
        </w:rPr>
      </w:pPr>
      <w:r>
        <w:rPr>
          <w:lang w:val="en-US"/>
        </w:rPr>
        <w:t xml:space="preserve">When rod withdrawal is stopped, the simulation also indicated that the value displayed on the reactivity computer will slowly decay to lower values.  This effect is also observed during current rod calibration processes and supports the notion that the reactivity computer operates with the </w:t>
      </w:r>
      <w:r w:rsidR="003E5D62">
        <w:rPr>
          <w:lang w:val="en-US"/>
        </w:rPr>
        <w:t>inverse-kinetics equation.</w:t>
      </w:r>
    </w:p>
    <w:p w:rsidR="00DF790F" w:rsidRDefault="00DF790F" w:rsidP="002B770D">
      <w:pPr>
        <w:rPr>
          <w:lang w:val="en-US"/>
        </w:rPr>
      </w:pPr>
    </w:p>
    <w:p w:rsidR="00DF790F" w:rsidRDefault="001E7BB0" w:rsidP="00DF790F">
      <w:pPr>
        <w:pStyle w:val="Heading1"/>
      </w:pPr>
      <w:bookmarkStart w:id="66" w:name="_Toc258420534"/>
      <w:r>
        <w:t>Conclusion</w:t>
      </w:r>
      <w:bookmarkEnd w:id="66"/>
    </w:p>
    <w:p w:rsidR="00DF790F" w:rsidRDefault="00DF790F" w:rsidP="00DF790F">
      <w:pPr>
        <w:rPr>
          <w:lang w:val="en-US"/>
        </w:rPr>
      </w:pPr>
    </w:p>
    <w:p w:rsidR="00DF790F" w:rsidRDefault="00DF790F" w:rsidP="00DF790F">
      <w:pPr>
        <w:rPr>
          <w:lang w:val="en-US"/>
        </w:rPr>
      </w:pPr>
      <w:r>
        <w:rPr>
          <w:lang w:val="en-US"/>
        </w:rPr>
        <w:t>The reactivity computer is currently programmed with HEU-core parameters and as a result will theoretically always calcula</w:t>
      </w:r>
      <w:r w:rsidR="001E7BB0">
        <w:rPr>
          <w:lang w:val="en-US"/>
        </w:rPr>
        <w:t>te reactivity worth to be 15%</w:t>
      </w:r>
      <w:r>
        <w:rPr>
          <w:lang w:val="en-US"/>
        </w:rPr>
        <w:t xml:space="preserve"> less than it actually is</w:t>
      </w:r>
      <w:r w:rsidR="001E7BB0">
        <w:rPr>
          <w:lang w:val="en-US"/>
        </w:rPr>
        <w:t xml:space="preserve"> for an LEU core</w:t>
      </w:r>
      <w:r>
        <w:rPr>
          <w:lang w:val="en-US"/>
        </w:rPr>
        <w:t>.  T</w:t>
      </w:r>
      <w:r w:rsidR="00FF5D51">
        <w:rPr>
          <w:lang w:val="en-US"/>
        </w:rPr>
        <w:t>herefore it will</w:t>
      </w:r>
      <w:r>
        <w:rPr>
          <w:lang w:val="en-US"/>
        </w:rPr>
        <w:t xml:space="preserve"> calculate a more conservative value</w:t>
      </w:r>
      <w:r w:rsidR="008F3395">
        <w:rPr>
          <w:lang w:val="en-US"/>
        </w:rPr>
        <w:t>, with respect to total control-bank worth and shutdown-margin,</w:t>
      </w:r>
      <w:r>
        <w:rPr>
          <w:lang w:val="en-US"/>
        </w:rPr>
        <w:t xml:space="preserve"> since the core is always loaded to ensure a </w:t>
      </w:r>
      <w:r w:rsidRPr="00816E44">
        <w:rPr>
          <w:b/>
          <w:lang w:val="en-US"/>
        </w:rPr>
        <w:t>minimum</w:t>
      </w:r>
      <w:r>
        <w:rPr>
          <w:lang w:val="en-US"/>
        </w:rPr>
        <w:t xml:space="preserve"> control bank worth.  This means that SAFARI-1 can always be assured that the total rod bank is worth approximately 15% more than is calculated by the reactivity computer</w:t>
      </w:r>
      <w:r w:rsidR="001E7BB0">
        <w:rPr>
          <w:lang w:val="en-US"/>
        </w:rPr>
        <w:t>.  The error is therefore conservative in terms of the safety of the reactor.</w:t>
      </w:r>
    </w:p>
    <w:p w:rsidR="00FF5D51" w:rsidRDefault="00FF5D51" w:rsidP="00DF790F">
      <w:pPr>
        <w:rPr>
          <w:lang w:val="en-US"/>
        </w:rPr>
      </w:pPr>
    </w:p>
    <w:p w:rsidR="00FF5D51" w:rsidRDefault="00FF5D51" w:rsidP="00DF790F">
      <w:pPr>
        <w:rPr>
          <w:lang w:val="en-US"/>
        </w:rPr>
      </w:pPr>
      <w:r>
        <w:rPr>
          <w:lang w:val="en-US"/>
        </w:rPr>
        <w:t xml:space="preserve">By using the point-kinetics method for simulating the reactor response, the spatial character of the reactor could not be simulated and therefore the calculated response is not entirely equivalent to the true response of the reactor.  This, however, does not elude the ability of the point-kinetics method to motivate the safety case since the primary concern was whether the actual reactivity computer over-estimates or under-estimates with the now fully converted LEU core. </w:t>
      </w:r>
      <w:r w:rsidR="00816E44">
        <w:rPr>
          <w:lang w:val="en-US"/>
        </w:rPr>
        <w:t xml:space="preserve"> More accurate reactivity calculations can be conducted using a 3D core model in MCNP, however,  such an analysis will be of a much larger scale and could </w:t>
      </w:r>
      <w:r w:rsidR="00C07EE6">
        <w:rPr>
          <w:lang w:val="en-US"/>
        </w:rPr>
        <w:t xml:space="preserve">take </w:t>
      </w:r>
      <w:r w:rsidR="00816E44">
        <w:rPr>
          <w:lang w:val="en-US"/>
        </w:rPr>
        <w:t>a lot of time.</w:t>
      </w:r>
    </w:p>
    <w:p w:rsidR="00FF5D51" w:rsidRDefault="00FF5D51" w:rsidP="00DF790F">
      <w:pPr>
        <w:rPr>
          <w:lang w:val="en-US"/>
        </w:rPr>
      </w:pPr>
    </w:p>
    <w:p w:rsidR="001E7BB0" w:rsidRDefault="001E7BB0" w:rsidP="00DF790F">
      <w:pPr>
        <w:rPr>
          <w:lang w:val="en-US"/>
        </w:rPr>
      </w:pPr>
    </w:p>
    <w:p w:rsidR="001E7BB0" w:rsidRDefault="001E7BB0" w:rsidP="001E7BB0">
      <w:pPr>
        <w:pStyle w:val="Heading1"/>
      </w:pPr>
      <w:bookmarkStart w:id="67" w:name="_Toc258420535"/>
      <w:r>
        <w:t>Recommendation</w:t>
      </w:r>
      <w:bookmarkEnd w:id="67"/>
    </w:p>
    <w:p w:rsidR="00DF790F" w:rsidRDefault="00DF790F" w:rsidP="00DF790F">
      <w:pPr>
        <w:rPr>
          <w:lang w:val="en-US"/>
        </w:rPr>
      </w:pPr>
    </w:p>
    <w:p w:rsidR="00816E44" w:rsidRPr="00DF790F" w:rsidRDefault="001E7BB0" w:rsidP="00DF790F">
      <w:pPr>
        <w:rPr>
          <w:lang w:val="en-US"/>
        </w:rPr>
      </w:pPr>
      <w:r>
        <w:rPr>
          <w:lang w:val="en-US"/>
        </w:rPr>
        <w:t>In order to reduce the error in using the existing reactivity computer for an LEU core, it is recommended that</w:t>
      </w:r>
      <w:r w:rsidR="0037147B">
        <w:rPr>
          <w:lang w:val="en-US"/>
        </w:rPr>
        <w:t xml:space="preserve"> </w:t>
      </w:r>
      <w:r w:rsidR="003630B3">
        <w:rPr>
          <w:lang w:val="en-US"/>
        </w:rPr>
        <w:t>a correctio</w:t>
      </w:r>
      <w:r w:rsidR="0037147B">
        <w:rPr>
          <w:lang w:val="en-US"/>
        </w:rPr>
        <w:t>n-factor of 1.15</w:t>
      </w:r>
      <w:r>
        <w:rPr>
          <w:lang w:val="en-US"/>
        </w:rPr>
        <w:t xml:space="preserve"> be </w:t>
      </w:r>
      <w:r w:rsidR="0037147B">
        <w:rPr>
          <w:lang w:val="en-US"/>
        </w:rPr>
        <w:t>applied to any future control-rod reactivity worths.  Additionally, it is recommended to replace the reactivity computer with newer technology.</w:t>
      </w:r>
    </w:p>
    <w:p w:rsidR="002B770D" w:rsidRDefault="002B770D">
      <w:pPr>
        <w:tabs>
          <w:tab w:val="clear" w:pos="851"/>
        </w:tabs>
        <w:jc w:val="left"/>
        <w:rPr>
          <w:rFonts w:ascii="Arial Bold" w:hAnsi="Arial Bold"/>
          <w:b/>
          <w:caps/>
          <w:sz w:val="24"/>
          <w:lang w:val="en-US"/>
        </w:rPr>
      </w:pPr>
      <w:r>
        <w:br w:type="page"/>
      </w:r>
    </w:p>
    <w:p w:rsidR="009839E5" w:rsidRDefault="009839E5" w:rsidP="009839E5">
      <w:pPr>
        <w:pStyle w:val="Heading1"/>
      </w:pPr>
      <w:bookmarkStart w:id="68" w:name="_Toc258420536"/>
      <w:r>
        <w:lastRenderedPageBreak/>
        <w:t>appendix</w:t>
      </w:r>
      <w:bookmarkEnd w:id="68"/>
    </w:p>
    <w:p w:rsidR="00E16D37" w:rsidRDefault="00E16D37" w:rsidP="00E16D37">
      <w:pPr>
        <w:rPr>
          <w:lang w:val="en-US"/>
        </w:rPr>
      </w:pPr>
    </w:p>
    <w:p w:rsidR="00E16D37" w:rsidRPr="00FA1E9E" w:rsidRDefault="00E16D37" w:rsidP="00E16D37">
      <w:pPr>
        <w:rPr>
          <w:rFonts w:ascii="Courier New" w:hAnsi="Courier New" w:cs="Courier New"/>
          <w:sz w:val="18"/>
          <w:szCs w:val="18"/>
          <w:lang w:val="en-US"/>
        </w:rPr>
      </w:pPr>
      <w:r w:rsidRPr="00534963">
        <w:rPr>
          <w:rFonts w:ascii="Courier New" w:hAnsi="Courier New" w:cs="Courier New"/>
          <w:color w:val="0000FF"/>
          <w:sz w:val="18"/>
          <w:szCs w:val="18"/>
          <w:lang w:val="en-US"/>
        </w:rPr>
        <w:t>SUBROUTINE</w:t>
      </w:r>
      <w:r w:rsidRPr="00FA1E9E">
        <w:rPr>
          <w:rFonts w:ascii="Courier New" w:hAnsi="Courier New" w:cs="Courier New"/>
          <w:sz w:val="18"/>
          <w:szCs w:val="18"/>
          <w:lang w:val="en-US"/>
        </w:rPr>
        <w:t xml:space="preserve"> PerformKinetics</w:t>
      </w:r>
    </w:p>
    <w:p w:rsidR="00E16D37" w:rsidRPr="00FA1E9E" w:rsidRDefault="00E16D37" w:rsidP="00E16D37">
      <w:pPr>
        <w:rPr>
          <w:rFonts w:ascii="Courier New" w:hAnsi="Courier New" w:cs="Courier New"/>
          <w:sz w:val="18"/>
          <w:szCs w:val="18"/>
          <w:lang w:val="en-US"/>
        </w:rPr>
      </w:pPr>
    </w:p>
    <w:p w:rsidR="00E16D37" w:rsidRPr="00FA1E9E" w:rsidRDefault="00E16D37" w:rsidP="00E16D37">
      <w:pPr>
        <w:rPr>
          <w:rFonts w:ascii="Courier New" w:hAnsi="Courier New" w:cs="Courier New"/>
          <w:sz w:val="18"/>
          <w:szCs w:val="18"/>
          <w:lang w:val="en-US"/>
        </w:rPr>
      </w:pPr>
      <w:r w:rsidRPr="00534963">
        <w:rPr>
          <w:rFonts w:ascii="Courier New" w:hAnsi="Courier New" w:cs="Courier New"/>
          <w:color w:val="0000FF"/>
          <w:sz w:val="18"/>
          <w:szCs w:val="18"/>
          <w:lang w:val="en-US"/>
        </w:rPr>
        <w:t>USE</w:t>
      </w:r>
      <w:r w:rsidRPr="00FA1E9E">
        <w:rPr>
          <w:rFonts w:ascii="Courier New" w:hAnsi="Courier New" w:cs="Courier New"/>
          <w:sz w:val="18"/>
          <w:szCs w:val="18"/>
          <w:lang w:val="en-US"/>
        </w:rPr>
        <w:t xml:space="preserve"> WINTERACTER</w:t>
      </w:r>
    </w:p>
    <w:p w:rsidR="00E16D37" w:rsidRPr="00FA1E9E" w:rsidRDefault="00E16D37" w:rsidP="00E16D37">
      <w:pPr>
        <w:rPr>
          <w:rFonts w:ascii="Courier New" w:hAnsi="Courier New" w:cs="Courier New"/>
          <w:sz w:val="18"/>
          <w:szCs w:val="18"/>
          <w:lang w:val="en-US"/>
        </w:rPr>
      </w:pPr>
      <w:r w:rsidRPr="00534963">
        <w:rPr>
          <w:rFonts w:ascii="Courier New" w:hAnsi="Courier New" w:cs="Courier New"/>
          <w:color w:val="0000FF"/>
          <w:sz w:val="18"/>
          <w:szCs w:val="18"/>
          <w:lang w:val="en-US"/>
        </w:rPr>
        <w:t>USE</w:t>
      </w:r>
      <w:r w:rsidRPr="00FA1E9E">
        <w:rPr>
          <w:rFonts w:ascii="Courier New" w:hAnsi="Courier New" w:cs="Courier New"/>
          <w:sz w:val="18"/>
          <w:szCs w:val="18"/>
          <w:lang w:val="en-US"/>
        </w:rPr>
        <w:t xml:space="preserve"> PK_ENVIRONMENT</w:t>
      </w:r>
    </w:p>
    <w:p w:rsidR="00E16D37" w:rsidRPr="00FA1E9E" w:rsidRDefault="00E16D37" w:rsidP="00E16D37">
      <w:pPr>
        <w:rPr>
          <w:rFonts w:ascii="Courier New" w:hAnsi="Courier New" w:cs="Courier New"/>
          <w:sz w:val="18"/>
          <w:szCs w:val="18"/>
          <w:lang w:val="en-US"/>
        </w:rPr>
      </w:pPr>
      <w:r w:rsidRPr="00534963">
        <w:rPr>
          <w:rFonts w:ascii="Courier New" w:hAnsi="Courier New" w:cs="Courier New"/>
          <w:color w:val="0000FF"/>
          <w:sz w:val="18"/>
          <w:szCs w:val="18"/>
          <w:lang w:val="en-US"/>
        </w:rPr>
        <w:t>IMPLICIT</w:t>
      </w:r>
      <w:r w:rsidRPr="00FA1E9E">
        <w:rPr>
          <w:rFonts w:ascii="Courier New" w:hAnsi="Courier New" w:cs="Courier New"/>
          <w:sz w:val="18"/>
          <w:szCs w:val="18"/>
          <w:lang w:val="en-US"/>
        </w:rPr>
        <w:t xml:space="preserve"> </w:t>
      </w:r>
      <w:r w:rsidRPr="00534963">
        <w:rPr>
          <w:rFonts w:ascii="Courier New" w:hAnsi="Courier New" w:cs="Courier New"/>
          <w:color w:val="548DD4" w:themeColor="text2" w:themeTint="99"/>
          <w:sz w:val="18"/>
          <w:szCs w:val="18"/>
          <w:lang w:val="en-US"/>
        </w:rPr>
        <w:t>NONE</w:t>
      </w:r>
    </w:p>
    <w:p w:rsidR="00E16D37" w:rsidRPr="00FA1E9E" w:rsidRDefault="00E16D37" w:rsidP="00E16D37">
      <w:pPr>
        <w:rPr>
          <w:rFonts w:ascii="Courier New" w:hAnsi="Courier New" w:cs="Courier New"/>
          <w:sz w:val="18"/>
          <w:szCs w:val="18"/>
          <w:lang w:val="en-US"/>
        </w:rPr>
      </w:pPr>
    </w:p>
    <w:p w:rsidR="00E16D37" w:rsidRPr="00FA1E9E" w:rsidRDefault="00E16D37" w:rsidP="00E16D37">
      <w:pPr>
        <w:rPr>
          <w:rFonts w:ascii="Courier New" w:hAnsi="Courier New" w:cs="Courier New"/>
          <w:sz w:val="18"/>
          <w:szCs w:val="18"/>
          <w:lang w:val="en-US"/>
        </w:rPr>
      </w:pPr>
      <w:r w:rsidRPr="00534963">
        <w:rPr>
          <w:rFonts w:ascii="Courier New" w:hAnsi="Courier New" w:cs="Courier New"/>
          <w:color w:val="0000FF"/>
          <w:sz w:val="18"/>
          <w:szCs w:val="18"/>
          <w:lang w:val="en-US"/>
        </w:rPr>
        <w:t>INTEGER</w:t>
      </w:r>
      <w:r w:rsidRPr="00FA1E9E">
        <w:rPr>
          <w:rFonts w:ascii="Courier New" w:hAnsi="Courier New" w:cs="Courier New"/>
          <w:sz w:val="18"/>
          <w:szCs w:val="18"/>
          <w:lang w:val="en-US"/>
        </w:rPr>
        <w:t xml:space="preserve"> :: t</w:t>
      </w:r>
    </w:p>
    <w:p w:rsidR="00E16D37" w:rsidRPr="00FA1E9E" w:rsidRDefault="00E16D37" w:rsidP="00E16D37">
      <w:pPr>
        <w:rPr>
          <w:rFonts w:ascii="Courier New" w:hAnsi="Courier New" w:cs="Courier New"/>
          <w:sz w:val="18"/>
          <w:szCs w:val="18"/>
          <w:lang w:val="en-US"/>
        </w:rPr>
      </w:pPr>
      <w:r w:rsidRPr="00534963">
        <w:rPr>
          <w:rFonts w:ascii="Courier New" w:hAnsi="Courier New" w:cs="Courier New"/>
          <w:color w:val="0000FF"/>
          <w:sz w:val="18"/>
          <w:szCs w:val="18"/>
          <w:lang w:val="en-US"/>
        </w:rPr>
        <w:t>REAL</w:t>
      </w:r>
      <w:r w:rsidRPr="00FA1E9E">
        <w:rPr>
          <w:rFonts w:ascii="Courier New" w:hAnsi="Courier New" w:cs="Courier New"/>
          <w:sz w:val="18"/>
          <w:szCs w:val="18"/>
          <w:lang w:val="en-US"/>
        </w:rPr>
        <w:t xml:space="preserve">    :: tRho,dRho</w:t>
      </w:r>
    </w:p>
    <w:p w:rsidR="00E16D37" w:rsidRPr="00FA1E9E" w:rsidRDefault="00E16D37" w:rsidP="00E16D37">
      <w:pPr>
        <w:rPr>
          <w:rFonts w:ascii="Courier New" w:hAnsi="Courier New" w:cs="Courier New"/>
          <w:sz w:val="18"/>
          <w:szCs w:val="18"/>
          <w:lang w:val="en-US"/>
        </w:rPr>
      </w:pPr>
    </w:p>
    <w:p w:rsidR="00E16D37" w:rsidRPr="00FA1E9E" w:rsidRDefault="00E16D37" w:rsidP="00E16D37">
      <w:pPr>
        <w:rPr>
          <w:rFonts w:ascii="Courier New" w:hAnsi="Courier New" w:cs="Courier New"/>
          <w:sz w:val="18"/>
          <w:szCs w:val="18"/>
          <w:lang w:val="en-US"/>
        </w:rPr>
      </w:pPr>
      <w:r w:rsidRPr="00FA1E9E">
        <w:rPr>
          <w:rFonts w:ascii="Courier New" w:hAnsi="Courier New" w:cs="Courier New"/>
          <w:sz w:val="18"/>
          <w:szCs w:val="18"/>
          <w:lang w:val="en-US"/>
        </w:rPr>
        <w:t>dF = 0.0</w:t>
      </w:r>
    </w:p>
    <w:p w:rsidR="00E16D37" w:rsidRPr="00FA1E9E" w:rsidRDefault="00E16D37" w:rsidP="00E16D37">
      <w:pPr>
        <w:rPr>
          <w:rFonts w:ascii="Courier New" w:hAnsi="Courier New" w:cs="Courier New"/>
          <w:sz w:val="18"/>
          <w:szCs w:val="18"/>
          <w:lang w:val="en-US"/>
        </w:rPr>
      </w:pPr>
      <w:r w:rsidRPr="00FA1E9E">
        <w:rPr>
          <w:rFonts w:ascii="Courier New" w:hAnsi="Courier New" w:cs="Courier New"/>
          <w:sz w:val="18"/>
          <w:szCs w:val="18"/>
          <w:lang w:val="en-US"/>
        </w:rPr>
        <w:t>dC1 = 0.0</w:t>
      </w:r>
    </w:p>
    <w:p w:rsidR="00E16D37" w:rsidRPr="00FA1E9E" w:rsidRDefault="00E16D37" w:rsidP="00E16D37">
      <w:pPr>
        <w:rPr>
          <w:rFonts w:ascii="Courier New" w:hAnsi="Courier New" w:cs="Courier New"/>
          <w:sz w:val="18"/>
          <w:szCs w:val="18"/>
          <w:lang w:val="en-US"/>
        </w:rPr>
      </w:pPr>
      <w:r w:rsidRPr="00FA1E9E">
        <w:rPr>
          <w:rFonts w:ascii="Courier New" w:hAnsi="Courier New" w:cs="Courier New"/>
          <w:sz w:val="18"/>
          <w:szCs w:val="18"/>
          <w:lang w:val="en-US"/>
        </w:rPr>
        <w:t>dC2 = 0.0</w:t>
      </w:r>
    </w:p>
    <w:p w:rsidR="00E16D37" w:rsidRPr="00FA1E9E" w:rsidRDefault="00E16D37" w:rsidP="00E16D37">
      <w:pPr>
        <w:rPr>
          <w:rFonts w:ascii="Courier New" w:hAnsi="Courier New" w:cs="Courier New"/>
          <w:sz w:val="18"/>
          <w:szCs w:val="18"/>
          <w:lang w:val="en-US"/>
        </w:rPr>
      </w:pPr>
      <w:r w:rsidRPr="00FA1E9E">
        <w:rPr>
          <w:rFonts w:ascii="Courier New" w:hAnsi="Courier New" w:cs="Courier New"/>
          <w:sz w:val="18"/>
          <w:szCs w:val="18"/>
          <w:lang w:val="en-US"/>
        </w:rPr>
        <w:t>dC3 = 0.0</w:t>
      </w:r>
    </w:p>
    <w:p w:rsidR="00E16D37" w:rsidRPr="00FA1E9E" w:rsidRDefault="00E16D37" w:rsidP="00E16D37">
      <w:pPr>
        <w:rPr>
          <w:rFonts w:ascii="Courier New" w:hAnsi="Courier New" w:cs="Courier New"/>
          <w:sz w:val="18"/>
          <w:szCs w:val="18"/>
          <w:lang w:val="en-US"/>
        </w:rPr>
      </w:pPr>
      <w:r w:rsidRPr="00FA1E9E">
        <w:rPr>
          <w:rFonts w:ascii="Courier New" w:hAnsi="Courier New" w:cs="Courier New"/>
          <w:sz w:val="18"/>
          <w:szCs w:val="18"/>
          <w:lang w:val="en-US"/>
        </w:rPr>
        <w:t>dC4 = 0.0</w:t>
      </w:r>
    </w:p>
    <w:p w:rsidR="00E16D37" w:rsidRPr="00FA1E9E" w:rsidRDefault="00E16D37" w:rsidP="00E16D37">
      <w:pPr>
        <w:rPr>
          <w:rFonts w:ascii="Courier New" w:hAnsi="Courier New" w:cs="Courier New"/>
          <w:sz w:val="18"/>
          <w:szCs w:val="18"/>
          <w:lang w:val="en-US"/>
        </w:rPr>
      </w:pPr>
      <w:r w:rsidRPr="00FA1E9E">
        <w:rPr>
          <w:rFonts w:ascii="Courier New" w:hAnsi="Courier New" w:cs="Courier New"/>
          <w:sz w:val="18"/>
          <w:szCs w:val="18"/>
          <w:lang w:val="en-US"/>
        </w:rPr>
        <w:t>dC5 = 0.0</w:t>
      </w:r>
    </w:p>
    <w:p w:rsidR="00E16D37" w:rsidRPr="00FA1E9E" w:rsidRDefault="00E16D37" w:rsidP="00E16D37">
      <w:pPr>
        <w:rPr>
          <w:rFonts w:ascii="Courier New" w:hAnsi="Courier New" w:cs="Courier New"/>
          <w:sz w:val="18"/>
          <w:szCs w:val="18"/>
          <w:lang w:val="en-US"/>
        </w:rPr>
      </w:pPr>
      <w:r w:rsidRPr="00FA1E9E">
        <w:rPr>
          <w:rFonts w:ascii="Courier New" w:hAnsi="Courier New" w:cs="Courier New"/>
          <w:sz w:val="18"/>
          <w:szCs w:val="18"/>
          <w:lang w:val="en-US"/>
        </w:rPr>
        <w:t>dC6 = 0.0</w:t>
      </w:r>
    </w:p>
    <w:p w:rsidR="00E16D37" w:rsidRPr="00FA1E9E" w:rsidRDefault="00E16D37" w:rsidP="00E16D37">
      <w:pPr>
        <w:rPr>
          <w:rFonts w:ascii="Courier New" w:hAnsi="Courier New" w:cs="Courier New"/>
          <w:sz w:val="18"/>
          <w:szCs w:val="18"/>
          <w:lang w:val="en-US"/>
        </w:rPr>
      </w:pPr>
      <w:r w:rsidRPr="00FA1E9E">
        <w:rPr>
          <w:rFonts w:ascii="Courier New" w:hAnsi="Courier New" w:cs="Courier New"/>
          <w:sz w:val="18"/>
          <w:szCs w:val="18"/>
          <w:lang w:val="en-US"/>
        </w:rPr>
        <w:t>dXe = 0.0</w:t>
      </w:r>
    </w:p>
    <w:p w:rsidR="00E16D37" w:rsidRPr="00FA1E9E" w:rsidRDefault="00E16D37" w:rsidP="00E16D37">
      <w:pPr>
        <w:rPr>
          <w:rFonts w:ascii="Courier New" w:hAnsi="Courier New" w:cs="Courier New"/>
          <w:sz w:val="18"/>
          <w:szCs w:val="18"/>
          <w:lang w:val="en-US"/>
        </w:rPr>
      </w:pPr>
      <w:r w:rsidRPr="00FA1E9E">
        <w:rPr>
          <w:rFonts w:ascii="Courier New" w:hAnsi="Courier New" w:cs="Courier New"/>
          <w:sz w:val="18"/>
          <w:szCs w:val="18"/>
          <w:lang w:val="en-US"/>
        </w:rPr>
        <w:t>dIo = 0.0</w:t>
      </w:r>
    </w:p>
    <w:p w:rsidR="00E16D37" w:rsidRPr="00FA1E9E" w:rsidRDefault="00E16D37" w:rsidP="00E16D37">
      <w:pPr>
        <w:rPr>
          <w:rFonts w:ascii="Courier New" w:hAnsi="Courier New" w:cs="Courier New"/>
          <w:sz w:val="18"/>
          <w:szCs w:val="18"/>
          <w:lang w:val="en-US"/>
        </w:rPr>
      </w:pPr>
    </w:p>
    <w:p w:rsidR="00E16D37" w:rsidRPr="00FA1E9E" w:rsidRDefault="00E16D37" w:rsidP="00E16D37">
      <w:pPr>
        <w:rPr>
          <w:rFonts w:ascii="Courier New" w:hAnsi="Courier New" w:cs="Courier New"/>
          <w:sz w:val="18"/>
          <w:szCs w:val="18"/>
          <w:lang w:val="en-US"/>
        </w:rPr>
      </w:pPr>
      <w:r w:rsidRPr="00FA1E9E">
        <w:rPr>
          <w:rFonts w:ascii="Courier New" w:hAnsi="Courier New" w:cs="Courier New"/>
          <w:sz w:val="18"/>
          <w:szCs w:val="18"/>
          <w:lang w:val="en-US"/>
        </w:rPr>
        <w:t>dRho = (Rho - Rho_prev)/500.0</w:t>
      </w:r>
    </w:p>
    <w:p w:rsidR="00E16D37" w:rsidRPr="00FA1E9E" w:rsidRDefault="00E16D37" w:rsidP="00E16D37">
      <w:pPr>
        <w:rPr>
          <w:rFonts w:ascii="Courier New" w:hAnsi="Courier New" w:cs="Courier New"/>
          <w:sz w:val="18"/>
          <w:szCs w:val="18"/>
          <w:lang w:val="en-US"/>
        </w:rPr>
      </w:pPr>
    </w:p>
    <w:p w:rsidR="00E16D37" w:rsidRPr="00FA1E9E" w:rsidRDefault="00E16D37" w:rsidP="00E16D37">
      <w:pPr>
        <w:rPr>
          <w:rFonts w:ascii="Courier New" w:hAnsi="Courier New" w:cs="Courier New"/>
          <w:sz w:val="18"/>
          <w:szCs w:val="18"/>
          <w:lang w:val="en-US"/>
        </w:rPr>
      </w:pPr>
      <w:r w:rsidRPr="00FA1E9E">
        <w:rPr>
          <w:rFonts w:ascii="Courier New" w:hAnsi="Courier New" w:cs="Courier New"/>
          <w:sz w:val="18"/>
          <w:szCs w:val="18"/>
          <w:lang w:val="en-US"/>
        </w:rPr>
        <w:t>tRho = Rho_prev</w:t>
      </w:r>
    </w:p>
    <w:p w:rsidR="00E16D37" w:rsidRPr="00FA1E9E" w:rsidRDefault="00E16D37" w:rsidP="00E16D37">
      <w:pPr>
        <w:rPr>
          <w:rFonts w:ascii="Courier New" w:hAnsi="Courier New" w:cs="Courier New"/>
          <w:sz w:val="18"/>
          <w:szCs w:val="18"/>
          <w:lang w:val="en-US"/>
        </w:rPr>
      </w:pPr>
      <w:r w:rsidRPr="00FA1E9E">
        <w:rPr>
          <w:rFonts w:ascii="Courier New" w:hAnsi="Courier New" w:cs="Courier New"/>
          <w:sz w:val="18"/>
          <w:szCs w:val="18"/>
          <w:lang w:val="en-US"/>
        </w:rPr>
        <w:t>Previous_flux = Flux</w:t>
      </w:r>
    </w:p>
    <w:p w:rsidR="00E16D37" w:rsidRPr="00FA1E9E" w:rsidRDefault="00E16D37" w:rsidP="00E16D37">
      <w:pPr>
        <w:rPr>
          <w:rFonts w:ascii="Courier New" w:hAnsi="Courier New" w:cs="Courier New"/>
          <w:sz w:val="18"/>
          <w:szCs w:val="18"/>
          <w:lang w:val="en-US"/>
        </w:rPr>
      </w:pPr>
    </w:p>
    <w:p w:rsidR="00E16D37" w:rsidRPr="00FA1E9E" w:rsidRDefault="00E16D37" w:rsidP="00E16D37">
      <w:pPr>
        <w:rPr>
          <w:rFonts w:ascii="Courier New" w:hAnsi="Courier New" w:cs="Courier New"/>
          <w:sz w:val="18"/>
          <w:szCs w:val="18"/>
          <w:lang w:val="en-US"/>
        </w:rPr>
      </w:pPr>
      <w:r w:rsidRPr="00534963">
        <w:rPr>
          <w:rFonts w:ascii="Courier New" w:hAnsi="Courier New" w:cs="Courier New"/>
          <w:color w:val="0000FF"/>
          <w:sz w:val="18"/>
          <w:szCs w:val="18"/>
          <w:lang w:val="en-US"/>
        </w:rPr>
        <w:t>DO</w:t>
      </w:r>
      <w:r w:rsidRPr="00FA1E9E">
        <w:rPr>
          <w:rFonts w:ascii="Courier New" w:hAnsi="Courier New" w:cs="Courier New"/>
          <w:sz w:val="18"/>
          <w:szCs w:val="18"/>
          <w:lang w:val="en-US"/>
        </w:rPr>
        <w:t xml:space="preserve"> t=1,500,1</w:t>
      </w:r>
    </w:p>
    <w:p w:rsidR="00E16D37" w:rsidRPr="00FA1E9E" w:rsidRDefault="00E16D37" w:rsidP="00E16D37">
      <w:pPr>
        <w:rPr>
          <w:rFonts w:ascii="Courier New" w:hAnsi="Courier New" w:cs="Courier New"/>
          <w:sz w:val="18"/>
          <w:szCs w:val="18"/>
          <w:lang w:val="en-US"/>
        </w:rPr>
      </w:pPr>
      <w:r w:rsidRPr="00FA1E9E">
        <w:rPr>
          <w:rFonts w:ascii="Courier New" w:hAnsi="Courier New" w:cs="Courier New"/>
          <w:sz w:val="18"/>
          <w:szCs w:val="18"/>
          <w:lang w:val="en-US"/>
        </w:rPr>
        <w:t xml:space="preserve">    tRho = tRho + dRho</w:t>
      </w:r>
    </w:p>
    <w:p w:rsidR="00E16D37" w:rsidRPr="00FA1E9E" w:rsidRDefault="00E16D37" w:rsidP="00E16D37">
      <w:pPr>
        <w:rPr>
          <w:rFonts w:ascii="Courier New" w:hAnsi="Courier New" w:cs="Courier New"/>
          <w:sz w:val="18"/>
          <w:szCs w:val="18"/>
          <w:lang w:val="en-US"/>
        </w:rPr>
      </w:pPr>
      <w:r w:rsidRPr="00FA1E9E">
        <w:rPr>
          <w:rFonts w:ascii="Courier New" w:hAnsi="Courier New" w:cs="Courier New"/>
          <w:sz w:val="18"/>
          <w:szCs w:val="18"/>
          <w:lang w:val="en-US"/>
        </w:rPr>
        <w:t xml:space="preserve">    dF   = dt*Beff*(tRho - 1)*Flux/(1 - tRho*Beff)/lp</w:t>
      </w:r>
    </w:p>
    <w:p w:rsidR="00E16D37" w:rsidRPr="00FA1E9E" w:rsidRDefault="00E16D37" w:rsidP="00E16D37">
      <w:pPr>
        <w:rPr>
          <w:rFonts w:ascii="Courier New" w:hAnsi="Courier New" w:cs="Courier New"/>
          <w:sz w:val="18"/>
          <w:szCs w:val="18"/>
          <w:lang w:val="en-US"/>
        </w:rPr>
      </w:pPr>
      <w:r w:rsidRPr="00FA1E9E">
        <w:rPr>
          <w:rFonts w:ascii="Courier New" w:hAnsi="Courier New" w:cs="Courier New"/>
          <w:sz w:val="18"/>
          <w:szCs w:val="18"/>
          <w:lang w:val="en-US"/>
        </w:rPr>
        <w:t xml:space="preserve">    dF   = dF + dt*vel*lam1*C1</w:t>
      </w:r>
    </w:p>
    <w:p w:rsidR="00E16D37" w:rsidRPr="00FA1E9E" w:rsidRDefault="00E16D37" w:rsidP="00E16D37">
      <w:pPr>
        <w:rPr>
          <w:rFonts w:ascii="Courier New" w:hAnsi="Courier New" w:cs="Courier New"/>
          <w:sz w:val="18"/>
          <w:szCs w:val="18"/>
          <w:lang w:val="en-US"/>
        </w:rPr>
      </w:pPr>
      <w:r w:rsidRPr="00FA1E9E">
        <w:rPr>
          <w:rFonts w:ascii="Courier New" w:hAnsi="Courier New" w:cs="Courier New"/>
          <w:sz w:val="18"/>
          <w:szCs w:val="18"/>
          <w:lang w:val="en-US"/>
        </w:rPr>
        <w:t xml:space="preserve">    dF   = dF + dt*vel*lam2*C2</w:t>
      </w:r>
    </w:p>
    <w:p w:rsidR="00E16D37" w:rsidRPr="00FA1E9E" w:rsidRDefault="00E16D37" w:rsidP="00E16D37">
      <w:pPr>
        <w:rPr>
          <w:rFonts w:ascii="Courier New" w:hAnsi="Courier New" w:cs="Courier New"/>
          <w:sz w:val="18"/>
          <w:szCs w:val="18"/>
          <w:lang w:val="en-US"/>
        </w:rPr>
      </w:pPr>
      <w:r w:rsidRPr="00FA1E9E">
        <w:rPr>
          <w:rFonts w:ascii="Courier New" w:hAnsi="Courier New" w:cs="Courier New"/>
          <w:sz w:val="18"/>
          <w:szCs w:val="18"/>
          <w:lang w:val="en-US"/>
        </w:rPr>
        <w:t xml:space="preserve">    dF   = dF + dt*vel*lam3*C3</w:t>
      </w:r>
    </w:p>
    <w:p w:rsidR="00E16D37" w:rsidRPr="00FA1E9E" w:rsidRDefault="00E16D37" w:rsidP="00E16D37">
      <w:pPr>
        <w:rPr>
          <w:rFonts w:ascii="Courier New" w:hAnsi="Courier New" w:cs="Courier New"/>
          <w:sz w:val="18"/>
          <w:szCs w:val="18"/>
          <w:lang w:val="en-US"/>
        </w:rPr>
      </w:pPr>
      <w:r w:rsidRPr="00FA1E9E">
        <w:rPr>
          <w:rFonts w:ascii="Courier New" w:hAnsi="Courier New" w:cs="Courier New"/>
          <w:sz w:val="18"/>
          <w:szCs w:val="18"/>
          <w:lang w:val="en-US"/>
        </w:rPr>
        <w:t xml:space="preserve">    dF   = dF + dt*vel*lam4*C4</w:t>
      </w:r>
    </w:p>
    <w:p w:rsidR="00E16D37" w:rsidRPr="00FA1E9E" w:rsidRDefault="00E16D37" w:rsidP="00E16D37">
      <w:pPr>
        <w:rPr>
          <w:rFonts w:ascii="Courier New" w:hAnsi="Courier New" w:cs="Courier New"/>
          <w:sz w:val="18"/>
          <w:szCs w:val="18"/>
          <w:lang w:val="en-US"/>
        </w:rPr>
      </w:pPr>
      <w:r w:rsidRPr="00FA1E9E">
        <w:rPr>
          <w:rFonts w:ascii="Courier New" w:hAnsi="Courier New" w:cs="Courier New"/>
          <w:sz w:val="18"/>
          <w:szCs w:val="18"/>
          <w:lang w:val="en-US"/>
        </w:rPr>
        <w:t xml:space="preserve">    dF   = dF + dt*vel*lam5*C5</w:t>
      </w:r>
    </w:p>
    <w:p w:rsidR="00E16D37" w:rsidRPr="00FA1E9E" w:rsidRDefault="00E16D37" w:rsidP="00E16D37">
      <w:pPr>
        <w:rPr>
          <w:rFonts w:ascii="Courier New" w:hAnsi="Courier New" w:cs="Courier New"/>
          <w:sz w:val="18"/>
          <w:szCs w:val="18"/>
          <w:lang w:val="en-US"/>
        </w:rPr>
      </w:pPr>
      <w:r w:rsidRPr="00FA1E9E">
        <w:rPr>
          <w:rFonts w:ascii="Courier New" w:hAnsi="Courier New" w:cs="Courier New"/>
          <w:sz w:val="18"/>
          <w:szCs w:val="18"/>
          <w:lang w:val="en-US"/>
        </w:rPr>
        <w:t xml:space="preserve">    dF   = dF + dt*vel*lam6*C6</w:t>
      </w:r>
    </w:p>
    <w:p w:rsidR="00E16D37" w:rsidRPr="00FA1E9E" w:rsidRDefault="00E16D37" w:rsidP="00E16D37">
      <w:pPr>
        <w:rPr>
          <w:rFonts w:ascii="Courier New" w:hAnsi="Courier New" w:cs="Courier New"/>
          <w:sz w:val="18"/>
          <w:szCs w:val="18"/>
          <w:lang w:val="en-US"/>
        </w:rPr>
      </w:pPr>
      <w:r w:rsidRPr="00FA1E9E">
        <w:rPr>
          <w:rFonts w:ascii="Courier New" w:hAnsi="Courier New" w:cs="Courier New"/>
          <w:sz w:val="18"/>
          <w:szCs w:val="18"/>
          <w:lang w:val="en-US"/>
        </w:rPr>
        <w:t xml:space="preserve">    </w:t>
      </w:r>
    </w:p>
    <w:p w:rsidR="00E16D37" w:rsidRPr="00FA1E9E" w:rsidRDefault="00E16D37" w:rsidP="00E16D37">
      <w:pPr>
        <w:rPr>
          <w:rFonts w:ascii="Courier New" w:hAnsi="Courier New" w:cs="Courier New"/>
          <w:sz w:val="18"/>
          <w:szCs w:val="18"/>
          <w:lang w:val="en-US"/>
        </w:rPr>
      </w:pPr>
      <w:r w:rsidRPr="00FA1E9E">
        <w:rPr>
          <w:rFonts w:ascii="Courier New" w:hAnsi="Courier New" w:cs="Courier New"/>
          <w:sz w:val="18"/>
          <w:szCs w:val="18"/>
          <w:lang w:val="en-US"/>
        </w:rPr>
        <w:t xml:space="preserve">    dC1 = dt*B1*Flux/(1 - tRho*Beff)/vel/lp - dt*lam1*C1</w:t>
      </w:r>
    </w:p>
    <w:p w:rsidR="00E16D37" w:rsidRPr="00FA1E9E" w:rsidRDefault="00E16D37" w:rsidP="00E16D37">
      <w:pPr>
        <w:rPr>
          <w:rFonts w:ascii="Courier New" w:hAnsi="Courier New" w:cs="Courier New"/>
          <w:sz w:val="18"/>
          <w:szCs w:val="18"/>
          <w:lang w:val="en-US"/>
        </w:rPr>
      </w:pPr>
      <w:r w:rsidRPr="00FA1E9E">
        <w:rPr>
          <w:rFonts w:ascii="Courier New" w:hAnsi="Courier New" w:cs="Courier New"/>
          <w:sz w:val="18"/>
          <w:szCs w:val="18"/>
          <w:lang w:val="en-US"/>
        </w:rPr>
        <w:t xml:space="preserve">    dC2 = dt*B2*Flux/(1 - tRho*Beff)/vel/lp - dt*lam2*C2</w:t>
      </w:r>
    </w:p>
    <w:p w:rsidR="00E16D37" w:rsidRPr="00FA1E9E" w:rsidRDefault="00E16D37" w:rsidP="00E16D37">
      <w:pPr>
        <w:rPr>
          <w:rFonts w:ascii="Courier New" w:hAnsi="Courier New" w:cs="Courier New"/>
          <w:sz w:val="18"/>
          <w:szCs w:val="18"/>
          <w:lang w:val="en-US"/>
        </w:rPr>
      </w:pPr>
      <w:r w:rsidRPr="00FA1E9E">
        <w:rPr>
          <w:rFonts w:ascii="Courier New" w:hAnsi="Courier New" w:cs="Courier New"/>
          <w:sz w:val="18"/>
          <w:szCs w:val="18"/>
          <w:lang w:val="en-US"/>
        </w:rPr>
        <w:t xml:space="preserve">    dC3 = dt*B3*Flux/(1 - tRho*Beff)/vel/lp - dt*lam3*C3</w:t>
      </w:r>
    </w:p>
    <w:p w:rsidR="00E16D37" w:rsidRPr="00FA1E9E" w:rsidRDefault="00E16D37" w:rsidP="00E16D37">
      <w:pPr>
        <w:rPr>
          <w:rFonts w:ascii="Courier New" w:hAnsi="Courier New" w:cs="Courier New"/>
          <w:sz w:val="18"/>
          <w:szCs w:val="18"/>
          <w:lang w:val="en-US"/>
        </w:rPr>
      </w:pPr>
      <w:r w:rsidRPr="00FA1E9E">
        <w:rPr>
          <w:rFonts w:ascii="Courier New" w:hAnsi="Courier New" w:cs="Courier New"/>
          <w:sz w:val="18"/>
          <w:szCs w:val="18"/>
          <w:lang w:val="en-US"/>
        </w:rPr>
        <w:t xml:space="preserve">    dC4 = dt*B4*Flux/(1 - tRho*Beff)/vel/lp - dt*lam4*C4</w:t>
      </w:r>
    </w:p>
    <w:p w:rsidR="00E16D37" w:rsidRPr="00FA1E9E" w:rsidRDefault="00E16D37" w:rsidP="00E16D37">
      <w:pPr>
        <w:rPr>
          <w:rFonts w:ascii="Courier New" w:hAnsi="Courier New" w:cs="Courier New"/>
          <w:sz w:val="18"/>
          <w:szCs w:val="18"/>
          <w:lang w:val="en-US"/>
        </w:rPr>
      </w:pPr>
      <w:r w:rsidRPr="00FA1E9E">
        <w:rPr>
          <w:rFonts w:ascii="Courier New" w:hAnsi="Courier New" w:cs="Courier New"/>
          <w:sz w:val="18"/>
          <w:szCs w:val="18"/>
          <w:lang w:val="en-US"/>
        </w:rPr>
        <w:t xml:space="preserve">    dC5 = dt*B5*Flux/(1 - tRho*Beff)/vel/lp - dt*lam5*C5</w:t>
      </w:r>
    </w:p>
    <w:p w:rsidR="00E16D37" w:rsidRPr="00FA1E9E" w:rsidRDefault="00E16D37" w:rsidP="00E16D37">
      <w:pPr>
        <w:rPr>
          <w:rFonts w:ascii="Courier New" w:hAnsi="Courier New" w:cs="Courier New"/>
          <w:sz w:val="18"/>
          <w:szCs w:val="18"/>
          <w:lang w:val="en-US"/>
        </w:rPr>
      </w:pPr>
      <w:r w:rsidRPr="00FA1E9E">
        <w:rPr>
          <w:rFonts w:ascii="Courier New" w:hAnsi="Courier New" w:cs="Courier New"/>
          <w:sz w:val="18"/>
          <w:szCs w:val="18"/>
          <w:lang w:val="en-US"/>
        </w:rPr>
        <w:t xml:space="preserve">    dC6 = dt*B6*Flux/(1 - tRho*Beff)/vel/lp - dt*lam6*C6</w:t>
      </w:r>
    </w:p>
    <w:p w:rsidR="00FA1E9E" w:rsidRPr="00FA1E9E" w:rsidRDefault="00E16D37" w:rsidP="00E16D37">
      <w:pPr>
        <w:rPr>
          <w:rFonts w:ascii="Courier New" w:hAnsi="Courier New" w:cs="Courier New"/>
          <w:sz w:val="18"/>
          <w:szCs w:val="18"/>
          <w:lang w:val="en-US"/>
        </w:rPr>
      </w:pPr>
      <w:r w:rsidRPr="00FA1E9E">
        <w:rPr>
          <w:rFonts w:ascii="Courier New" w:hAnsi="Courier New" w:cs="Courier New"/>
          <w:sz w:val="18"/>
          <w:szCs w:val="18"/>
          <w:lang w:val="en-US"/>
        </w:rPr>
        <w:t xml:space="preserve">    </w:t>
      </w:r>
    </w:p>
    <w:p w:rsidR="00E16D37" w:rsidRPr="00FA1E9E" w:rsidRDefault="00E16D37" w:rsidP="00E16D37">
      <w:pPr>
        <w:rPr>
          <w:rFonts w:ascii="Courier New" w:hAnsi="Courier New" w:cs="Courier New"/>
          <w:sz w:val="18"/>
          <w:szCs w:val="18"/>
          <w:lang w:val="en-US"/>
        </w:rPr>
      </w:pPr>
      <w:r w:rsidRPr="00FA1E9E">
        <w:rPr>
          <w:rFonts w:ascii="Courier New" w:hAnsi="Courier New" w:cs="Courier New"/>
          <w:sz w:val="18"/>
          <w:szCs w:val="18"/>
          <w:lang w:val="en-US"/>
        </w:rPr>
        <w:t>dXe = dXe + dt*(   gamX*SigF*Flux + lamI*IoC - 2.6e-18*XeC*Flux - lamX*XeC )*Xe_curve</w:t>
      </w:r>
    </w:p>
    <w:p w:rsidR="00E16D37" w:rsidRPr="00FA1E9E" w:rsidRDefault="00E16D37" w:rsidP="00E16D37">
      <w:pPr>
        <w:rPr>
          <w:rFonts w:ascii="Courier New" w:hAnsi="Courier New" w:cs="Courier New"/>
          <w:sz w:val="18"/>
          <w:szCs w:val="18"/>
          <w:lang w:val="en-US"/>
        </w:rPr>
      </w:pPr>
      <w:r w:rsidRPr="00FA1E9E">
        <w:rPr>
          <w:rFonts w:ascii="Courier New" w:hAnsi="Courier New" w:cs="Courier New"/>
          <w:sz w:val="18"/>
          <w:szCs w:val="18"/>
          <w:lang w:val="en-US"/>
        </w:rPr>
        <w:t xml:space="preserve">    dIo = dIo + dt*(   gamI*SigF*Flux - lamI*IoC    )*Xe_curve</w:t>
      </w:r>
    </w:p>
    <w:p w:rsidR="00E16D37" w:rsidRPr="00FA1E9E" w:rsidRDefault="00E16D37" w:rsidP="00E16D37">
      <w:pPr>
        <w:rPr>
          <w:rFonts w:ascii="Courier New" w:hAnsi="Courier New" w:cs="Courier New"/>
          <w:sz w:val="18"/>
          <w:szCs w:val="18"/>
          <w:lang w:val="en-US"/>
        </w:rPr>
      </w:pPr>
      <w:r w:rsidRPr="00FA1E9E">
        <w:rPr>
          <w:rFonts w:ascii="Courier New" w:hAnsi="Courier New" w:cs="Courier New"/>
          <w:sz w:val="18"/>
          <w:szCs w:val="18"/>
          <w:lang w:val="en-US"/>
        </w:rPr>
        <w:t xml:space="preserve">    </w:t>
      </w:r>
    </w:p>
    <w:p w:rsidR="00E16D37" w:rsidRPr="00FA1E9E" w:rsidRDefault="00E16D37" w:rsidP="00E16D37">
      <w:pPr>
        <w:rPr>
          <w:rFonts w:ascii="Courier New" w:hAnsi="Courier New" w:cs="Courier New"/>
          <w:sz w:val="18"/>
          <w:szCs w:val="18"/>
          <w:lang w:val="en-US"/>
        </w:rPr>
      </w:pPr>
      <w:r w:rsidRPr="00FA1E9E">
        <w:rPr>
          <w:rFonts w:ascii="Courier New" w:hAnsi="Courier New" w:cs="Courier New"/>
          <w:sz w:val="18"/>
          <w:szCs w:val="18"/>
          <w:lang w:val="en-US"/>
        </w:rPr>
        <w:t xml:space="preserve">    Flux = Flux + dF</w:t>
      </w:r>
    </w:p>
    <w:p w:rsidR="00E16D37" w:rsidRPr="00FA1E9E" w:rsidRDefault="00E16D37" w:rsidP="00E16D37">
      <w:pPr>
        <w:rPr>
          <w:rFonts w:ascii="Courier New" w:hAnsi="Courier New" w:cs="Courier New"/>
          <w:sz w:val="18"/>
          <w:szCs w:val="18"/>
          <w:lang w:val="en-US"/>
        </w:rPr>
      </w:pPr>
      <w:r w:rsidRPr="00FA1E9E">
        <w:rPr>
          <w:rFonts w:ascii="Courier New" w:hAnsi="Courier New" w:cs="Courier New"/>
          <w:sz w:val="18"/>
          <w:szCs w:val="18"/>
          <w:lang w:val="en-US"/>
        </w:rPr>
        <w:t xml:space="preserve">    C1 = C1 + dC1</w:t>
      </w:r>
    </w:p>
    <w:p w:rsidR="00E16D37" w:rsidRPr="00FA1E9E" w:rsidRDefault="00E16D37" w:rsidP="00E16D37">
      <w:pPr>
        <w:rPr>
          <w:rFonts w:ascii="Courier New" w:hAnsi="Courier New" w:cs="Courier New"/>
          <w:sz w:val="18"/>
          <w:szCs w:val="18"/>
          <w:lang w:val="en-US"/>
        </w:rPr>
      </w:pPr>
      <w:r w:rsidRPr="00FA1E9E">
        <w:rPr>
          <w:rFonts w:ascii="Courier New" w:hAnsi="Courier New" w:cs="Courier New"/>
          <w:sz w:val="18"/>
          <w:szCs w:val="18"/>
          <w:lang w:val="en-US"/>
        </w:rPr>
        <w:t xml:space="preserve">    C2 = C2 + dC2</w:t>
      </w:r>
    </w:p>
    <w:p w:rsidR="00E16D37" w:rsidRPr="00FA1E9E" w:rsidRDefault="00E16D37" w:rsidP="00E16D37">
      <w:pPr>
        <w:rPr>
          <w:rFonts w:ascii="Courier New" w:hAnsi="Courier New" w:cs="Courier New"/>
          <w:sz w:val="18"/>
          <w:szCs w:val="18"/>
          <w:lang w:val="en-US"/>
        </w:rPr>
      </w:pPr>
      <w:r w:rsidRPr="00FA1E9E">
        <w:rPr>
          <w:rFonts w:ascii="Courier New" w:hAnsi="Courier New" w:cs="Courier New"/>
          <w:sz w:val="18"/>
          <w:szCs w:val="18"/>
          <w:lang w:val="en-US"/>
        </w:rPr>
        <w:t xml:space="preserve">    C3 = C3 + dC3</w:t>
      </w:r>
    </w:p>
    <w:p w:rsidR="00E16D37" w:rsidRPr="00FA1E9E" w:rsidRDefault="00E16D37" w:rsidP="00E16D37">
      <w:pPr>
        <w:rPr>
          <w:rFonts w:ascii="Courier New" w:hAnsi="Courier New" w:cs="Courier New"/>
          <w:sz w:val="18"/>
          <w:szCs w:val="18"/>
          <w:lang w:val="en-US"/>
        </w:rPr>
      </w:pPr>
      <w:r w:rsidRPr="00FA1E9E">
        <w:rPr>
          <w:rFonts w:ascii="Courier New" w:hAnsi="Courier New" w:cs="Courier New"/>
          <w:sz w:val="18"/>
          <w:szCs w:val="18"/>
          <w:lang w:val="en-US"/>
        </w:rPr>
        <w:t xml:space="preserve">    C4 = C4 + dC4</w:t>
      </w:r>
    </w:p>
    <w:p w:rsidR="00E16D37" w:rsidRPr="00FA1E9E" w:rsidRDefault="00E16D37" w:rsidP="00E16D37">
      <w:pPr>
        <w:rPr>
          <w:rFonts w:ascii="Courier New" w:hAnsi="Courier New" w:cs="Courier New"/>
          <w:sz w:val="18"/>
          <w:szCs w:val="18"/>
          <w:lang w:val="en-US"/>
        </w:rPr>
      </w:pPr>
      <w:r w:rsidRPr="00FA1E9E">
        <w:rPr>
          <w:rFonts w:ascii="Courier New" w:hAnsi="Courier New" w:cs="Courier New"/>
          <w:sz w:val="18"/>
          <w:szCs w:val="18"/>
          <w:lang w:val="en-US"/>
        </w:rPr>
        <w:t xml:space="preserve">    C5 = C5 + dC5</w:t>
      </w:r>
    </w:p>
    <w:p w:rsidR="00E16D37" w:rsidRPr="00FA1E9E" w:rsidRDefault="00E16D37" w:rsidP="00E16D37">
      <w:pPr>
        <w:rPr>
          <w:rFonts w:ascii="Courier New" w:hAnsi="Courier New" w:cs="Courier New"/>
          <w:sz w:val="18"/>
          <w:szCs w:val="18"/>
          <w:lang w:val="en-US"/>
        </w:rPr>
      </w:pPr>
      <w:r w:rsidRPr="00FA1E9E">
        <w:rPr>
          <w:rFonts w:ascii="Courier New" w:hAnsi="Courier New" w:cs="Courier New"/>
          <w:sz w:val="18"/>
          <w:szCs w:val="18"/>
          <w:lang w:val="en-US"/>
        </w:rPr>
        <w:t xml:space="preserve">    C6 = C6 + dC6</w:t>
      </w:r>
    </w:p>
    <w:p w:rsidR="00E16D37" w:rsidRPr="00FA1E9E" w:rsidRDefault="00E16D37" w:rsidP="00E16D37">
      <w:pPr>
        <w:rPr>
          <w:rFonts w:ascii="Courier New" w:hAnsi="Courier New" w:cs="Courier New"/>
          <w:sz w:val="18"/>
          <w:szCs w:val="18"/>
          <w:lang w:val="en-US"/>
        </w:rPr>
      </w:pPr>
      <w:r w:rsidRPr="00FA1E9E">
        <w:rPr>
          <w:rFonts w:ascii="Courier New" w:hAnsi="Courier New" w:cs="Courier New"/>
          <w:sz w:val="18"/>
          <w:szCs w:val="18"/>
          <w:lang w:val="en-US"/>
        </w:rPr>
        <w:t xml:space="preserve">   </w:t>
      </w:r>
    </w:p>
    <w:p w:rsidR="00E16D37" w:rsidRPr="00FA1E9E" w:rsidRDefault="00E16D37" w:rsidP="00E16D37">
      <w:pPr>
        <w:rPr>
          <w:rFonts w:ascii="Courier New" w:hAnsi="Courier New" w:cs="Courier New"/>
          <w:sz w:val="18"/>
          <w:szCs w:val="18"/>
          <w:lang w:val="en-US"/>
        </w:rPr>
      </w:pPr>
      <w:r w:rsidRPr="00FA1E9E">
        <w:rPr>
          <w:rFonts w:ascii="Courier New" w:hAnsi="Courier New" w:cs="Courier New"/>
          <w:sz w:val="18"/>
          <w:szCs w:val="18"/>
          <w:lang w:val="en-US"/>
        </w:rPr>
        <w:t xml:space="preserve">    </w:t>
      </w:r>
      <w:r w:rsidRPr="00534963">
        <w:rPr>
          <w:rFonts w:ascii="Courier New" w:hAnsi="Courier New" w:cs="Courier New"/>
          <w:color w:val="0000FF"/>
          <w:sz w:val="18"/>
          <w:szCs w:val="18"/>
          <w:lang w:val="en-US"/>
        </w:rPr>
        <w:t>CALL</w:t>
      </w:r>
      <w:r w:rsidRPr="00FA1E9E">
        <w:rPr>
          <w:rFonts w:ascii="Courier New" w:hAnsi="Courier New" w:cs="Courier New"/>
          <w:sz w:val="18"/>
          <w:szCs w:val="18"/>
          <w:lang w:val="en-US"/>
        </w:rPr>
        <w:t xml:space="preserve"> UpdateDial(29.0,582.0,57.0,Period)</w:t>
      </w:r>
    </w:p>
    <w:p w:rsidR="00E16D37" w:rsidRPr="00FA1E9E" w:rsidRDefault="00E16D37" w:rsidP="00E16D37">
      <w:pPr>
        <w:rPr>
          <w:rFonts w:ascii="Courier New" w:hAnsi="Courier New" w:cs="Courier New"/>
          <w:sz w:val="18"/>
          <w:szCs w:val="18"/>
          <w:lang w:val="en-US"/>
        </w:rPr>
      </w:pPr>
    </w:p>
    <w:p w:rsidR="00E16D37" w:rsidRPr="00534963" w:rsidRDefault="00E16D37" w:rsidP="00E16D37">
      <w:pPr>
        <w:rPr>
          <w:rFonts w:ascii="Courier New" w:hAnsi="Courier New" w:cs="Courier New"/>
          <w:color w:val="0000FF"/>
          <w:sz w:val="18"/>
          <w:szCs w:val="18"/>
          <w:lang w:val="en-US"/>
        </w:rPr>
      </w:pPr>
      <w:r w:rsidRPr="00534963">
        <w:rPr>
          <w:rFonts w:ascii="Courier New" w:hAnsi="Courier New" w:cs="Courier New"/>
          <w:color w:val="0000FF"/>
          <w:sz w:val="18"/>
          <w:szCs w:val="18"/>
          <w:lang w:val="en-US"/>
        </w:rPr>
        <w:t>END DO</w:t>
      </w:r>
    </w:p>
    <w:p w:rsidR="00E16D37" w:rsidRPr="00FA1E9E" w:rsidRDefault="00E16D37" w:rsidP="00E16D37">
      <w:pPr>
        <w:rPr>
          <w:rFonts w:ascii="Courier New" w:hAnsi="Courier New" w:cs="Courier New"/>
          <w:sz w:val="18"/>
          <w:szCs w:val="18"/>
          <w:lang w:val="en-US"/>
        </w:rPr>
      </w:pPr>
      <w:r w:rsidRPr="00FA1E9E">
        <w:rPr>
          <w:rFonts w:ascii="Courier New" w:hAnsi="Courier New" w:cs="Courier New"/>
          <w:sz w:val="18"/>
          <w:szCs w:val="18"/>
          <w:lang w:val="en-US"/>
        </w:rPr>
        <w:t>XeC = XeC + dXe</w:t>
      </w:r>
    </w:p>
    <w:p w:rsidR="00E16D37" w:rsidRPr="00FA1E9E" w:rsidRDefault="00E16D37" w:rsidP="00E16D37">
      <w:pPr>
        <w:rPr>
          <w:rFonts w:ascii="Courier New" w:hAnsi="Courier New" w:cs="Courier New"/>
          <w:sz w:val="18"/>
          <w:szCs w:val="18"/>
          <w:lang w:val="en-US"/>
        </w:rPr>
      </w:pPr>
      <w:r w:rsidRPr="00FA1E9E">
        <w:rPr>
          <w:rFonts w:ascii="Courier New" w:hAnsi="Courier New" w:cs="Courier New"/>
          <w:sz w:val="18"/>
          <w:szCs w:val="18"/>
          <w:lang w:val="en-US"/>
        </w:rPr>
        <w:t>IoC = IoC + dIo</w:t>
      </w:r>
    </w:p>
    <w:p w:rsidR="00E16D37" w:rsidRPr="00FA1E9E" w:rsidRDefault="00E16D37" w:rsidP="00E16D37">
      <w:pPr>
        <w:rPr>
          <w:rFonts w:ascii="Courier New" w:hAnsi="Courier New" w:cs="Courier New"/>
          <w:sz w:val="18"/>
          <w:szCs w:val="18"/>
          <w:lang w:val="en-US"/>
        </w:rPr>
      </w:pPr>
    </w:p>
    <w:p w:rsidR="00E16D37" w:rsidRPr="00FA1E9E" w:rsidRDefault="00E16D37" w:rsidP="00E16D37">
      <w:pPr>
        <w:rPr>
          <w:rFonts w:ascii="Courier New" w:hAnsi="Courier New" w:cs="Courier New"/>
          <w:sz w:val="18"/>
          <w:szCs w:val="18"/>
          <w:lang w:val="en-US"/>
        </w:rPr>
      </w:pPr>
    </w:p>
    <w:p w:rsidR="00E24617" w:rsidRPr="00534963" w:rsidRDefault="00E16D37" w:rsidP="00E16D37">
      <w:pPr>
        <w:rPr>
          <w:color w:val="0000FF"/>
          <w:lang w:val="en-US"/>
        </w:rPr>
      </w:pPr>
      <w:r w:rsidRPr="00534963">
        <w:rPr>
          <w:rFonts w:ascii="Courier New" w:hAnsi="Courier New" w:cs="Courier New"/>
          <w:color w:val="0000FF"/>
          <w:sz w:val="18"/>
          <w:szCs w:val="18"/>
          <w:lang w:val="en-US"/>
        </w:rPr>
        <w:t>END SUBROUTINE</w:t>
      </w:r>
      <w:r w:rsidRPr="00534963">
        <w:rPr>
          <w:color w:val="0000FF"/>
          <w:sz w:val="18"/>
          <w:szCs w:val="18"/>
          <w:lang w:val="en-US"/>
        </w:rPr>
        <w:t xml:space="preserve"> </w:t>
      </w:r>
      <w:r w:rsidR="00E24617" w:rsidRPr="00534963">
        <w:rPr>
          <w:color w:val="0000FF"/>
          <w:lang w:val="en-US"/>
        </w:rPr>
        <w:br w:type="page"/>
      </w:r>
    </w:p>
    <w:p w:rsidR="00E24617" w:rsidRDefault="00E24617" w:rsidP="00E24617">
      <w:pPr>
        <w:rPr>
          <w:lang w:val="en-US"/>
        </w:rPr>
        <w:sectPr w:rsidR="00E24617" w:rsidSect="00213756">
          <w:headerReference w:type="default" r:id="rId18"/>
          <w:footerReference w:type="default" r:id="rId19"/>
          <w:footerReference w:type="first" r:id="rId20"/>
          <w:pgSz w:w="11907" w:h="16840" w:code="9"/>
          <w:pgMar w:top="567" w:right="1134" w:bottom="567" w:left="1134" w:header="567" w:footer="284" w:gutter="0"/>
          <w:cols w:space="708"/>
          <w:titlePg/>
          <w:docGrid w:linePitch="360"/>
        </w:sectPr>
      </w:pPr>
    </w:p>
    <w:tbl>
      <w:tblPr>
        <w:tblW w:w="13958" w:type="dxa"/>
        <w:tblInd w:w="108" w:type="dxa"/>
        <w:tblLook w:val="04A0"/>
      </w:tblPr>
      <w:tblGrid>
        <w:gridCol w:w="1580"/>
        <w:gridCol w:w="1583"/>
        <w:gridCol w:w="1583"/>
        <w:gridCol w:w="1583"/>
        <w:gridCol w:w="1583"/>
        <w:gridCol w:w="735"/>
        <w:gridCol w:w="848"/>
        <w:gridCol w:w="1583"/>
        <w:gridCol w:w="1580"/>
        <w:gridCol w:w="1300"/>
      </w:tblGrid>
      <w:tr w:rsidR="00E24617" w:rsidRPr="00E24617" w:rsidTr="00E24617">
        <w:trPr>
          <w:trHeight w:val="57"/>
        </w:trPr>
        <w:tc>
          <w:tcPr>
            <w:tcW w:w="1580" w:type="dxa"/>
            <w:tcBorders>
              <w:top w:val="nil"/>
              <w:left w:val="nil"/>
              <w:bottom w:val="nil"/>
              <w:right w:val="nil"/>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p>
        </w:tc>
        <w:tc>
          <w:tcPr>
            <w:tcW w:w="1583" w:type="dxa"/>
            <w:tcBorders>
              <w:top w:val="nil"/>
              <w:left w:val="nil"/>
              <w:bottom w:val="nil"/>
              <w:right w:val="nil"/>
            </w:tcBorders>
            <w:shd w:val="clear" w:color="auto" w:fill="auto"/>
            <w:noWrap/>
            <w:vAlign w:val="bottom"/>
            <w:hideMark/>
          </w:tcPr>
          <w:p w:rsidR="00E24617" w:rsidRPr="00E24617" w:rsidRDefault="00E24617" w:rsidP="00E24617">
            <w:pPr>
              <w:tabs>
                <w:tab w:val="clear" w:pos="851"/>
              </w:tabs>
              <w:jc w:val="left"/>
              <w:rPr>
                <w:rFonts w:cs="Arial"/>
                <w:sz w:val="16"/>
                <w:szCs w:val="16"/>
                <w:lang w:val="en-ZA" w:eastAsia="en-ZA"/>
              </w:rPr>
            </w:pPr>
          </w:p>
        </w:tc>
        <w:tc>
          <w:tcPr>
            <w:tcW w:w="1583" w:type="dxa"/>
            <w:tcBorders>
              <w:top w:val="nil"/>
              <w:left w:val="nil"/>
              <w:bottom w:val="nil"/>
              <w:right w:val="nil"/>
            </w:tcBorders>
            <w:shd w:val="clear" w:color="auto" w:fill="auto"/>
            <w:noWrap/>
            <w:vAlign w:val="bottom"/>
            <w:hideMark/>
          </w:tcPr>
          <w:p w:rsidR="00E24617" w:rsidRPr="00E24617" w:rsidRDefault="00E24617" w:rsidP="00E24617">
            <w:pPr>
              <w:tabs>
                <w:tab w:val="clear" w:pos="851"/>
              </w:tabs>
              <w:jc w:val="left"/>
              <w:rPr>
                <w:rFonts w:cs="Arial"/>
                <w:sz w:val="16"/>
                <w:szCs w:val="16"/>
                <w:lang w:val="en-ZA" w:eastAsia="en-ZA"/>
              </w:rPr>
            </w:pPr>
          </w:p>
        </w:tc>
        <w:tc>
          <w:tcPr>
            <w:tcW w:w="1583" w:type="dxa"/>
            <w:tcBorders>
              <w:top w:val="nil"/>
              <w:left w:val="nil"/>
              <w:bottom w:val="nil"/>
              <w:right w:val="nil"/>
            </w:tcBorders>
            <w:shd w:val="clear" w:color="auto" w:fill="auto"/>
            <w:noWrap/>
            <w:vAlign w:val="bottom"/>
            <w:hideMark/>
          </w:tcPr>
          <w:p w:rsidR="00E24617" w:rsidRPr="00E24617" w:rsidRDefault="00E24617" w:rsidP="00E24617">
            <w:pPr>
              <w:tabs>
                <w:tab w:val="clear" w:pos="851"/>
              </w:tabs>
              <w:jc w:val="left"/>
              <w:rPr>
                <w:rFonts w:cs="Arial"/>
                <w:sz w:val="16"/>
                <w:szCs w:val="16"/>
                <w:lang w:val="en-ZA" w:eastAsia="en-ZA"/>
              </w:rPr>
            </w:pPr>
          </w:p>
        </w:tc>
        <w:tc>
          <w:tcPr>
            <w:tcW w:w="1583" w:type="dxa"/>
            <w:tcBorders>
              <w:top w:val="nil"/>
              <w:left w:val="nil"/>
              <w:bottom w:val="nil"/>
              <w:right w:val="nil"/>
            </w:tcBorders>
            <w:shd w:val="clear" w:color="auto" w:fill="auto"/>
            <w:noWrap/>
            <w:vAlign w:val="bottom"/>
            <w:hideMark/>
          </w:tcPr>
          <w:p w:rsidR="00E24617" w:rsidRPr="00E24617" w:rsidRDefault="00E24617" w:rsidP="00E24617">
            <w:pPr>
              <w:tabs>
                <w:tab w:val="clear" w:pos="851"/>
              </w:tabs>
              <w:jc w:val="left"/>
              <w:rPr>
                <w:rFonts w:cs="Arial"/>
                <w:sz w:val="16"/>
                <w:szCs w:val="16"/>
                <w:lang w:val="en-ZA" w:eastAsia="en-ZA"/>
              </w:rPr>
            </w:pPr>
          </w:p>
        </w:tc>
        <w:tc>
          <w:tcPr>
            <w:tcW w:w="1583" w:type="dxa"/>
            <w:gridSpan w:val="2"/>
            <w:tcBorders>
              <w:top w:val="nil"/>
              <w:left w:val="nil"/>
              <w:bottom w:val="nil"/>
              <w:right w:val="nil"/>
            </w:tcBorders>
            <w:shd w:val="clear" w:color="auto" w:fill="auto"/>
            <w:noWrap/>
            <w:vAlign w:val="bottom"/>
            <w:hideMark/>
          </w:tcPr>
          <w:p w:rsidR="00E24617" w:rsidRPr="00E24617" w:rsidRDefault="00E24617" w:rsidP="00E24617">
            <w:pPr>
              <w:tabs>
                <w:tab w:val="clear" w:pos="851"/>
              </w:tabs>
              <w:jc w:val="left"/>
              <w:rPr>
                <w:rFonts w:cs="Arial"/>
                <w:sz w:val="16"/>
                <w:szCs w:val="16"/>
                <w:lang w:val="en-ZA" w:eastAsia="en-ZA"/>
              </w:rPr>
            </w:pPr>
          </w:p>
        </w:tc>
        <w:tc>
          <w:tcPr>
            <w:tcW w:w="1583" w:type="dxa"/>
            <w:tcBorders>
              <w:top w:val="nil"/>
              <w:left w:val="nil"/>
              <w:bottom w:val="nil"/>
              <w:right w:val="nil"/>
            </w:tcBorders>
            <w:shd w:val="clear" w:color="auto" w:fill="auto"/>
            <w:noWrap/>
            <w:vAlign w:val="bottom"/>
            <w:hideMark/>
          </w:tcPr>
          <w:p w:rsidR="00E24617" w:rsidRPr="00E24617" w:rsidRDefault="00E24617" w:rsidP="00E24617">
            <w:pPr>
              <w:tabs>
                <w:tab w:val="clear" w:pos="851"/>
              </w:tabs>
              <w:jc w:val="left"/>
              <w:rPr>
                <w:rFonts w:cs="Arial"/>
                <w:sz w:val="16"/>
                <w:szCs w:val="16"/>
                <w:lang w:val="en-ZA" w:eastAsia="en-ZA"/>
              </w:rPr>
            </w:pPr>
          </w:p>
        </w:tc>
        <w:tc>
          <w:tcPr>
            <w:tcW w:w="1580" w:type="dxa"/>
            <w:tcBorders>
              <w:top w:val="nil"/>
              <w:left w:val="nil"/>
              <w:bottom w:val="nil"/>
              <w:right w:val="nil"/>
            </w:tcBorders>
            <w:shd w:val="clear" w:color="auto" w:fill="auto"/>
            <w:noWrap/>
            <w:vAlign w:val="bottom"/>
            <w:hideMark/>
          </w:tcPr>
          <w:p w:rsidR="00E24617" w:rsidRPr="00E24617" w:rsidRDefault="00E24617" w:rsidP="00E24617">
            <w:pPr>
              <w:tabs>
                <w:tab w:val="clear" w:pos="851"/>
              </w:tabs>
              <w:jc w:val="left"/>
              <w:rPr>
                <w:rFonts w:cs="Arial"/>
                <w:sz w:val="16"/>
                <w:szCs w:val="16"/>
                <w:lang w:val="en-ZA" w:eastAsia="en-ZA"/>
              </w:rPr>
            </w:pPr>
          </w:p>
        </w:tc>
        <w:tc>
          <w:tcPr>
            <w:tcW w:w="1300" w:type="dxa"/>
            <w:tcBorders>
              <w:top w:val="nil"/>
              <w:left w:val="nil"/>
              <w:bottom w:val="nil"/>
              <w:right w:val="nil"/>
            </w:tcBorders>
            <w:shd w:val="clear" w:color="auto" w:fill="auto"/>
            <w:noWrap/>
            <w:vAlign w:val="bottom"/>
            <w:hideMark/>
          </w:tcPr>
          <w:p w:rsidR="00E24617" w:rsidRPr="00E24617" w:rsidRDefault="00E24617" w:rsidP="00E24617">
            <w:pPr>
              <w:tabs>
                <w:tab w:val="clear" w:pos="851"/>
              </w:tabs>
              <w:jc w:val="left"/>
              <w:rPr>
                <w:rFonts w:cs="Arial"/>
                <w:sz w:val="16"/>
                <w:szCs w:val="16"/>
                <w:lang w:val="en-ZA" w:eastAsia="en-ZA"/>
              </w:rPr>
            </w:pPr>
          </w:p>
        </w:tc>
      </w:tr>
      <w:tr w:rsidR="00E24617" w:rsidRPr="00E24617" w:rsidTr="00625B39">
        <w:trPr>
          <w:trHeight w:val="57"/>
        </w:trPr>
        <w:tc>
          <w:tcPr>
            <w:tcW w:w="8647" w:type="dxa"/>
            <w:gridSpan w:val="6"/>
            <w:tcBorders>
              <w:top w:val="nil"/>
              <w:left w:val="nil"/>
              <w:bottom w:val="nil"/>
              <w:right w:val="nil"/>
            </w:tcBorders>
            <w:shd w:val="clear" w:color="auto" w:fill="auto"/>
            <w:noWrap/>
            <w:vAlign w:val="bottom"/>
            <w:hideMark/>
          </w:tcPr>
          <w:p w:rsidR="00E24617" w:rsidRPr="00E24617" w:rsidRDefault="00E24617" w:rsidP="00625B39">
            <w:pPr>
              <w:tabs>
                <w:tab w:val="clear" w:pos="851"/>
              </w:tabs>
              <w:jc w:val="left"/>
              <w:rPr>
                <w:rFonts w:cs="Arial"/>
                <w:szCs w:val="22"/>
                <w:lang w:val="en-ZA" w:eastAsia="en-ZA"/>
              </w:rPr>
            </w:pPr>
            <w:r w:rsidRPr="00E24617">
              <w:rPr>
                <w:rFonts w:cs="Arial"/>
                <w:szCs w:val="22"/>
                <w:lang w:val="en-ZA" w:eastAsia="en-ZA"/>
              </w:rPr>
              <w:t>CONTROL ROD NO 1 CALIBRATION DATA</w:t>
            </w:r>
          </w:p>
        </w:tc>
        <w:tc>
          <w:tcPr>
            <w:tcW w:w="848" w:type="dxa"/>
            <w:tcBorders>
              <w:top w:val="nil"/>
              <w:left w:val="nil"/>
              <w:bottom w:val="nil"/>
              <w:right w:val="nil"/>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p>
        </w:tc>
        <w:tc>
          <w:tcPr>
            <w:tcW w:w="1583" w:type="dxa"/>
            <w:tcBorders>
              <w:top w:val="nil"/>
              <w:left w:val="nil"/>
              <w:bottom w:val="nil"/>
              <w:right w:val="nil"/>
            </w:tcBorders>
            <w:shd w:val="clear" w:color="auto" w:fill="auto"/>
            <w:noWrap/>
            <w:vAlign w:val="bottom"/>
            <w:hideMark/>
          </w:tcPr>
          <w:p w:rsidR="00E24617" w:rsidRPr="00E24617" w:rsidRDefault="00E24617" w:rsidP="00E24617">
            <w:pPr>
              <w:tabs>
                <w:tab w:val="clear" w:pos="851"/>
              </w:tabs>
              <w:jc w:val="right"/>
              <w:rPr>
                <w:rFonts w:cs="Arial"/>
                <w:szCs w:val="22"/>
                <w:lang w:val="en-ZA" w:eastAsia="en-ZA"/>
              </w:rPr>
            </w:pPr>
            <w:r w:rsidRPr="00E24617">
              <w:rPr>
                <w:rFonts w:cs="Arial"/>
                <w:szCs w:val="22"/>
                <w:lang w:val="en-ZA" w:eastAsia="en-ZA"/>
              </w:rPr>
              <w:t>CORE:</w:t>
            </w:r>
          </w:p>
        </w:tc>
        <w:tc>
          <w:tcPr>
            <w:tcW w:w="1580" w:type="dxa"/>
            <w:tcBorders>
              <w:top w:val="nil"/>
              <w:left w:val="nil"/>
              <w:bottom w:val="nil"/>
              <w:right w:val="nil"/>
            </w:tcBorders>
            <w:shd w:val="clear" w:color="000000" w:fill="FFFF00"/>
            <w:noWrap/>
            <w:vAlign w:val="bottom"/>
            <w:hideMark/>
          </w:tcPr>
          <w:p w:rsidR="00E24617" w:rsidRPr="00E24617" w:rsidRDefault="00E24617" w:rsidP="00E24617">
            <w:pPr>
              <w:tabs>
                <w:tab w:val="clear" w:pos="851"/>
              </w:tabs>
              <w:jc w:val="left"/>
              <w:rPr>
                <w:rFonts w:cs="Arial"/>
                <w:szCs w:val="22"/>
                <w:lang w:val="en-ZA" w:eastAsia="en-ZA"/>
              </w:rPr>
            </w:pPr>
            <w:r w:rsidRPr="00E24617">
              <w:rPr>
                <w:rFonts w:cs="Arial"/>
                <w:szCs w:val="22"/>
                <w:lang w:val="en-ZA" w:eastAsia="en-ZA"/>
              </w:rPr>
              <w:t>0909-1</w:t>
            </w:r>
          </w:p>
        </w:tc>
        <w:tc>
          <w:tcPr>
            <w:tcW w:w="1300" w:type="dxa"/>
            <w:tcBorders>
              <w:top w:val="nil"/>
              <w:left w:val="nil"/>
              <w:bottom w:val="nil"/>
              <w:right w:val="nil"/>
            </w:tcBorders>
            <w:shd w:val="clear" w:color="auto" w:fill="auto"/>
            <w:noWrap/>
            <w:vAlign w:val="bottom"/>
            <w:hideMark/>
          </w:tcPr>
          <w:p w:rsidR="00E24617" w:rsidRPr="00E24617" w:rsidRDefault="00E24617" w:rsidP="00E24617">
            <w:pPr>
              <w:tabs>
                <w:tab w:val="clear" w:pos="851"/>
              </w:tabs>
              <w:jc w:val="left"/>
              <w:rPr>
                <w:rFonts w:cs="Arial"/>
                <w:sz w:val="16"/>
                <w:szCs w:val="16"/>
                <w:lang w:val="en-ZA" w:eastAsia="en-ZA"/>
              </w:rPr>
            </w:pPr>
          </w:p>
        </w:tc>
      </w:tr>
      <w:tr w:rsidR="00E24617" w:rsidRPr="00E24617" w:rsidTr="00E24617">
        <w:trPr>
          <w:trHeight w:val="57"/>
        </w:trPr>
        <w:tc>
          <w:tcPr>
            <w:tcW w:w="1580" w:type="dxa"/>
            <w:tcBorders>
              <w:top w:val="nil"/>
              <w:left w:val="nil"/>
              <w:bottom w:val="nil"/>
              <w:right w:val="nil"/>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p>
        </w:tc>
        <w:tc>
          <w:tcPr>
            <w:tcW w:w="9498" w:type="dxa"/>
            <w:gridSpan w:val="7"/>
            <w:vMerge w:val="restart"/>
            <w:tcBorders>
              <w:top w:val="nil"/>
              <w:left w:val="nil"/>
              <w:bottom w:val="nil"/>
              <w:right w:val="nil"/>
            </w:tcBorders>
            <w:shd w:val="clear" w:color="auto" w:fill="auto"/>
            <w:noWrap/>
            <w:vAlign w:val="bottom"/>
            <w:hideMark/>
          </w:tcPr>
          <w:p w:rsidR="00E24617" w:rsidRPr="00E24617" w:rsidRDefault="00625B39" w:rsidP="00E24617">
            <w:pPr>
              <w:tabs>
                <w:tab w:val="clear" w:pos="851"/>
              </w:tabs>
              <w:jc w:val="left"/>
              <w:rPr>
                <w:rFonts w:cs="Arial"/>
                <w:sz w:val="16"/>
                <w:szCs w:val="16"/>
                <w:lang w:val="en-ZA" w:eastAsia="en-ZA"/>
              </w:rPr>
            </w:pPr>
            <w:r>
              <w:rPr>
                <w:rFonts w:cs="Arial"/>
                <w:noProof/>
                <w:sz w:val="16"/>
                <w:szCs w:val="16"/>
                <w:lang w:eastAsia="en-GB"/>
              </w:rPr>
              <w:drawing>
                <wp:anchor distT="0" distB="0" distL="114300" distR="114300" simplePos="0" relativeHeight="251661312" behindDoc="0" locked="0" layoutInCell="1" allowOverlap="1">
                  <wp:simplePos x="0" y="0"/>
                  <wp:positionH relativeFrom="column">
                    <wp:posOffset>743585</wp:posOffset>
                  </wp:positionH>
                  <wp:positionV relativeFrom="paragraph">
                    <wp:posOffset>-1988820</wp:posOffset>
                  </wp:positionV>
                  <wp:extent cx="5158740" cy="2065020"/>
                  <wp:effectExtent l="19050" t="0" r="22860" b="0"/>
                  <wp:wrapNone/>
                  <wp:docPr id="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p>
        </w:tc>
        <w:tc>
          <w:tcPr>
            <w:tcW w:w="1580" w:type="dxa"/>
            <w:tcBorders>
              <w:top w:val="nil"/>
              <w:left w:val="nil"/>
              <w:bottom w:val="nil"/>
              <w:right w:val="nil"/>
            </w:tcBorders>
            <w:shd w:val="clear" w:color="auto" w:fill="auto"/>
            <w:noWrap/>
            <w:vAlign w:val="bottom"/>
            <w:hideMark/>
          </w:tcPr>
          <w:p w:rsidR="00E24617" w:rsidRPr="00E24617" w:rsidRDefault="00E24617" w:rsidP="00E24617">
            <w:pPr>
              <w:tabs>
                <w:tab w:val="clear" w:pos="851"/>
              </w:tabs>
              <w:jc w:val="left"/>
              <w:rPr>
                <w:rFonts w:cs="Arial"/>
                <w:sz w:val="16"/>
                <w:szCs w:val="16"/>
                <w:lang w:val="en-ZA" w:eastAsia="en-ZA"/>
              </w:rPr>
            </w:pPr>
          </w:p>
        </w:tc>
        <w:tc>
          <w:tcPr>
            <w:tcW w:w="1300" w:type="dxa"/>
            <w:tcBorders>
              <w:top w:val="nil"/>
              <w:left w:val="nil"/>
              <w:bottom w:val="nil"/>
              <w:right w:val="nil"/>
            </w:tcBorders>
            <w:shd w:val="clear" w:color="auto" w:fill="auto"/>
            <w:noWrap/>
            <w:vAlign w:val="bottom"/>
            <w:hideMark/>
          </w:tcPr>
          <w:p w:rsidR="00E24617" w:rsidRPr="00E24617" w:rsidRDefault="00E24617" w:rsidP="00E24617">
            <w:pPr>
              <w:tabs>
                <w:tab w:val="clear" w:pos="851"/>
              </w:tabs>
              <w:jc w:val="left"/>
              <w:rPr>
                <w:rFonts w:cs="Arial"/>
                <w:sz w:val="16"/>
                <w:szCs w:val="16"/>
                <w:lang w:val="en-ZA" w:eastAsia="en-ZA"/>
              </w:rPr>
            </w:pPr>
          </w:p>
        </w:tc>
      </w:tr>
      <w:tr w:rsidR="00E24617" w:rsidRPr="00E24617" w:rsidTr="00E24617">
        <w:trPr>
          <w:trHeight w:val="57"/>
        </w:trPr>
        <w:tc>
          <w:tcPr>
            <w:tcW w:w="1580" w:type="dxa"/>
            <w:tcBorders>
              <w:top w:val="nil"/>
              <w:left w:val="nil"/>
              <w:bottom w:val="nil"/>
              <w:right w:val="nil"/>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p>
        </w:tc>
        <w:tc>
          <w:tcPr>
            <w:tcW w:w="9498" w:type="dxa"/>
            <w:gridSpan w:val="7"/>
            <w:vMerge/>
            <w:tcBorders>
              <w:top w:val="nil"/>
              <w:left w:val="nil"/>
              <w:bottom w:val="nil"/>
              <w:right w:val="nil"/>
            </w:tcBorders>
            <w:vAlign w:val="center"/>
            <w:hideMark/>
          </w:tcPr>
          <w:p w:rsidR="00E24617" w:rsidRPr="00E24617" w:rsidRDefault="00E24617" w:rsidP="00E24617">
            <w:pPr>
              <w:tabs>
                <w:tab w:val="clear" w:pos="851"/>
              </w:tabs>
              <w:jc w:val="left"/>
              <w:rPr>
                <w:rFonts w:cs="Arial"/>
                <w:sz w:val="16"/>
                <w:szCs w:val="16"/>
                <w:lang w:val="en-ZA" w:eastAsia="en-ZA"/>
              </w:rPr>
            </w:pPr>
          </w:p>
        </w:tc>
        <w:tc>
          <w:tcPr>
            <w:tcW w:w="1580" w:type="dxa"/>
            <w:tcBorders>
              <w:top w:val="nil"/>
              <w:left w:val="nil"/>
              <w:bottom w:val="nil"/>
              <w:right w:val="nil"/>
            </w:tcBorders>
            <w:shd w:val="clear" w:color="auto" w:fill="auto"/>
            <w:noWrap/>
            <w:vAlign w:val="bottom"/>
            <w:hideMark/>
          </w:tcPr>
          <w:p w:rsidR="00E24617" w:rsidRPr="00E24617" w:rsidRDefault="00E24617" w:rsidP="00E24617">
            <w:pPr>
              <w:tabs>
                <w:tab w:val="clear" w:pos="851"/>
              </w:tabs>
              <w:jc w:val="left"/>
              <w:rPr>
                <w:rFonts w:cs="Arial"/>
                <w:sz w:val="16"/>
                <w:szCs w:val="16"/>
                <w:lang w:val="en-ZA" w:eastAsia="en-ZA"/>
              </w:rPr>
            </w:pPr>
          </w:p>
        </w:tc>
        <w:tc>
          <w:tcPr>
            <w:tcW w:w="1300" w:type="dxa"/>
            <w:tcBorders>
              <w:top w:val="nil"/>
              <w:left w:val="nil"/>
              <w:bottom w:val="nil"/>
              <w:right w:val="nil"/>
            </w:tcBorders>
            <w:shd w:val="clear" w:color="auto" w:fill="auto"/>
            <w:noWrap/>
            <w:vAlign w:val="bottom"/>
            <w:hideMark/>
          </w:tcPr>
          <w:p w:rsidR="00E24617" w:rsidRPr="00E24617" w:rsidRDefault="00E24617" w:rsidP="00E24617">
            <w:pPr>
              <w:tabs>
                <w:tab w:val="clear" w:pos="851"/>
              </w:tabs>
              <w:jc w:val="left"/>
              <w:rPr>
                <w:rFonts w:cs="Arial"/>
                <w:sz w:val="16"/>
                <w:szCs w:val="16"/>
                <w:lang w:val="en-ZA" w:eastAsia="en-ZA"/>
              </w:rPr>
            </w:pPr>
          </w:p>
        </w:tc>
      </w:tr>
      <w:tr w:rsidR="00E24617" w:rsidRPr="00E24617" w:rsidTr="00E24617">
        <w:trPr>
          <w:trHeight w:val="57"/>
        </w:trPr>
        <w:tc>
          <w:tcPr>
            <w:tcW w:w="1580" w:type="dxa"/>
            <w:tcBorders>
              <w:top w:val="nil"/>
              <w:left w:val="nil"/>
              <w:bottom w:val="nil"/>
              <w:right w:val="nil"/>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p>
        </w:tc>
        <w:tc>
          <w:tcPr>
            <w:tcW w:w="9498" w:type="dxa"/>
            <w:gridSpan w:val="7"/>
            <w:vMerge/>
            <w:tcBorders>
              <w:top w:val="nil"/>
              <w:left w:val="nil"/>
              <w:bottom w:val="nil"/>
              <w:right w:val="nil"/>
            </w:tcBorders>
            <w:vAlign w:val="center"/>
            <w:hideMark/>
          </w:tcPr>
          <w:p w:rsidR="00E24617" w:rsidRPr="00E24617" w:rsidRDefault="00E24617" w:rsidP="00E24617">
            <w:pPr>
              <w:tabs>
                <w:tab w:val="clear" w:pos="851"/>
              </w:tabs>
              <w:jc w:val="left"/>
              <w:rPr>
                <w:rFonts w:cs="Arial"/>
                <w:sz w:val="16"/>
                <w:szCs w:val="16"/>
                <w:lang w:val="en-ZA" w:eastAsia="en-ZA"/>
              </w:rPr>
            </w:pPr>
          </w:p>
        </w:tc>
        <w:tc>
          <w:tcPr>
            <w:tcW w:w="1580" w:type="dxa"/>
            <w:tcBorders>
              <w:top w:val="nil"/>
              <w:left w:val="nil"/>
              <w:bottom w:val="nil"/>
              <w:right w:val="nil"/>
            </w:tcBorders>
            <w:shd w:val="clear" w:color="auto" w:fill="auto"/>
            <w:noWrap/>
            <w:vAlign w:val="bottom"/>
            <w:hideMark/>
          </w:tcPr>
          <w:p w:rsidR="00E24617" w:rsidRPr="00E24617" w:rsidRDefault="00E24617" w:rsidP="00E24617">
            <w:pPr>
              <w:tabs>
                <w:tab w:val="clear" w:pos="851"/>
              </w:tabs>
              <w:jc w:val="left"/>
              <w:rPr>
                <w:rFonts w:cs="Arial"/>
                <w:sz w:val="16"/>
                <w:szCs w:val="16"/>
                <w:lang w:val="en-ZA" w:eastAsia="en-ZA"/>
              </w:rPr>
            </w:pPr>
          </w:p>
        </w:tc>
        <w:tc>
          <w:tcPr>
            <w:tcW w:w="1300" w:type="dxa"/>
            <w:tcBorders>
              <w:top w:val="nil"/>
              <w:left w:val="nil"/>
              <w:bottom w:val="nil"/>
              <w:right w:val="nil"/>
            </w:tcBorders>
            <w:shd w:val="clear" w:color="auto" w:fill="auto"/>
            <w:noWrap/>
            <w:vAlign w:val="bottom"/>
            <w:hideMark/>
          </w:tcPr>
          <w:p w:rsidR="00E24617" w:rsidRPr="00E24617" w:rsidRDefault="00E24617" w:rsidP="00E24617">
            <w:pPr>
              <w:tabs>
                <w:tab w:val="clear" w:pos="851"/>
              </w:tabs>
              <w:jc w:val="left"/>
              <w:rPr>
                <w:rFonts w:cs="Arial"/>
                <w:sz w:val="16"/>
                <w:szCs w:val="16"/>
                <w:lang w:val="en-ZA" w:eastAsia="en-ZA"/>
              </w:rPr>
            </w:pPr>
          </w:p>
        </w:tc>
      </w:tr>
      <w:tr w:rsidR="00E24617" w:rsidRPr="00E24617" w:rsidTr="00E24617">
        <w:trPr>
          <w:trHeight w:val="57"/>
        </w:trPr>
        <w:tc>
          <w:tcPr>
            <w:tcW w:w="1580" w:type="dxa"/>
            <w:tcBorders>
              <w:top w:val="nil"/>
              <w:left w:val="nil"/>
              <w:bottom w:val="nil"/>
              <w:right w:val="nil"/>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p>
        </w:tc>
        <w:tc>
          <w:tcPr>
            <w:tcW w:w="9498" w:type="dxa"/>
            <w:gridSpan w:val="7"/>
            <w:vMerge/>
            <w:tcBorders>
              <w:top w:val="nil"/>
              <w:left w:val="nil"/>
              <w:bottom w:val="nil"/>
              <w:right w:val="nil"/>
            </w:tcBorders>
            <w:vAlign w:val="center"/>
            <w:hideMark/>
          </w:tcPr>
          <w:p w:rsidR="00E24617" w:rsidRPr="00E24617" w:rsidRDefault="00E24617" w:rsidP="00E24617">
            <w:pPr>
              <w:tabs>
                <w:tab w:val="clear" w:pos="851"/>
              </w:tabs>
              <w:jc w:val="left"/>
              <w:rPr>
                <w:rFonts w:cs="Arial"/>
                <w:sz w:val="16"/>
                <w:szCs w:val="16"/>
                <w:lang w:val="en-ZA" w:eastAsia="en-ZA"/>
              </w:rPr>
            </w:pPr>
          </w:p>
        </w:tc>
        <w:tc>
          <w:tcPr>
            <w:tcW w:w="1580" w:type="dxa"/>
            <w:tcBorders>
              <w:top w:val="nil"/>
              <w:left w:val="nil"/>
              <w:bottom w:val="nil"/>
              <w:right w:val="nil"/>
            </w:tcBorders>
            <w:shd w:val="clear" w:color="auto" w:fill="auto"/>
            <w:noWrap/>
            <w:vAlign w:val="bottom"/>
            <w:hideMark/>
          </w:tcPr>
          <w:p w:rsidR="00E24617" w:rsidRPr="00E24617" w:rsidRDefault="00E24617" w:rsidP="00E24617">
            <w:pPr>
              <w:tabs>
                <w:tab w:val="clear" w:pos="851"/>
              </w:tabs>
              <w:jc w:val="left"/>
              <w:rPr>
                <w:rFonts w:cs="Arial"/>
                <w:sz w:val="16"/>
                <w:szCs w:val="16"/>
                <w:lang w:val="en-ZA" w:eastAsia="en-ZA"/>
              </w:rPr>
            </w:pPr>
          </w:p>
        </w:tc>
        <w:tc>
          <w:tcPr>
            <w:tcW w:w="1300" w:type="dxa"/>
            <w:tcBorders>
              <w:top w:val="nil"/>
              <w:left w:val="nil"/>
              <w:bottom w:val="nil"/>
              <w:right w:val="nil"/>
            </w:tcBorders>
            <w:shd w:val="clear" w:color="auto" w:fill="auto"/>
            <w:noWrap/>
            <w:vAlign w:val="bottom"/>
            <w:hideMark/>
          </w:tcPr>
          <w:p w:rsidR="00E24617" w:rsidRPr="00E24617" w:rsidRDefault="00E24617" w:rsidP="00E24617">
            <w:pPr>
              <w:tabs>
                <w:tab w:val="clear" w:pos="851"/>
              </w:tabs>
              <w:jc w:val="left"/>
              <w:rPr>
                <w:rFonts w:cs="Arial"/>
                <w:sz w:val="16"/>
                <w:szCs w:val="16"/>
                <w:lang w:val="en-ZA" w:eastAsia="en-ZA"/>
              </w:rPr>
            </w:pPr>
          </w:p>
        </w:tc>
      </w:tr>
      <w:tr w:rsidR="00E24617" w:rsidRPr="00E24617" w:rsidTr="00E24617">
        <w:trPr>
          <w:trHeight w:val="57"/>
        </w:trPr>
        <w:tc>
          <w:tcPr>
            <w:tcW w:w="1580" w:type="dxa"/>
            <w:tcBorders>
              <w:top w:val="nil"/>
              <w:left w:val="nil"/>
              <w:bottom w:val="nil"/>
              <w:right w:val="nil"/>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p>
        </w:tc>
        <w:tc>
          <w:tcPr>
            <w:tcW w:w="9498" w:type="dxa"/>
            <w:gridSpan w:val="7"/>
            <w:vMerge/>
            <w:tcBorders>
              <w:top w:val="nil"/>
              <w:left w:val="nil"/>
              <w:bottom w:val="nil"/>
              <w:right w:val="nil"/>
            </w:tcBorders>
            <w:vAlign w:val="center"/>
            <w:hideMark/>
          </w:tcPr>
          <w:p w:rsidR="00E24617" w:rsidRPr="00E24617" w:rsidRDefault="00E24617" w:rsidP="00E24617">
            <w:pPr>
              <w:tabs>
                <w:tab w:val="clear" w:pos="851"/>
              </w:tabs>
              <w:jc w:val="left"/>
              <w:rPr>
                <w:rFonts w:cs="Arial"/>
                <w:sz w:val="16"/>
                <w:szCs w:val="16"/>
                <w:lang w:val="en-ZA" w:eastAsia="en-ZA"/>
              </w:rPr>
            </w:pPr>
          </w:p>
        </w:tc>
        <w:tc>
          <w:tcPr>
            <w:tcW w:w="1580" w:type="dxa"/>
            <w:tcBorders>
              <w:top w:val="nil"/>
              <w:left w:val="nil"/>
              <w:bottom w:val="nil"/>
              <w:right w:val="nil"/>
            </w:tcBorders>
            <w:shd w:val="clear" w:color="auto" w:fill="auto"/>
            <w:noWrap/>
            <w:vAlign w:val="bottom"/>
            <w:hideMark/>
          </w:tcPr>
          <w:p w:rsidR="00E24617" w:rsidRPr="00E24617" w:rsidRDefault="00E24617" w:rsidP="00E24617">
            <w:pPr>
              <w:tabs>
                <w:tab w:val="clear" w:pos="851"/>
              </w:tabs>
              <w:jc w:val="left"/>
              <w:rPr>
                <w:rFonts w:cs="Arial"/>
                <w:sz w:val="16"/>
                <w:szCs w:val="16"/>
                <w:lang w:val="en-ZA" w:eastAsia="en-ZA"/>
              </w:rPr>
            </w:pPr>
          </w:p>
        </w:tc>
        <w:tc>
          <w:tcPr>
            <w:tcW w:w="1300" w:type="dxa"/>
            <w:tcBorders>
              <w:top w:val="nil"/>
              <w:left w:val="nil"/>
              <w:bottom w:val="nil"/>
              <w:right w:val="nil"/>
            </w:tcBorders>
            <w:shd w:val="clear" w:color="auto" w:fill="auto"/>
            <w:noWrap/>
            <w:vAlign w:val="bottom"/>
            <w:hideMark/>
          </w:tcPr>
          <w:p w:rsidR="00E24617" w:rsidRPr="00E24617" w:rsidRDefault="00E24617" w:rsidP="00E24617">
            <w:pPr>
              <w:tabs>
                <w:tab w:val="clear" w:pos="851"/>
              </w:tabs>
              <w:jc w:val="left"/>
              <w:rPr>
                <w:rFonts w:cs="Arial"/>
                <w:sz w:val="16"/>
                <w:szCs w:val="16"/>
                <w:lang w:val="en-ZA" w:eastAsia="en-ZA"/>
              </w:rPr>
            </w:pPr>
          </w:p>
        </w:tc>
      </w:tr>
      <w:tr w:rsidR="00E24617" w:rsidRPr="00E24617" w:rsidTr="00E24617">
        <w:trPr>
          <w:trHeight w:val="57"/>
        </w:trPr>
        <w:tc>
          <w:tcPr>
            <w:tcW w:w="1580" w:type="dxa"/>
            <w:tcBorders>
              <w:top w:val="nil"/>
              <w:left w:val="nil"/>
              <w:bottom w:val="nil"/>
              <w:right w:val="nil"/>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p>
        </w:tc>
        <w:tc>
          <w:tcPr>
            <w:tcW w:w="9498" w:type="dxa"/>
            <w:gridSpan w:val="7"/>
            <w:vMerge/>
            <w:tcBorders>
              <w:top w:val="nil"/>
              <w:left w:val="nil"/>
              <w:bottom w:val="nil"/>
              <w:right w:val="nil"/>
            </w:tcBorders>
            <w:vAlign w:val="center"/>
            <w:hideMark/>
          </w:tcPr>
          <w:p w:rsidR="00E24617" w:rsidRPr="00E24617" w:rsidRDefault="00E24617" w:rsidP="00E24617">
            <w:pPr>
              <w:tabs>
                <w:tab w:val="clear" w:pos="851"/>
              </w:tabs>
              <w:jc w:val="left"/>
              <w:rPr>
                <w:rFonts w:cs="Arial"/>
                <w:sz w:val="16"/>
                <w:szCs w:val="16"/>
                <w:lang w:val="en-ZA" w:eastAsia="en-ZA"/>
              </w:rPr>
            </w:pPr>
          </w:p>
        </w:tc>
        <w:tc>
          <w:tcPr>
            <w:tcW w:w="1580" w:type="dxa"/>
            <w:tcBorders>
              <w:top w:val="nil"/>
              <w:left w:val="nil"/>
              <w:bottom w:val="nil"/>
              <w:right w:val="nil"/>
            </w:tcBorders>
            <w:shd w:val="clear" w:color="auto" w:fill="auto"/>
            <w:noWrap/>
            <w:vAlign w:val="bottom"/>
            <w:hideMark/>
          </w:tcPr>
          <w:p w:rsidR="00E24617" w:rsidRPr="00E24617" w:rsidRDefault="00E24617" w:rsidP="00E24617">
            <w:pPr>
              <w:tabs>
                <w:tab w:val="clear" w:pos="851"/>
              </w:tabs>
              <w:jc w:val="left"/>
              <w:rPr>
                <w:rFonts w:cs="Arial"/>
                <w:sz w:val="16"/>
                <w:szCs w:val="16"/>
                <w:lang w:val="en-ZA" w:eastAsia="en-ZA"/>
              </w:rPr>
            </w:pPr>
          </w:p>
        </w:tc>
        <w:tc>
          <w:tcPr>
            <w:tcW w:w="1300" w:type="dxa"/>
            <w:tcBorders>
              <w:top w:val="nil"/>
              <w:left w:val="nil"/>
              <w:bottom w:val="nil"/>
              <w:right w:val="nil"/>
            </w:tcBorders>
            <w:shd w:val="clear" w:color="auto" w:fill="auto"/>
            <w:noWrap/>
            <w:vAlign w:val="bottom"/>
            <w:hideMark/>
          </w:tcPr>
          <w:p w:rsidR="00E24617" w:rsidRPr="00E24617" w:rsidRDefault="00E24617" w:rsidP="00E24617">
            <w:pPr>
              <w:tabs>
                <w:tab w:val="clear" w:pos="851"/>
              </w:tabs>
              <w:jc w:val="left"/>
              <w:rPr>
                <w:rFonts w:cs="Arial"/>
                <w:sz w:val="16"/>
                <w:szCs w:val="16"/>
                <w:lang w:val="en-ZA" w:eastAsia="en-ZA"/>
              </w:rPr>
            </w:pPr>
          </w:p>
        </w:tc>
      </w:tr>
      <w:tr w:rsidR="00E24617" w:rsidRPr="00E24617" w:rsidTr="00E24617">
        <w:trPr>
          <w:trHeight w:val="57"/>
        </w:trPr>
        <w:tc>
          <w:tcPr>
            <w:tcW w:w="1580" w:type="dxa"/>
            <w:tcBorders>
              <w:top w:val="nil"/>
              <w:left w:val="nil"/>
              <w:bottom w:val="nil"/>
              <w:right w:val="nil"/>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p>
        </w:tc>
        <w:tc>
          <w:tcPr>
            <w:tcW w:w="9498" w:type="dxa"/>
            <w:gridSpan w:val="7"/>
            <w:vMerge/>
            <w:tcBorders>
              <w:top w:val="nil"/>
              <w:left w:val="nil"/>
              <w:bottom w:val="nil"/>
              <w:right w:val="nil"/>
            </w:tcBorders>
            <w:vAlign w:val="center"/>
            <w:hideMark/>
          </w:tcPr>
          <w:p w:rsidR="00E24617" w:rsidRPr="00E24617" w:rsidRDefault="00E24617" w:rsidP="00E24617">
            <w:pPr>
              <w:tabs>
                <w:tab w:val="clear" w:pos="851"/>
              </w:tabs>
              <w:jc w:val="left"/>
              <w:rPr>
                <w:rFonts w:cs="Arial"/>
                <w:sz w:val="16"/>
                <w:szCs w:val="16"/>
                <w:lang w:val="en-ZA" w:eastAsia="en-ZA"/>
              </w:rPr>
            </w:pPr>
          </w:p>
        </w:tc>
        <w:tc>
          <w:tcPr>
            <w:tcW w:w="1580" w:type="dxa"/>
            <w:tcBorders>
              <w:top w:val="nil"/>
              <w:left w:val="nil"/>
              <w:bottom w:val="nil"/>
              <w:right w:val="nil"/>
            </w:tcBorders>
            <w:shd w:val="clear" w:color="auto" w:fill="auto"/>
            <w:noWrap/>
            <w:vAlign w:val="bottom"/>
            <w:hideMark/>
          </w:tcPr>
          <w:p w:rsidR="00E24617" w:rsidRPr="00E24617" w:rsidRDefault="00E24617" w:rsidP="00E24617">
            <w:pPr>
              <w:tabs>
                <w:tab w:val="clear" w:pos="851"/>
              </w:tabs>
              <w:jc w:val="left"/>
              <w:rPr>
                <w:rFonts w:cs="Arial"/>
                <w:sz w:val="16"/>
                <w:szCs w:val="16"/>
                <w:lang w:val="en-ZA" w:eastAsia="en-ZA"/>
              </w:rPr>
            </w:pPr>
          </w:p>
        </w:tc>
        <w:tc>
          <w:tcPr>
            <w:tcW w:w="1300" w:type="dxa"/>
            <w:tcBorders>
              <w:top w:val="nil"/>
              <w:left w:val="nil"/>
              <w:bottom w:val="nil"/>
              <w:right w:val="nil"/>
            </w:tcBorders>
            <w:shd w:val="clear" w:color="auto" w:fill="auto"/>
            <w:noWrap/>
            <w:vAlign w:val="bottom"/>
            <w:hideMark/>
          </w:tcPr>
          <w:p w:rsidR="00E24617" w:rsidRPr="00E24617" w:rsidRDefault="00E24617" w:rsidP="00E24617">
            <w:pPr>
              <w:tabs>
                <w:tab w:val="clear" w:pos="851"/>
              </w:tabs>
              <w:jc w:val="left"/>
              <w:rPr>
                <w:rFonts w:cs="Arial"/>
                <w:sz w:val="16"/>
                <w:szCs w:val="16"/>
                <w:lang w:val="en-ZA" w:eastAsia="en-ZA"/>
              </w:rPr>
            </w:pPr>
          </w:p>
        </w:tc>
      </w:tr>
      <w:tr w:rsidR="00E24617" w:rsidRPr="00E24617" w:rsidTr="00E24617">
        <w:trPr>
          <w:trHeight w:val="57"/>
        </w:trPr>
        <w:tc>
          <w:tcPr>
            <w:tcW w:w="1580" w:type="dxa"/>
            <w:tcBorders>
              <w:top w:val="nil"/>
              <w:left w:val="nil"/>
              <w:bottom w:val="nil"/>
              <w:right w:val="nil"/>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p>
        </w:tc>
        <w:tc>
          <w:tcPr>
            <w:tcW w:w="9498" w:type="dxa"/>
            <w:gridSpan w:val="7"/>
            <w:vMerge/>
            <w:tcBorders>
              <w:top w:val="nil"/>
              <w:left w:val="nil"/>
              <w:bottom w:val="nil"/>
              <w:right w:val="nil"/>
            </w:tcBorders>
            <w:vAlign w:val="center"/>
            <w:hideMark/>
          </w:tcPr>
          <w:p w:rsidR="00E24617" w:rsidRPr="00E24617" w:rsidRDefault="00E24617" w:rsidP="00E24617">
            <w:pPr>
              <w:tabs>
                <w:tab w:val="clear" w:pos="851"/>
              </w:tabs>
              <w:jc w:val="left"/>
              <w:rPr>
                <w:rFonts w:cs="Arial"/>
                <w:sz w:val="16"/>
                <w:szCs w:val="16"/>
                <w:lang w:val="en-ZA" w:eastAsia="en-ZA"/>
              </w:rPr>
            </w:pPr>
          </w:p>
        </w:tc>
        <w:tc>
          <w:tcPr>
            <w:tcW w:w="1580" w:type="dxa"/>
            <w:tcBorders>
              <w:top w:val="nil"/>
              <w:left w:val="nil"/>
              <w:bottom w:val="nil"/>
              <w:right w:val="nil"/>
            </w:tcBorders>
            <w:shd w:val="clear" w:color="auto" w:fill="auto"/>
            <w:noWrap/>
            <w:vAlign w:val="bottom"/>
            <w:hideMark/>
          </w:tcPr>
          <w:p w:rsidR="00E24617" w:rsidRPr="00E24617" w:rsidRDefault="00E24617" w:rsidP="00E24617">
            <w:pPr>
              <w:tabs>
                <w:tab w:val="clear" w:pos="851"/>
              </w:tabs>
              <w:jc w:val="left"/>
              <w:rPr>
                <w:rFonts w:cs="Arial"/>
                <w:sz w:val="16"/>
                <w:szCs w:val="16"/>
                <w:lang w:val="en-ZA" w:eastAsia="en-ZA"/>
              </w:rPr>
            </w:pPr>
          </w:p>
        </w:tc>
        <w:tc>
          <w:tcPr>
            <w:tcW w:w="1300" w:type="dxa"/>
            <w:tcBorders>
              <w:top w:val="nil"/>
              <w:left w:val="nil"/>
              <w:bottom w:val="nil"/>
              <w:right w:val="nil"/>
            </w:tcBorders>
            <w:shd w:val="clear" w:color="auto" w:fill="auto"/>
            <w:noWrap/>
            <w:vAlign w:val="bottom"/>
            <w:hideMark/>
          </w:tcPr>
          <w:p w:rsidR="00E24617" w:rsidRPr="00E24617" w:rsidRDefault="00E24617" w:rsidP="00E24617">
            <w:pPr>
              <w:tabs>
                <w:tab w:val="clear" w:pos="851"/>
              </w:tabs>
              <w:jc w:val="left"/>
              <w:rPr>
                <w:rFonts w:cs="Arial"/>
                <w:sz w:val="16"/>
                <w:szCs w:val="16"/>
                <w:lang w:val="en-ZA" w:eastAsia="en-ZA"/>
              </w:rPr>
            </w:pPr>
          </w:p>
        </w:tc>
      </w:tr>
      <w:tr w:rsidR="00E24617" w:rsidRPr="00E24617" w:rsidTr="00E24617">
        <w:trPr>
          <w:trHeight w:val="57"/>
        </w:trPr>
        <w:tc>
          <w:tcPr>
            <w:tcW w:w="1580" w:type="dxa"/>
            <w:tcBorders>
              <w:top w:val="nil"/>
              <w:left w:val="nil"/>
              <w:bottom w:val="nil"/>
              <w:right w:val="nil"/>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p>
        </w:tc>
        <w:tc>
          <w:tcPr>
            <w:tcW w:w="9498" w:type="dxa"/>
            <w:gridSpan w:val="7"/>
            <w:vMerge/>
            <w:tcBorders>
              <w:top w:val="nil"/>
              <w:left w:val="nil"/>
              <w:bottom w:val="nil"/>
              <w:right w:val="nil"/>
            </w:tcBorders>
            <w:vAlign w:val="center"/>
            <w:hideMark/>
          </w:tcPr>
          <w:p w:rsidR="00E24617" w:rsidRPr="00E24617" w:rsidRDefault="00E24617" w:rsidP="00E24617">
            <w:pPr>
              <w:tabs>
                <w:tab w:val="clear" w:pos="851"/>
              </w:tabs>
              <w:jc w:val="left"/>
              <w:rPr>
                <w:rFonts w:cs="Arial"/>
                <w:sz w:val="16"/>
                <w:szCs w:val="16"/>
                <w:lang w:val="en-ZA" w:eastAsia="en-ZA"/>
              </w:rPr>
            </w:pPr>
          </w:p>
        </w:tc>
        <w:tc>
          <w:tcPr>
            <w:tcW w:w="1580" w:type="dxa"/>
            <w:tcBorders>
              <w:top w:val="nil"/>
              <w:left w:val="nil"/>
              <w:bottom w:val="nil"/>
              <w:right w:val="nil"/>
            </w:tcBorders>
            <w:shd w:val="clear" w:color="auto" w:fill="auto"/>
            <w:noWrap/>
            <w:vAlign w:val="bottom"/>
            <w:hideMark/>
          </w:tcPr>
          <w:p w:rsidR="00E24617" w:rsidRPr="00E24617" w:rsidRDefault="00E24617" w:rsidP="00E24617">
            <w:pPr>
              <w:tabs>
                <w:tab w:val="clear" w:pos="851"/>
              </w:tabs>
              <w:jc w:val="left"/>
              <w:rPr>
                <w:rFonts w:cs="Arial"/>
                <w:sz w:val="16"/>
                <w:szCs w:val="16"/>
                <w:lang w:val="en-ZA" w:eastAsia="en-ZA"/>
              </w:rPr>
            </w:pPr>
          </w:p>
        </w:tc>
        <w:tc>
          <w:tcPr>
            <w:tcW w:w="1300" w:type="dxa"/>
            <w:tcBorders>
              <w:top w:val="nil"/>
              <w:left w:val="nil"/>
              <w:bottom w:val="nil"/>
              <w:right w:val="nil"/>
            </w:tcBorders>
            <w:shd w:val="clear" w:color="auto" w:fill="auto"/>
            <w:noWrap/>
            <w:vAlign w:val="bottom"/>
            <w:hideMark/>
          </w:tcPr>
          <w:p w:rsidR="00E24617" w:rsidRPr="00E24617" w:rsidRDefault="00E24617" w:rsidP="00E24617">
            <w:pPr>
              <w:tabs>
                <w:tab w:val="clear" w:pos="851"/>
              </w:tabs>
              <w:jc w:val="left"/>
              <w:rPr>
                <w:rFonts w:cs="Arial"/>
                <w:sz w:val="16"/>
                <w:szCs w:val="16"/>
                <w:lang w:val="en-ZA" w:eastAsia="en-ZA"/>
              </w:rPr>
            </w:pPr>
          </w:p>
        </w:tc>
      </w:tr>
      <w:tr w:rsidR="00E24617" w:rsidRPr="00E24617" w:rsidTr="00E24617">
        <w:trPr>
          <w:trHeight w:val="57"/>
        </w:trPr>
        <w:tc>
          <w:tcPr>
            <w:tcW w:w="1580" w:type="dxa"/>
            <w:tcBorders>
              <w:top w:val="nil"/>
              <w:left w:val="nil"/>
              <w:bottom w:val="nil"/>
              <w:right w:val="nil"/>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p>
        </w:tc>
        <w:tc>
          <w:tcPr>
            <w:tcW w:w="9498" w:type="dxa"/>
            <w:gridSpan w:val="7"/>
            <w:vMerge/>
            <w:tcBorders>
              <w:top w:val="nil"/>
              <w:left w:val="nil"/>
              <w:bottom w:val="nil"/>
              <w:right w:val="nil"/>
            </w:tcBorders>
            <w:vAlign w:val="center"/>
            <w:hideMark/>
          </w:tcPr>
          <w:p w:rsidR="00E24617" w:rsidRPr="00E24617" w:rsidRDefault="00E24617" w:rsidP="00E24617">
            <w:pPr>
              <w:tabs>
                <w:tab w:val="clear" w:pos="851"/>
              </w:tabs>
              <w:jc w:val="left"/>
              <w:rPr>
                <w:rFonts w:cs="Arial"/>
                <w:sz w:val="16"/>
                <w:szCs w:val="16"/>
                <w:lang w:val="en-ZA" w:eastAsia="en-ZA"/>
              </w:rPr>
            </w:pPr>
          </w:p>
        </w:tc>
        <w:tc>
          <w:tcPr>
            <w:tcW w:w="1580" w:type="dxa"/>
            <w:tcBorders>
              <w:top w:val="nil"/>
              <w:left w:val="nil"/>
              <w:bottom w:val="nil"/>
              <w:right w:val="nil"/>
            </w:tcBorders>
            <w:shd w:val="clear" w:color="auto" w:fill="auto"/>
            <w:noWrap/>
            <w:vAlign w:val="bottom"/>
            <w:hideMark/>
          </w:tcPr>
          <w:p w:rsidR="00E24617" w:rsidRPr="00E24617" w:rsidRDefault="00E24617" w:rsidP="00E24617">
            <w:pPr>
              <w:tabs>
                <w:tab w:val="clear" w:pos="851"/>
              </w:tabs>
              <w:jc w:val="left"/>
              <w:rPr>
                <w:rFonts w:cs="Arial"/>
                <w:sz w:val="16"/>
                <w:szCs w:val="16"/>
                <w:lang w:val="en-ZA" w:eastAsia="en-ZA"/>
              </w:rPr>
            </w:pPr>
          </w:p>
        </w:tc>
        <w:tc>
          <w:tcPr>
            <w:tcW w:w="1300" w:type="dxa"/>
            <w:tcBorders>
              <w:top w:val="nil"/>
              <w:left w:val="nil"/>
              <w:bottom w:val="nil"/>
              <w:right w:val="nil"/>
            </w:tcBorders>
            <w:shd w:val="clear" w:color="auto" w:fill="auto"/>
            <w:noWrap/>
            <w:vAlign w:val="bottom"/>
            <w:hideMark/>
          </w:tcPr>
          <w:p w:rsidR="00E24617" w:rsidRPr="00E24617" w:rsidRDefault="00E24617" w:rsidP="00E24617">
            <w:pPr>
              <w:tabs>
                <w:tab w:val="clear" w:pos="851"/>
              </w:tabs>
              <w:jc w:val="left"/>
              <w:rPr>
                <w:rFonts w:cs="Arial"/>
                <w:sz w:val="16"/>
                <w:szCs w:val="16"/>
                <w:lang w:val="en-ZA" w:eastAsia="en-ZA"/>
              </w:rPr>
            </w:pPr>
          </w:p>
        </w:tc>
      </w:tr>
      <w:tr w:rsidR="00E24617" w:rsidRPr="00E24617" w:rsidTr="00E24617">
        <w:trPr>
          <w:trHeight w:val="57"/>
        </w:trPr>
        <w:tc>
          <w:tcPr>
            <w:tcW w:w="1580" w:type="dxa"/>
            <w:tcBorders>
              <w:top w:val="nil"/>
              <w:left w:val="nil"/>
              <w:bottom w:val="nil"/>
              <w:right w:val="nil"/>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p>
        </w:tc>
        <w:tc>
          <w:tcPr>
            <w:tcW w:w="9498" w:type="dxa"/>
            <w:gridSpan w:val="7"/>
            <w:vMerge/>
            <w:tcBorders>
              <w:top w:val="nil"/>
              <w:left w:val="nil"/>
              <w:bottom w:val="nil"/>
              <w:right w:val="nil"/>
            </w:tcBorders>
            <w:vAlign w:val="center"/>
            <w:hideMark/>
          </w:tcPr>
          <w:p w:rsidR="00E24617" w:rsidRPr="00E24617" w:rsidRDefault="00E24617" w:rsidP="00E24617">
            <w:pPr>
              <w:tabs>
                <w:tab w:val="clear" w:pos="851"/>
              </w:tabs>
              <w:jc w:val="left"/>
              <w:rPr>
                <w:rFonts w:cs="Arial"/>
                <w:sz w:val="16"/>
                <w:szCs w:val="16"/>
                <w:lang w:val="en-ZA" w:eastAsia="en-ZA"/>
              </w:rPr>
            </w:pPr>
          </w:p>
        </w:tc>
        <w:tc>
          <w:tcPr>
            <w:tcW w:w="1580" w:type="dxa"/>
            <w:tcBorders>
              <w:top w:val="nil"/>
              <w:left w:val="nil"/>
              <w:bottom w:val="nil"/>
              <w:right w:val="nil"/>
            </w:tcBorders>
            <w:shd w:val="clear" w:color="auto" w:fill="auto"/>
            <w:noWrap/>
            <w:vAlign w:val="bottom"/>
            <w:hideMark/>
          </w:tcPr>
          <w:p w:rsidR="00E24617" w:rsidRPr="00E24617" w:rsidRDefault="00E24617" w:rsidP="00E24617">
            <w:pPr>
              <w:tabs>
                <w:tab w:val="clear" w:pos="851"/>
              </w:tabs>
              <w:jc w:val="left"/>
              <w:rPr>
                <w:rFonts w:cs="Arial"/>
                <w:sz w:val="16"/>
                <w:szCs w:val="16"/>
                <w:lang w:val="en-ZA" w:eastAsia="en-ZA"/>
              </w:rPr>
            </w:pPr>
          </w:p>
        </w:tc>
        <w:tc>
          <w:tcPr>
            <w:tcW w:w="1300" w:type="dxa"/>
            <w:tcBorders>
              <w:top w:val="nil"/>
              <w:left w:val="nil"/>
              <w:bottom w:val="nil"/>
              <w:right w:val="nil"/>
            </w:tcBorders>
            <w:shd w:val="clear" w:color="auto" w:fill="auto"/>
            <w:noWrap/>
            <w:vAlign w:val="bottom"/>
            <w:hideMark/>
          </w:tcPr>
          <w:p w:rsidR="00E24617" w:rsidRPr="00E24617" w:rsidRDefault="00E24617" w:rsidP="00E24617">
            <w:pPr>
              <w:tabs>
                <w:tab w:val="clear" w:pos="851"/>
              </w:tabs>
              <w:jc w:val="left"/>
              <w:rPr>
                <w:rFonts w:cs="Arial"/>
                <w:sz w:val="16"/>
                <w:szCs w:val="16"/>
                <w:lang w:val="en-ZA" w:eastAsia="en-ZA"/>
              </w:rPr>
            </w:pPr>
          </w:p>
        </w:tc>
      </w:tr>
      <w:tr w:rsidR="00E24617" w:rsidRPr="00E24617" w:rsidTr="00E24617">
        <w:trPr>
          <w:trHeight w:val="57"/>
        </w:trPr>
        <w:tc>
          <w:tcPr>
            <w:tcW w:w="1580" w:type="dxa"/>
            <w:tcBorders>
              <w:top w:val="nil"/>
              <w:left w:val="nil"/>
              <w:bottom w:val="nil"/>
              <w:right w:val="nil"/>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p>
        </w:tc>
        <w:tc>
          <w:tcPr>
            <w:tcW w:w="9498" w:type="dxa"/>
            <w:gridSpan w:val="7"/>
            <w:vMerge/>
            <w:tcBorders>
              <w:top w:val="nil"/>
              <w:left w:val="nil"/>
              <w:bottom w:val="nil"/>
              <w:right w:val="nil"/>
            </w:tcBorders>
            <w:vAlign w:val="center"/>
            <w:hideMark/>
          </w:tcPr>
          <w:p w:rsidR="00E24617" w:rsidRPr="00E24617" w:rsidRDefault="00E24617" w:rsidP="00E24617">
            <w:pPr>
              <w:tabs>
                <w:tab w:val="clear" w:pos="851"/>
              </w:tabs>
              <w:jc w:val="left"/>
              <w:rPr>
                <w:rFonts w:cs="Arial"/>
                <w:sz w:val="16"/>
                <w:szCs w:val="16"/>
                <w:lang w:val="en-ZA" w:eastAsia="en-ZA"/>
              </w:rPr>
            </w:pPr>
          </w:p>
        </w:tc>
        <w:tc>
          <w:tcPr>
            <w:tcW w:w="1580" w:type="dxa"/>
            <w:tcBorders>
              <w:top w:val="nil"/>
              <w:left w:val="nil"/>
              <w:bottom w:val="nil"/>
              <w:right w:val="nil"/>
            </w:tcBorders>
            <w:shd w:val="clear" w:color="auto" w:fill="auto"/>
            <w:noWrap/>
            <w:vAlign w:val="bottom"/>
            <w:hideMark/>
          </w:tcPr>
          <w:p w:rsidR="00E24617" w:rsidRPr="00E24617" w:rsidRDefault="00E24617" w:rsidP="00E24617">
            <w:pPr>
              <w:tabs>
                <w:tab w:val="clear" w:pos="851"/>
              </w:tabs>
              <w:jc w:val="left"/>
              <w:rPr>
                <w:rFonts w:cs="Arial"/>
                <w:sz w:val="16"/>
                <w:szCs w:val="16"/>
                <w:lang w:val="en-ZA" w:eastAsia="en-ZA"/>
              </w:rPr>
            </w:pPr>
          </w:p>
        </w:tc>
        <w:tc>
          <w:tcPr>
            <w:tcW w:w="1300" w:type="dxa"/>
            <w:tcBorders>
              <w:top w:val="nil"/>
              <w:left w:val="nil"/>
              <w:bottom w:val="nil"/>
              <w:right w:val="nil"/>
            </w:tcBorders>
            <w:shd w:val="clear" w:color="auto" w:fill="auto"/>
            <w:noWrap/>
            <w:vAlign w:val="bottom"/>
            <w:hideMark/>
          </w:tcPr>
          <w:p w:rsidR="00E24617" w:rsidRPr="00E24617" w:rsidRDefault="00E24617" w:rsidP="00E24617">
            <w:pPr>
              <w:tabs>
                <w:tab w:val="clear" w:pos="851"/>
              </w:tabs>
              <w:jc w:val="left"/>
              <w:rPr>
                <w:rFonts w:cs="Arial"/>
                <w:sz w:val="16"/>
                <w:szCs w:val="16"/>
                <w:lang w:val="en-ZA" w:eastAsia="en-ZA"/>
              </w:rPr>
            </w:pPr>
          </w:p>
        </w:tc>
      </w:tr>
      <w:tr w:rsidR="00E24617" w:rsidRPr="00E24617" w:rsidTr="00E24617">
        <w:trPr>
          <w:trHeight w:val="57"/>
        </w:trPr>
        <w:tc>
          <w:tcPr>
            <w:tcW w:w="1580" w:type="dxa"/>
            <w:tcBorders>
              <w:top w:val="nil"/>
              <w:left w:val="nil"/>
              <w:bottom w:val="nil"/>
              <w:right w:val="nil"/>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p>
        </w:tc>
        <w:tc>
          <w:tcPr>
            <w:tcW w:w="9498" w:type="dxa"/>
            <w:gridSpan w:val="7"/>
            <w:vMerge/>
            <w:tcBorders>
              <w:top w:val="nil"/>
              <w:left w:val="nil"/>
              <w:bottom w:val="nil"/>
              <w:right w:val="nil"/>
            </w:tcBorders>
            <w:vAlign w:val="center"/>
            <w:hideMark/>
          </w:tcPr>
          <w:p w:rsidR="00E24617" w:rsidRPr="00E24617" w:rsidRDefault="00E24617" w:rsidP="00E24617">
            <w:pPr>
              <w:tabs>
                <w:tab w:val="clear" w:pos="851"/>
              </w:tabs>
              <w:jc w:val="left"/>
              <w:rPr>
                <w:rFonts w:cs="Arial"/>
                <w:sz w:val="16"/>
                <w:szCs w:val="16"/>
                <w:lang w:val="en-ZA" w:eastAsia="en-ZA"/>
              </w:rPr>
            </w:pPr>
          </w:p>
        </w:tc>
        <w:tc>
          <w:tcPr>
            <w:tcW w:w="1580" w:type="dxa"/>
            <w:tcBorders>
              <w:top w:val="nil"/>
              <w:left w:val="nil"/>
              <w:bottom w:val="nil"/>
              <w:right w:val="nil"/>
            </w:tcBorders>
            <w:shd w:val="clear" w:color="auto" w:fill="auto"/>
            <w:noWrap/>
            <w:vAlign w:val="bottom"/>
            <w:hideMark/>
          </w:tcPr>
          <w:p w:rsidR="00E24617" w:rsidRPr="00E24617" w:rsidRDefault="00E24617" w:rsidP="00E24617">
            <w:pPr>
              <w:tabs>
                <w:tab w:val="clear" w:pos="851"/>
              </w:tabs>
              <w:jc w:val="left"/>
              <w:rPr>
                <w:rFonts w:cs="Arial"/>
                <w:sz w:val="16"/>
                <w:szCs w:val="16"/>
                <w:lang w:val="en-ZA" w:eastAsia="en-ZA"/>
              </w:rPr>
            </w:pPr>
          </w:p>
        </w:tc>
        <w:tc>
          <w:tcPr>
            <w:tcW w:w="1300" w:type="dxa"/>
            <w:tcBorders>
              <w:top w:val="nil"/>
              <w:left w:val="nil"/>
              <w:bottom w:val="nil"/>
              <w:right w:val="nil"/>
            </w:tcBorders>
            <w:shd w:val="clear" w:color="auto" w:fill="auto"/>
            <w:noWrap/>
            <w:vAlign w:val="bottom"/>
            <w:hideMark/>
          </w:tcPr>
          <w:p w:rsidR="00E24617" w:rsidRPr="00E24617" w:rsidRDefault="00E24617" w:rsidP="00E24617">
            <w:pPr>
              <w:tabs>
                <w:tab w:val="clear" w:pos="851"/>
              </w:tabs>
              <w:jc w:val="left"/>
              <w:rPr>
                <w:rFonts w:cs="Arial"/>
                <w:sz w:val="16"/>
                <w:szCs w:val="16"/>
                <w:lang w:val="en-ZA" w:eastAsia="en-ZA"/>
              </w:rPr>
            </w:pPr>
          </w:p>
        </w:tc>
      </w:tr>
      <w:tr w:rsidR="00E24617" w:rsidRPr="00E24617" w:rsidTr="00625B39">
        <w:trPr>
          <w:trHeight w:val="2620"/>
        </w:trPr>
        <w:tc>
          <w:tcPr>
            <w:tcW w:w="1580" w:type="dxa"/>
            <w:tcBorders>
              <w:top w:val="nil"/>
              <w:left w:val="nil"/>
              <w:bottom w:val="nil"/>
              <w:right w:val="nil"/>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p>
        </w:tc>
        <w:tc>
          <w:tcPr>
            <w:tcW w:w="9498" w:type="dxa"/>
            <w:gridSpan w:val="7"/>
            <w:vMerge/>
            <w:tcBorders>
              <w:top w:val="nil"/>
              <w:left w:val="nil"/>
              <w:bottom w:val="nil"/>
              <w:right w:val="nil"/>
            </w:tcBorders>
            <w:vAlign w:val="center"/>
            <w:hideMark/>
          </w:tcPr>
          <w:p w:rsidR="00E24617" w:rsidRPr="00E24617" w:rsidRDefault="00E24617" w:rsidP="00E24617">
            <w:pPr>
              <w:tabs>
                <w:tab w:val="clear" w:pos="851"/>
              </w:tabs>
              <w:jc w:val="left"/>
              <w:rPr>
                <w:rFonts w:cs="Arial"/>
                <w:sz w:val="16"/>
                <w:szCs w:val="16"/>
                <w:lang w:val="en-ZA" w:eastAsia="en-ZA"/>
              </w:rPr>
            </w:pPr>
          </w:p>
        </w:tc>
        <w:tc>
          <w:tcPr>
            <w:tcW w:w="1580" w:type="dxa"/>
            <w:tcBorders>
              <w:top w:val="nil"/>
              <w:left w:val="nil"/>
              <w:bottom w:val="nil"/>
              <w:right w:val="nil"/>
            </w:tcBorders>
            <w:shd w:val="clear" w:color="auto" w:fill="auto"/>
            <w:noWrap/>
            <w:vAlign w:val="bottom"/>
            <w:hideMark/>
          </w:tcPr>
          <w:p w:rsidR="00E24617" w:rsidRPr="00E24617" w:rsidRDefault="00E24617" w:rsidP="00E24617">
            <w:pPr>
              <w:tabs>
                <w:tab w:val="clear" w:pos="851"/>
              </w:tabs>
              <w:jc w:val="left"/>
              <w:rPr>
                <w:rFonts w:cs="Arial"/>
                <w:sz w:val="16"/>
                <w:szCs w:val="16"/>
                <w:lang w:val="en-ZA" w:eastAsia="en-ZA"/>
              </w:rPr>
            </w:pPr>
          </w:p>
        </w:tc>
        <w:tc>
          <w:tcPr>
            <w:tcW w:w="1300" w:type="dxa"/>
            <w:tcBorders>
              <w:top w:val="nil"/>
              <w:left w:val="nil"/>
              <w:bottom w:val="nil"/>
              <w:right w:val="nil"/>
            </w:tcBorders>
            <w:shd w:val="clear" w:color="auto" w:fill="auto"/>
            <w:noWrap/>
            <w:vAlign w:val="bottom"/>
            <w:hideMark/>
          </w:tcPr>
          <w:p w:rsidR="00E24617" w:rsidRPr="00E24617" w:rsidRDefault="00E24617" w:rsidP="00E24617">
            <w:pPr>
              <w:tabs>
                <w:tab w:val="clear" w:pos="851"/>
              </w:tabs>
              <w:jc w:val="left"/>
              <w:rPr>
                <w:rFonts w:cs="Arial"/>
                <w:sz w:val="16"/>
                <w:szCs w:val="16"/>
                <w:lang w:val="en-ZA" w:eastAsia="en-ZA"/>
              </w:rPr>
            </w:pPr>
          </w:p>
        </w:tc>
      </w:tr>
      <w:tr w:rsidR="00E24617" w:rsidRPr="00E24617" w:rsidTr="00E24617">
        <w:trPr>
          <w:trHeight w:val="57"/>
        </w:trPr>
        <w:tc>
          <w:tcPr>
            <w:tcW w:w="1580" w:type="dxa"/>
            <w:tcBorders>
              <w:top w:val="double" w:sz="6" w:space="0" w:color="000000"/>
              <w:left w:val="double" w:sz="6" w:space="0" w:color="000000"/>
              <w:bottom w:val="nil"/>
              <w:right w:val="double" w:sz="6" w:space="0" w:color="000000"/>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BANK POS</w:t>
            </w:r>
          </w:p>
        </w:tc>
        <w:tc>
          <w:tcPr>
            <w:tcW w:w="4749" w:type="dxa"/>
            <w:gridSpan w:val="3"/>
            <w:tcBorders>
              <w:top w:val="double" w:sz="6" w:space="0" w:color="000000"/>
              <w:left w:val="nil"/>
              <w:bottom w:val="single" w:sz="4" w:space="0" w:color="000000"/>
              <w:right w:val="double" w:sz="6" w:space="0" w:color="000000"/>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CONTROL ROD POSITION (mm)</w:t>
            </w:r>
          </w:p>
        </w:tc>
        <w:tc>
          <w:tcPr>
            <w:tcW w:w="3166" w:type="dxa"/>
            <w:gridSpan w:val="3"/>
            <w:tcBorders>
              <w:top w:val="double" w:sz="6" w:space="0" w:color="000000"/>
              <w:left w:val="nil"/>
              <w:bottom w:val="single" w:sz="4" w:space="0" w:color="000000"/>
              <w:right w:val="double" w:sz="6" w:space="0" w:color="000000"/>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REACTIVITY WORTH (c)</w:t>
            </w:r>
          </w:p>
        </w:tc>
        <w:tc>
          <w:tcPr>
            <w:tcW w:w="1583" w:type="dxa"/>
            <w:tcBorders>
              <w:top w:val="double" w:sz="6" w:space="0" w:color="000000"/>
              <w:left w:val="nil"/>
              <w:bottom w:val="nil"/>
              <w:right w:val="double" w:sz="6" w:space="0" w:color="000000"/>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INTEGRATED</w:t>
            </w:r>
          </w:p>
        </w:tc>
        <w:tc>
          <w:tcPr>
            <w:tcW w:w="1580" w:type="dxa"/>
            <w:tcBorders>
              <w:top w:val="double" w:sz="6" w:space="0" w:color="000000"/>
              <w:left w:val="nil"/>
              <w:bottom w:val="nil"/>
              <w:right w:val="double" w:sz="6" w:space="0" w:color="000000"/>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INLET TEMP.</w:t>
            </w:r>
          </w:p>
        </w:tc>
        <w:tc>
          <w:tcPr>
            <w:tcW w:w="1300" w:type="dxa"/>
            <w:tcBorders>
              <w:top w:val="double" w:sz="6" w:space="0" w:color="000000"/>
              <w:left w:val="nil"/>
              <w:bottom w:val="nil"/>
              <w:right w:val="double" w:sz="6" w:space="0" w:color="000000"/>
            </w:tcBorders>
            <w:shd w:val="clear" w:color="auto" w:fill="auto"/>
            <w:noWrap/>
            <w:vAlign w:val="center"/>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PERIOD</w:t>
            </w:r>
          </w:p>
        </w:tc>
      </w:tr>
      <w:tr w:rsidR="00E24617" w:rsidRPr="00E24617" w:rsidTr="00E24617">
        <w:trPr>
          <w:trHeight w:val="57"/>
        </w:trPr>
        <w:tc>
          <w:tcPr>
            <w:tcW w:w="1580" w:type="dxa"/>
            <w:tcBorders>
              <w:top w:val="nil"/>
              <w:left w:val="double" w:sz="6" w:space="0" w:color="000000"/>
              <w:bottom w:val="double" w:sz="6" w:space="0" w:color="000000"/>
              <w:right w:val="double" w:sz="6" w:space="0" w:color="000000"/>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(mm)</w:t>
            </w:r>
          </w:p>
        </w:tc>
        <w:tc>
          <w:tcPr>
            <w:tcW w:w="1583" w:type="dxa"/>
            <w:tcBorders>
              <w:top w:val="nil"/>
              <w:left w:val="nil"/>
              <w:bottom w:val="double" w:sz="6" w:space="0" w:color="000000"/>
              <w:right w:val="single" w:sz="4" w:space="0" w:color="000000"/>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CRITICAL</w:t>
            </w:r>
          </w:p>
        </w:tc>
        <w:tc>
          <w:tcPr>
            <w:tcW w:w="1583" w:type="dxa"/>
            <w:tcBorders>
              <w:top w:val="nil"/>
              <w:left w:val="nil"/>
              <w:bottom w:val="double" w:sz="6" w:space="0" w:color="000000"/>
              <w:right w:val="single" w:sz="4" w:space="0" w:color="000000"/>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SUPER C.</w:t>
            </w:r>
          </w:p>
        </w:tc>
        <w:tc>
          <w:tcPr>
            <w:tcW w:w="1583" w:type="dxa"/>
            <w:tcBorders>
              <w:top w:val="nil"/>
              <w:left w:val="nil"/>
              <w:bottom w:val="double" w:sz="6" w:space="0" w:color="000000"/>
              <w:right w:val="double" w:sz="6" w:space="0" w:color="000000"/>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X-AXIS</w:t>
            </w:r>
          </w:p>
        </w:tc>
        <w:tc>
          <w:tcPr>
            <w:tcW w:w="1583" w:type="dxa"/>
            <w:tcBorders>
              <w:top w:val="nil"/>
              <w:left w:val="nil"/>
              <w:bottom w:val="double" w:sz="6" w:space="0" w:color="000000"/>
              <w:right w:val="single" w:sz="4" w:space="0" w:color="000000"/>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COMPUTER</w:t>
            </w:r>
          </w:p>
        </w:tc>
        <w:tc>
          <w:tcPr>
            <w:tcW w:w="1583" w:type="dxa"/>
            <w:gridSpan w:val="2"/>
            <w:tcBorders>
              <w:top w:val="nil"/>
              <w:left w:val="nil"/>
              <w:bottom w:val="double" w:sz="6" w:space="0" w:color="000000"/>
              <w:right w:val="nil"/>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DIFFIRENTIAL</w:t>
            </w:r>
          </w:p>
        </w:tc>
        <w:tc>
          <w:tcPr>
            <w:tcW w:w="1583" w:type="dxa"/>
            <w:tcBorders>
              <w:top w:val="nil"/>
              <w:left w:val="double" w:sz="6" w:space="0" w:color="000000"/>
              <w:bottom w:val="double" w:sz="6" w:space="0" w:color="000000"/>
              <w:right w:val="double" w:sz="6" w:space="0" w:color="000000"/>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WORTH (c)</w:t>
            </w:r>
          </w:p>
        </w:tc>
        <w:tc>
          <w:tcPr>
            <w:tcW w:w="1580" w:type="dxa"/>
            <w:tcBorders>
              <w:top w:val="nil"/>
              <w:left w:val="nil"/>
              <w:bottom w:val="double" w:sz="6" w:space="0" w:color="000000"/>
              <w:right w:val="double" w:sz="6" w:space="0" w:color="000000"/>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(DEG. C)</w:t>
            </w:r>
          </w:p>
        </w:tc>
        <w:tc>
          <w:tcPr>
            <w:tcW w:w="1300" w:type="dxa"/>
            <w:tcBorders>
              <w:top w:val="nil"/>
              <w:left w:val="nil"/>
              <w:bottom w:val="double" w:sz="6" w:space="0" w:color="000000"/>
              <w:right w:val="double" w:sz="6" w:space="0" w:color="000000"/>
            </w:tcBorders>
            <w:shd w:val="clear" w:color="auto" w:fill="auto"/>
            <w:noWrap/>
            <w:vAlign w:val="center"/>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(SEC)</w:t>
            </w:r>
          </w:p>
        </w:tc>
      </w:tr>
      <w:tr w:rsidR="00E24617" w:rsidRPr="00E24617" w:rsidTr="00E24617">
        <w:trPr>
          <w:trHeight w:val="57"/>
        </w:trPr>
        <w:tc>
          <w:tcPr>
            <w:tcW w:w="1580" w:type="dxa"/>
            <w:tcBorders>
              <w:top w:val="nil"/>
              <w:left w:val="double" w:sz="6" w:space="0" w:color="000000"/>
              <w:bottom w:val="single" w:sz="4" w:space="0" w:color="000000"/>
              <w:right w:val="double" w:sz="6" w:space="0" w:color="000000"/>
            </w:tcBorders>
            <w:shd w:val="clear" w:color="000000" w:fill="FFFF00"/>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635.0</w:t>
            </w:r>
          </w:p>
        </w:tc>
        <w:tc>
          <w:tcPr>
            <w:tcW w:w="1583" w:type="dxa"/>
            <w:tcBorders>
              <w:top w:val="nil"/>
              <w:left w:val="nil"/>
              <w:bottom w:val="single" w:sz="4" w:space="0" w:color="000000"/>
              <w:right w:val="single" w:sz="4" w:space="0" w:color="000000"/>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0</w:t>
            </w:r>
          </w:p>
        </w:tc>
        <w:tc>
          <w:tcPr>
            <w:tcW w:w="1583" w:type="dxa"/>
            <w:tcBorders>
              <w:top w:val="nil"/>
              <w:left w:val="nil"/>
              <w:bottom w:val="single" w:sz="4" w:space="0" w:color="000000"/>
              <w:right w:val="single" w:sz="4" w:space="0" w:color="000000"/>
            </w:tcBorders>
            <w:shd w:val="clear" w:color="000000" w:fill="FFFF00"/>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157.7</w:t>
            </w:r>
          </w:p>
        </w:tc>
        <w:tc>
          <w:tcPr>
            <w:tcW w:w="1583" w:type="dxa"/>
            <w:tcBorders>
              <w:top w:val="single" w:sz="4" w:space="0" w:color="000000"/>
              <w:left w:val="nil"/>
              <w:bottom w:val="single" w:sz="4" w:space="0" w:color="000000"/>
              <w:right w:val="double" w:sz="6" w:space="0" w:color="000000"/>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78.9</w:t>
            </w:r>
          </w:p>
        </w:tc>
        <w:tc>
          <w:tcPr>
            <w:tcW w:w="1583" w:type="dxa"/>
            <w:tcBorders>
              <w:top w:val="nil"/>
              <w:left w:val="nil"/>
              <w:bottom w:val="single" w:sz="4" w:space="0" w:color="000000"/>
              <w:right w:val="single" w:sz="4" w:space="0" w:color="000000"/>
            </w:tcBorders>
            <w:shd w:val="clear" w:color="000000" w:fill="FFFF00"/>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13.9</w:t>
            </w:r>
          </w:p>
        </w:tc>
        <w:tc>
          <w:tcPr>
            <w:tcW w:w="1583" w:type="dxa"/>
            <w:gridSpan w:val="2"/>
            <w:tcBorders>
              <w:top w:val="nil"/>
              <w:left w:val="nil"/>
              <w:bottom w:val="single" w:sz="4" w:space="0" w:color="000000"/>
              <w:right w:val="nil"/>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0.9</w:t>
            </w:r>
          </w:p>
        </w:tc>
        <w:tc>
          <w:tcPr>
            <w:tcW w:w="1583" w:type="dxa"/>
            <w:tcBorders>
              <w:top w:val="nil"/>
              <w:left w:val="double" w:sz="6" w:space="0" w:color="000000"/>
              <w:bottom w:val="single" w:sz="4" w:space="0" w:color="000000"/>
              <w:right w:val="double" w:sz="6" w:space="0" w:color="000000"/>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3.5</w:t>
            </w:r>
          </w:p>
        </w:tc>
        <w:tc>
          <w:tcPr>
            <w:tcW w:w="1580" w:type="dxa"/>
            <w:tcBorders>
              <w:top w:val="nil"/>
              <w:left w:val="nil"/>
              <w:bottom w:val="single" w:sz="4" w:space="0" w:color="000000"/>
              <w:right w:val="double" w:sz="6" w:space="0" w:color="000000"/>
            </w:tcBorders>
            <w:shd w:val="clear" w:color="000000" w:fill="FFFF00"/>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22.8</w:t>
            </w:r>
          </w:p>
        </w:tc>
        <w:tc>
          <w:tcPr>
            <w:tcW w:w="1300" w:type="dxa"/>
            <w:tcBorders>
              <w:top w:val="nil"/>
              <w:left w:val="nil"/>
              <w:bottom w:val="single" w:sz="4" w:space="0" w:color="000000"/>
              <w:right w:val="double" w:sz="6" w:space="0" w:color="000000"/>
            </w:tcBorders>
            <w:shd w:val="clear" w:color="000000" w:fill="FFFF00"/>
            <w:noWrap/>
            <w:vAlign w:val="bottom"/>
            <w:hideMark/>
          </w:tcPr>
          <w:p w:rsidR="00E24617" w:rsidRPr="00E24617" w:rsidRDefault="00E24617" w:rsidP="00E24617">
            <w:pPr>
              <w:tabs>
                <w:tab w:val="clear" w:pos="851"/>
              </w:tabs>
              <w:jc w:val="right"/>
              <w:rPr>
                <w:rFonts w:cs="Arial"/>
                <w:sz w:val="16"/>
                <w:szCs w:val="16"/>
                <w:lang w:val="en-ZA" w:eastAsia="en-ZA"/>
              </w:rPr>
            </w:pPr>
            <w:r w:rsidRPr="00E24617">
              <w:rPr>
                <w:rFonts w:cs="Arial"/>
                <w:sz w:val="16"/>
                <w:szCs w:val="16"/>
                <w:lang w:val="en-ZA" w:eastAsia="en-ZA"/>
              </w:rPr>
              <w:t>44.4</w:t>
            </w:r>
          </w:p>
        </w:tc>
      </w:tr>
      <w:tr w:rsidR="00E24617" w:rsidRPr="00E24617" w:rsidTr="00E24617">
        <w:trPr>
          <w:trHeight w:val="57"/>
        </w:trPr>
        <w:tc>
          <w:tcPr>
            <w:tcW w:w="1580" w:type="dxa"/>
            <w:tcBorders>
              <w:top w:val="nil"/>
              <w:left w:val="double" w:sz="6" w:space="0" w:color="000000"/>
              <w:bottom w:val="single" w:sz="4" w:space="0" w:color="000000"/>
              <w:right w:val="double" w:sz="6" w:space="0" w:color="000000"/>
            </w:tcBorders>
            <w:shd w:val="clear" w:color="000000" w:fill="FFFF00"/>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634.0</w:t>
            </w:r>
          </w:p>
        </w:tc>
        <w:tc>
          <w:tcPr>
            <w:tcW w:w="1583" w:type="dxa"/>
            <w:tcBorders>
              <w:top w:val="nil"/>
              <w:left w:val="nil"/>
              <w:bottom w:val="single" w:sz="4" w:space="0" w:color="000000"/>
              <w:right w:val="single" w:sz="4" w:space="0" w:color="000000"/>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50</w:t>
            </w:r>
          </w:p>
        </w:tc>
        <w:tc>
          <w:tcPr>
            <w:tcW w:w="1583" w:type="dxa"/>
            <w:tcBorders>
              <w:top w:val="nil"/>
              <w:left w:val="nil"/>
              <w:bottom w:val="single" w:sz="4" w:space="0" w:color="000000"/>
              <w:right w:val="single" w:sz="4" w:space="0" w:color="000000"/>
            </w:tcBorders>
            <w:shd w:val="clear" w:color="000000" w:fill="FFFF00"/>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164.9</w:t>
            </w:r>
          </w:p>
        </w:tc>
        <w:tc>
          <w:tcPr>
            <w:tcW w:w="1583" w:type="dxa"/>
            <w:tcBorders>
              <w:top w:val="nil"/>
              <w:left w:val="nil"/>
              <w:bottom w:val="single" w:sz="4" w:space="0" w:color="000000"/>
              <w:right w:val="double" w:sz="6" w:space="0" w:color="000000"/>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107.5</w:t>
            </w:r>
          </w:p>
        </w:tc>
        <w:tc>
          <w:tcPr>
            <w:tcW w:w="1583" w:type="dxa"/>
            <w:tcBorders>
              <w:top w:val="nil"/>
              <w:left w:val="nil"/>
              <w:bottom w:val="single" w:sz="4" w:space="0" w:color="000000"/>
              <w:right w:val="single" w:sz="4" w:space="0" w:color="000000"/>
            </w:tcBorders>
            <w:shd w:val="clear" w:color="000000" w:fill="FFFF00"/>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14.1</w:t>
            </w:r>
          </w:p>
        </w:tc>
        <w:tc>
          <w:tcPr>
            <w:tcW w:w="1583" w:type="dxa"/>
            <w:gridSpan w:val="2"/>
            <w:tcBorders>
              <w:top w:val="nil"/>
              <w:left w:val="nil"/>
              <w:bottom w:val="single" w:sz="4" w:space="0" w:color="000000"/>
              <w:right w:val="nil"/>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1.2</w:t>
            </w:r>
          </w:p>
        </w:tc>
        <w:tc>
          <w:tcPr>
            <w:tcW w:w="1583" w:type="dxa"/>
            <w:tcBorders>
              <w:top w:val="nil"/>
              <w:left w:val="double" w:sz="6" w:space="0" w:color="000000"/>
              <w:bottom w:val="single" w:sz="4" w:space="0" w:color="000000"/>
              <w:right w:val="double" w:sz="6" w:space="0" w:color="000000"/>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7.0</w:t>
            </w:r>
          </w:p>
        </w:tc>
        <w:tc>
          <w:tcPr>
            <w:tcW w:w="1580" w:type="dxa"/>
            <w:tcBorders>
              <w:top w:val="nil"/>
              <w:left w:val="nil"/>
              <w:bottom w:val="single" w:sz="4" w:space="0" w:color="000000"/>
              <w:right w:val="double" w:sz="6" w:space="0" w:color="000000"/>
            </w:tcBorders>
            <w:shd w:val="clear" w:color="000000" w:fill="FFFF00"/>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22.6</w:t>
            </w:r>
          </w:p>
        </w:tc>
        <w:tc>
          <w:tcPr>
            <w:tcW w:w="1300" w:type="dxa"/>
            <w:tcBorders>
              <w:top w:val="nil"/>
              <w:left w:val="nil"/>
              <w:bottom w:val="single" w:sz="4" w:space="0" w:color="000000"/>
              <w:right w:val="double" w:sz="6" w:space="0" w:color="000000"/>
            </w:tcBorders>
            <w:shd w:val="clear" w:color="000000" w:fill="FFFF00"/>
            <w:noWrap/>
            <w:vAlign w:val="bottom"/>
            <w:hideMark/>
          </w:tcPr>
          <w:p w:rsidR="00E24617" w:rsidRPr="00E24617" w:rsidRDefault="00E24617" w:rsidP="00E24617">
            <w:pPr>
              <w:tabs>
                <w:tab w:val="clear" w:pos="851"/>
              </w:tabs>
              <w:jc w:val="right"/>
              <w:rPr>
                <w:rFonts w:cs="Arial"/>
                <w:sz w:val="16"/>
                <w:szCs w:val="16"/>
                <w:lang w:val="en-ZA" w:eastAsia="en-ZA"/>
              </w:rPr>
            </w:pPr>
            <w:r w:rsidRPr="00E24617">
              <w:rPr>
                <w:rFonts w:cs="Arial"/>
                <w:sz w:val="16"/>
                <w:szCs w:val="16"/>
                <w:lang w:val="en-ZA" w:eastAsia="en-ZA"/>
              </w:rPr>
              <w:t>39.4</w:t>
            </w:r>
          </w:p>
        </w:tc>
      </w:tr>
      <w:tr w:rsidR="00E24617" w:rsidRPr="00E24617" w:rsidTr="00E24617">
        <w:trPr>
          <w:trHeight w:val="57"/>
        </w:trPr>
        <w:tc>
          <w:tcPr>
            <w:tcW w:w="1580" w:type="dxa"/>
            <w:tcBorders>
              <w:top w:val="nil"/>
              <w:left w:val="double" w:sz="6" w:space="0" w:color="000000"/>
              <w:bottom w:val="single" w:sz="4" w:space="0" w:color="000000"/>
              <w:right w:val="double" w:sz="6" w:space="0" w:color="000000"/>
            </w:tcBorders>
            <w:shd w:val="clear" w:color="000000" w:fill="FFFF00"/>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634.3</w:t>
            </w:r>
          </w:p>
        </w:tc>
        <w:tc>
          <w:tcPr>
            <w:tcW w:w="1583" w:type="dxa"/>
            <w:tcBorders>
              <w:top w:val="nil"/>
              <w:left w:val="nil"/>
              <w:bottom w:val="single" w:sz="4" w:space="0" w:color="000000"/>
              <w:right w:val="single" w:sz="4" w:space="0" w:color="000000"/>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100</w:t>
            </w:r>
          </w:p>
        </w:tc>
        <w:tc>
          <w:tcPr>
            <w:tcW w:w="1583" w:type="dxa"/>
            <w:tcBorders>
              <w:top w:val="nil"/>
              <w:left w:val="nil"/>
              <w:bottom w:val="single" w:sz="4" w:space="0" w:color="000000"/>
              <w:right w:val="single" w:sz="4" w:space="0" w:color="000000"/>
            </w:tcBorders>
            <w:shd w:val="clear" w:color="000000" w:fill="FFFF00"/>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168.6</w:t>
            </w:r>
          </w:p>
        </w:tc>
        <w:tc>
          <w:tcPr>
            <w:tcW w:w="1583" w:type="dxa"/>
            <w:tcBorders>
              <w:top w:val="nil"/>
              <w:left w:val="nil"/>
              <w:bottom w:val="single" w:sz="4" w:space="0" w:color="000000"/>
              <w:right w:val="double" w:sz="6" w:space="0" w:color="000000"/>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134.3</w:t>
            </w:r>
          </w:p>
        </w:tc>
        <w:tc>
          <w:tcPr>
            <w:tcW w:w="1583" w:type="dxa"/>
            <w:tcBorders>
              <w:top w:val="nil"/>
              <w:left w:val="nil"/>
              <w:bottom w:val="single" w:sz="4" w:space="0" w:color="000000"/>
              <w:right w:val="single" w:sz="4" w:space="0" w:color="000000"/>
            </w:tcBorders>
            <w:shd w:val="clear" w:color="000000" w:fill="FFFF00"/>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13.4</w:t>
            </w:r>
          </w:p>
        </w:tc>
        <w:tc>
          <w:tcPr>
            <w:tcW w:w="1583" w:type="dxa"/>
            <w:gridSpan w:val="2"/>
            <w:tcBorders>
              <w:top w:val="nil"/>
              <w:left w:val="nil"/>
              <w:bottom w:val="single" w:sz="4" w:space="0" w:color="000000"/>
              <w:right w:val="nil"/>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2.0</w:t>
            </w:r>
          </w:p>
        </w:tc>
        <w:tc>
          <w:tcPr>
            <w:tcW w:w="1583" w:type="dxa"/>
            <w:tcBorders>
              <w:top w:val="nil"/>
              <w:left w:val="double" w:sz="6" w:space="0" w:color="000000"/>
              <w:bottom w:val="single" w:sz="4" w:space="0" w:color="000000"/>
              <w:right w:val="double" w:sz="6" w:space="0" w:color="000000"/>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12.2</w:t>
            </w:r>
          </w:p>
        </w:tc>
        <w:tc>
          <w:tcPr>
            <w:tcW w:w="1580" w:type="dxa"/>
            <w:tcBorders>
              <w:top w:val="nil"/>
              <w:left w:val="nil"/>
              <w:bottom w:val="single" w:sz="4" w:space="0" w:color="000000"/>
              <w:right w:val="double" w:sz="6" w:space="0" w:color="000000"/>
            </w:tcBorders>
            <w:shd w:val="clear" w:color="000000" w:fill="FFFF00"/>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22.6</w:t>
            </w:r>
          </w:p>
        </w:tc>
        <w:tc>
          <w:tcPr>
            <w:tcW w:w="1300" w:type="dxa"/>
            <w:tcBorders>
              <w:top w:val="nil"/>
              <w:left w:val="nil"/>
              <w:bottom w:val="single" w:sz="4" w:space="0" w:color="000000"/>
              <w:right w:val="double" w:sz="6" w:space="0" w:color="000000"/>
            </w:tcBorders>
            <w:shd w:val="clear" w:color="000000" w:fill="FFFF00"/>
            <w:noWrap/>
            <w:vAlign w:val="bottom"/>
            <w:hideMark/>
          </w:tcPr>
          <w:p w:rsidR="00E24617" w:rsidRPr="00E24617" w:rsidRDefault="00E24617" w:rsidP="00E24617">
            <w:pPr>
              <w:tabs>
                <w:tab w:val="clear" w:pos="851"/>
              </w:tabs>
              <w:jc w:val="right"/>
              <w:rPr>
                <w:rFonts w:cs="Arial"/>
                <w:sz w:val="16"/>
                <w:szCs w:val="16"/>
                <w:lang w:val="en-ZA" w:eastAsia="en-ZA"/>
              </w:rPr>
            </w:pPr>
            <w:r w:rsidRPr="00E24617">
              <w:rPr>
                <w:rFonts w:cs="Arial"/>
                <w:sz w:val="16"/>
                <w:szCs w:val="16"/>
                <w:lang w:val="en-ZA" w:eastAsia="en-ZA"/>
              </w:rPr>
              <w:t>39.4</w:t>
            </w:r>
          </w:p>
        </w:tc>
      </w:tr>
      <w:tr w:rsidR="00E24617" w:rsidRPr="00E24617" w:rsidTr="00E24617">
        <w:trPr>
          <w:trHeight w:val="57"/>
        </w:trPr>
        <w:tc>
          <w:tcPr>
            <w:tcW w:w="1580" w:type="dxa"/>
            <w:tcBorders>
              <w:top w:val="nil"/>
              <w:left w:val="double" w:sz="6" w:space="0" w:color="000000"/>
              <w:bottom w:val="single" w:sz="4" w:space="0" w:color="000000"/>
              <w:right w:val="double" w:sz="6" w:space="0" w:color="000000"/>
            </w:tcBorders>
            <w:shd w:val="clear" w:color="000000" w:fill="FFFF00"/>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631.0</w:t>
            </w:r>
          </w:p>
        </w:tc>
        <w:tc>
          <w:tcPr>
            <w:tcW w:w="1583" w:type="dxa"/>
            <w:tcBorders>
              <w:top w:val="nil"/>
              <w:left w:val="nil"/>
              <w:bottom w:val="single" w:sz="4" w:space="0" w:color="000000"/>
              <w:right w:val="single" w:sz="4" w:space="0" w:color="000000"/>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150</w:t>
            </w:r>
          </w:p>
        </w:tc>
        <w:tc>
          <w:tcPr>
            <w:tcW w:w="1583" w:type="dxa"/>
            <w:tcBorders>
              <w:top w:val="nil"/>
              <w:left w:val="nil"/>
              <w:bottom w:val="single" w:sz="4" w:space="0" w:color="000000"/>
              <w:right w:val="single" w:sz="4" w:space="0" w:color="000000"/>
            </w:tcBorders>
            <w:shd w:val="clear" w:color="000000" w:fill="FFFF00"/>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190.0</w:t>
            </w:r>
          </w:p>
        </w:tc>
        <w:tc>
          <w:tcPr>
            <w:tcW w:w="1583" w:type="dxa"/>
            <w:tcBorders>
              <w:top w:val="nil"/>
              <w:left w:val="nil"/>
              <w:bottom w:val="single" w:sz="4" w:space="0" w:color="000000"/>
              <w:right w:val="double" w:sz="6" w:space="0" w:color="000000"/>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170.0</w:t>
            </w:r>
          </w:p>
        </w:tc>
        <w:tc>
          <w:tcPr>
            <w:tcW w:w="1583" w:type="dxa"/>
            <w:tcBorders>
              <w:top w:val="nil"/>
              <w:left w:val="nil"/>
              <w:bottom w:val="single" w:sz="4" w:space="0" w:color="000000"/>
              <w:right w:val="single" w:sz="4" w:space="0" w:color="000000"/>
            </w:tcBorders>
            <w:shd w:val="clear" w:color="000000" w:fill="FFFF00"/>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13.0</w:t>
            </w:r>
          </w:p>
        </w:tc>
        <w:tc>
          <w:tcPr>
            <w:tcW w:w="1583" w:type="dxa"/>
            <w:gridSpan w:val="2"/>
            <w:tcBorders>
              <w:top w:val="nil"/>
              <w:left w:val="nil"/>
              <w:bottom w:val="single" w:sz="4" w:space="0" w:color="000000"/>
              <w:right w:val="nil"/>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3.3</w:t>
            </w:r>
          </w:p>
        </w:tc>
        <w:tc>
          <w:tcPr>
            <w:tcW w:w="1583" w:type="dxa"/>
            <w:tcBorders>
              <w:top w:val="nil"/>
              <w:left w:val="double" w:sz="6" w:space="0" w:color="000000"/>
              <w:bottom w:val="single" w:sz="4" w:space="0" w:color="000000"/>
              <w:right w:val="double" w:sz="6" w:space="0" w:color="000000"/>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23.8</w:t>
            </w:r>
          </w:p>
        </w:tc>
        <w:tc>
          <w:tcPr>
            <w:tcW w:w="1580" w:type="dxa"/>
            <w:tcBorders>
              <w:top w:val="nil"/>
              <w:left w:val="nil"/>
              <w:bottom w:val="single" w:sz="4" w:space="0" w:color="000000"/>
              <w:right w:val="double" w:sz="6" w:space="0" w:color="000000"/>
            </w:tcBorders>
            <w:shd w:val="clear" w:color="000000" w:fill="FFFF00"/>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22.4</w:t>
            </w:r>
          </w:p>
        </w:tc>
        <w:tc>
          <w:tcPr>
            <w:tcW w:w="1300" w:type="dxa"/>
            <w:tcBorders>
              <w:top w:val="nil"/>
              <w:left w:val="nil"/>
              <w:bottom w:val="single" w:sz="4" w:space="0" w:color="000000"/>
              <w:right w:val="double" w:sz="6" w:space="0" w:color="000000"/>
            </w:tcBorders>
            <w:shd w:val="clear" w:color="000000" w:fill="FFFF00"/>
            <w:noWrap/>
            <w:vAlign w:val="bottom"/>
            <w:hideMark/>
          </w:tcPr>
          <w:p w:rsidR="00E24617" w:rsidRPr="00E24617" w:rsidRDefault="00E24617" w:rsidP="00E24617">
            <w:pPr>
              <w:tabs>
                <w:tab w:val="clear" w:pos="851"/>
              </w:tabs>
              <w:jc w:val="right"/>
              <w:rPr>
                <w:rFonts w:cs="Arial"/>
                <w:sz w:val="16"/>
                <w:szCs w:val="16"/>
                <w:lang w:val="en-ZA" w:eastAsia="en-ZA"/>
              </w:rPr>
            </w:pPr>
            <w:r w:rsidRPr="00E24617">
              <w:rPr>
                <w:rFonts w:cs="Arial"/>
                <w:sz w:val="16"/>
                <w:szCs w:val="16"/>
                <w:lang w:val="en-ZA" w:eastAsia="en-ZA"/>
              </w:rPr>
              <w:t>37.3</w:t>
            </w:r>
          </w:p>
        </w:tc>
      </w:tr>
      <w:tr w:rsidR="00E24617" w:rsidRPr="00E24617" w:rsidTr="00E24617">
        <w:trPr>
          <w:trHeight w:val="57"/>
        </w:trPr>
        <w:tc>
          <w:tcPr>
            <w:tcW w:w="1580" w:type="dxa"/>
            <w:tcBorders>
              <w:top w:val="nil"/>
              <w:left w:val="double" w:sz="6" w:space="0" w:color="000000"/>
              <w:bottom w:val="single" w:sz="4" w:space="0" w:color="000000"/>
              <w:right w:val="double" w:sz="6" w:space="0" w:color="000000"/>
            </w:tcBorders>
            <w:shd w:val="clear" w:color="000000" w:fill="FFFF00"/>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625.0</w:t>
            </w:r>
          </w:p>
        </w:tc>
        <w:tc>
          <w:tcPr>
            <w:tcW w:w="1583" w:type="dxa"/>
            <w:tcBorders>
              <w:top w:val="nil"/>
              <w:left w:val="nil"/>
              <w:bottom w:val="single" w:sz="4" w:space="0" w:color="000000"/>
              <w:right w:val="single" w:sz="4" w:space="0" w:color="000000"/>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200</w:t>
            </w:r>
          </w:p>
        </w:tc>
        <w:tc>
          <w:tcPr>
            <w:tcW w:w="1583" w:type="dxa"/>
            <w:tcBorders>
              <w:top w:val="nil"/>
              <w:left w:val="nil"/>
              <w:bottom w:val="single" w:sz="4" w:space="0" w:color="000000"/>
              <w:right w:val="single" w:sz="4" w:space="0" w:color="000000"/>
            </w:tcBorders>
            <w:shd w:val="clear" w:color="000000" w:fill="FFFF00"/>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227.0</w:t>
            </w:r>
          </w:p>
        </w:tc>
        <w:tc>
          <w:tcPr>
            <w:tcW w:w="1583" w:type="dxa"/>
            <w:tcBorders>
              <w:top w:val="nil"/>
              <w:left w:val="nil"/>
              <w:bottom w:val="single" w:sz="4" w:space="0" w:color="000000"/>
              <w:right w:val="double" w:sz="6" w:space="0" w:color="000000"/>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213.5</w:t>
            </w:r>
          </w:p>
        </w:tc>
        <w:tc>
          <w:tcPr>
            <w:tcW w:w="1583" w:type="dxa"/>
            <w:tcBorders>
              <w:top w:val="nil"/>
              <w:left w:val="nil"/>
              <w:bottom w:val="single" w:sz="4" w:space="0" w:color="000000"/>
              <w:right w:val="single" w:sz="4" w:space="0" w:color="000000"/>
            </w:tcBorders>
            <w:shd w:val="clear" w:color="000000" w:fill="FFFF00"/>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13.3</w:t>
            </w:r>
          </w:p>
        </w:tc>
        <w:tc>
          <w:tcPr>
            <w:tcW w:w="1583" w:type="dxa"/>
            <w:gridSpan w:val="2"/>
            <w:tcBorders>
              <w:top w:val="nil"/>
              <w:left w:val="nil"/>
              <w:bottom w:val="single" w:sz="4" w:space="0" w:color="000000"/>
              <w:right w:val="nil"/>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4.9</w:t>
            </w:r>
          </w:p>
        </w:tc>
        <w:tc>
          <w:tcPr>
            <w:tcW w:w="1583" w:type="dxa"/>
            <w:tcBorders>
              <w:top w:val="nil"/>
              <w:left w:val="double" w:sz="6" w:space="0" w:color="000000"/>
              <w:bottom w:val="single" w:sz="4" w:space="0" w:color="000000"/>
              <w:right w:val="double" w:sz="6" w:space="0" w:color="000000"/>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45.3</w:t>
            </w:r>
          </w:p>
        </w:tc>
        <w:tc>
          <w:tcPr>
            <w:tcW w:w="1580" w:type="dxa"/>
            <w:tcBorders>
              <w:top w:val="nil"/>
              <w:left w:val="nil"/>
              <w:bottom w:val="single" w:sz="4" w:space="0" w:color="000000"/>
              <w:right w:val="double" w:sz="6" w:space="0" w:color="000000"/>
            </w:tcBorders>
            <w:shd w:val="clear" w:color="000000" w:fill="FFFF00"/>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22.4</w:t>
            </w:r>
          </w:p>
        </w:tc>
        <w:tc>
          <w:tcPr>
            <w:tcW w:w="1300" w:type="dxa"/>
            <w:tcBorders>
              <w:top w:val="nil"/>
              <w:left w:val="nil"/>
              <w:bottom w:val="single" w:sz="4" w:space="0" w:color="000000"/>
              <w:right w:val="double" w:sz="6" w:space="0" w:color="000000"/>
            </w:tcBorders>
            <w:shd w:val="clear" w:color="000000" w:fill="FFFF00"/>
            <w:noWrap/>
            <w:vAlign w:val="bottom"/>
            <w:hideMark/>
          </w:tcPr>
          <w:p w:rsidR="00E24617" w:rsidRPr="00E24617" w:rsidRDefault="00E24617" w:rsidP="00E24617">
            <w:pPr>
              <w:tabs>
                <w:tab w:val="clear" w:pos="851"/>
              </w:tabs>
              <w:jc w:val="right"/>
              <w:rPr>
                <w:rFonts w:cs="Arial"/>
                <w:sz w:val="16"/>
                <w:szCs w:val="16"/>
                <w:lang w:val="en-ZA" w:eastAsia="en-ZA"/>
              </w:rPr>
            </w:pPr>
            <w:r w:rsidRPr="00E24617">
              <w:rPr>
                <w:rFonts w:cs="Arial"/>
                <w:sz w:val="16"/>
                <w:szCs w:val="16"/>
                <w:lang w:val="en-ZA" w:eastAsia="en-ZA"/>
              </w:rPr>
              <w:t>32.7</w:t>
            </w:r>
          </w:p>
        </w:tc>
      </w:tr>
      <w:tr w:rsidR="00E24617" w:rsidRPr="00E24617" w:rsidTr="00E24617">
        <w:trPr>
          <w:trHeight w:val="57"/>
        </w:trPr>
        <w:tc>
          <w:tcPr>
            <w:tcW w:w="1580" w:type="dxa"/>
            <w:tcBorders>
              <w:top w:val="nil"/>
              <w:left w:val="double" w:sz="6" w:space="0" w:color="000000"/>
              <w:bottom w:val="single" w:sz="4" w:space="0" w:color="000000"/>
              <w:right w:val="double" w:sz="6" w:space="0" w:color="000000"/>
            </w:tcBorders>
            <w:shd w:val="clear" w:color="000000" w:fill="FFFF00"/>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615.5</w:t>
            </w:r>
          </w:p>
        </w:tc>
        <w:tc>
          <w:tcPr>
            <w:tcW w:w="1583" w:type="dxa"/>
            <w:tcBorders>
              <w:top w:val="nil"/>
              <w:left w:val="nil"/>
              <w:bottom w:val="single" w:sz="4" w:space="0" w:color="000000"/>
              <w:right w:val="single" w:sz="4" w:space="0" w:color="000000"/>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250</w:t>
            </w:r>
          </w:p>
        </w:tc>
        <w:tc>
          <w:tcPr>
            <w:tcW w:w="1583" w:type="dxa"/>
            <w:tcBorders>
              <w:top w:val="nil"/>
              <w:left w:val="nil"/>
              <w:bottom w:val="single" w:sz="4" w:space="0" w:color="000000"/>
              <w:right w:val="single" w:sz="4" w:space="0" w:color="000000"/>
            </w:tcBorders>
            <w:shd w:val="clear" w:color="000000" w:fill="FFFF00"/>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268.0</w:t>
            </w:r>
          </w:p>
        </w:tc>
        <w:tc>
          <w:tcPr>
            <w:tcW w:w="1583" w:type="dxa"/>
            <w:tcBorders>
              <w:top w:val="nil"/>
              <w:left w:val="nil"/>
              <w:bottom w:val="single" w:sz="4" w:space="0" w:color="000000"/>
              <w:right w:val="double" w:sz="6" w:space="0" w:color="000000"/>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259.0</w:t>
            </w:r>
          </w:p>
        </w:tc>
        <w:tc>
          <w:tcPr>
            <w:tcW w:w="1583" w:type="dxa"/>
            <w:tcBorders>
              <w:top w:val="nil"/>
              <w:left w:val="nil"/>
              <w:bottom w:val="single" w:sz="4" w:space="0" w:color="000000"/>
              <w:right w:val="single" w:sz="4" w:space="0" w:color="000000"/>
            </w:tcBorders>
            <w:shd w:val="clear" w:color="000000" w:fill="FFFF00"/>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13.6</w:t>
            </w:r>
          </w:p>
        </w:tc>
        <w:tc>
          <w:tcPr>
            <w:tcW w:w="1583" w:type="dxa"/>
            <w:gridSpan w:val="2"/>
            <w:tcBorders>
              <w:top w:val="nil"/>
              <w:left w:val="nil"/>
              <w:bottom w:val="single" w:sz="4" w:space="0" w:color="000000"/>
              <w:right w:val="nil"/>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7.6</w:t>
            </w:r>
          </w:p>
        </w:tc>
        <w:tc>
          <w:tcPr>
            <w:tcW w:w="1583" w:type="dxa"/>
            <w:tcBorders>
              <w:top w:val="nil"/>
              <w:left w:val="double" w:sz="6" w:space="0" w:color="000000"/>
              <w:bottom w:val="single" w:sz="4" w:space="0" w:color="000000"/>
              <w:right w:val="double" w:sz="6" w:space="0" w:color="000000"/>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79.6</w:t>
            </w:r>
          </w:p>
        </w:tc>
        <w:tc>
          <w:tcPr>
            <w:tcW w:w="1580" w:type="dxa"/>
            <w:tcBorders>
              <w:top w:val="nil"/>
              <w:left w:val="nil"/>
              <w:bottom w:val="single" w:sz="4" w:space="0" w:color="000000"/>
              <w:right w:val="double" w:sz="6" w:space="0" w:color="000000"/>
            </w:tcBorders>
            <w:shd w:val="clear" w:color="000000" w:fill="FFFF00"/>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22.3</w:t>
            </w:r>
          </w:p>
        </w:tc>
        <w:tc>
          <w:tcPr>
            <w:tcW w:w="1300" w:type="dxa"/>
            <w:tcBorders>
              <w:top w:val="nil"/>
              <w:left w:val="nil"/>
              <w:bottom w:val="single" w:sz="4" w:space="0" w:color="000000"/>
              <w:right w:val="double" w:sz="6" w:space="0" w:color="000000"/>
            </w:tcBorders>
            <w:shd w:val="clear" w:color="000000" w:fill="FFFF00"/>
            <w:noWrap/>
            <w:vAlign w:val="bottom"/>
            <w:hideMark/>
          </w:tcPr>
          <w:p w:rsidR="00E24617" w:rsidRPr="00E24617" w:rsidRDefault="00E24617" w:rsidP="00E24617">
            <w:pPr>
              <w:tabs>
                <w:tab w:val="clear" w:pos="851"/>
              </w:tabs>
              <w:jc w:val="right"/>
              <w:rPr>
                <w:rFonts w:cs="Arial"/>
                <w:sz w:val="16"/>
                <w:szCs w:val="16"/>
                <w:lang w:val="en-ZA" w:eastAsia="en-ZA"/>
              </w:rPr>
            </w:pPr>
            <w:r w:rsidRPr="00E24617">
              <w:rPr>
                <w:rFonts w:cs="Arial"/>
                <w:sz w:val="16"/>
                <w:szCs w:val="16"/>
                <w:lang w:val="en-ZA" w:eastAsia="en-ZA"/>
              </w:rPr>
              <w:t>29.4</w:t>
            </w:r>
          </w:p>
        </w:tc>
      </w:tr>
      <w:tr w:rsidR="00E24617" w:rsidRPr="00E24617" w:rsidTr="00E24617">
        <w:trPr>
          <w:trHeight w:val="57"/>
        </w:trPr>
        <w:tc>
          <w:tcPr>
            <w:tcW w:w="1580" w:type="dxa"/>
            <w:tcBorders>
              <w:top w:val="nil"/>
              <w:left w:val="double" w:sz="6" w:space="0" w:color="000000"/>
              <w:bottom w:val="single" w:sz="4" w:space="0" w:color="000000"/>
              <w:right w:val="double" w:sz="6" w:space="0" w:color="000000"/>
            </w:tcBorders>
            <w:shd w:val="clear" w:color="000000" w:fill="FFFF00"/>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602.0</w:t>
            </w:r>
          </w:p>
        </w:tc>
        <w:tc>
          <w:tcPr>
            <w:tcW w:w="1583" w:type="dxa"/>
            <w:tcBorders>
              <w:top w:val="nil"/>
              <w:left w:val="nil"/>
              <w:bottom w:val="single" w:sz="4" w:space="0" w:color="000000"/>
              <w:right w:val="single" w:sz="4" w:space="0" w:color="000000"/>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300</w:t>
            </w:r>
          </w:p>
        </w:tc>
        <w:tc>
          <w:tcPr>
            <w:tcW w:w="1583" w:type="dxa"/>
            <w:tcBorders>
              <w:top w:val="nil"/>
              <w:left w:val="nil"/>
              <w:bottom w:val="single" w:sz="4" w:space="0" w:color="000000"/>
              <w:right w:val="single" w:sz="4" w:space="0" w:color="000000"/>
            </w:tcBorders>
            <w:shd w:val="clear" w:color="000000" w:fill="FFFF00"/>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314.5</w:t>
            </w:r>
          </w:p>
        </w:tc>
        <w:tc>
          <w:tcPr>
            <w:tcW w:w="1583" w:type="dxa"/>
            <w:tcBorders>
              <w:top w:val="nil"/>
              <w:left w:val="nil"/>
              <w:bottom w:val="single" w:sz="4" w:space="0" w:color="000000"/>
              <w:right w:val="double" w:sz="6" w:space="0" w:color="000000"/>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307.3</w:t>
            </w:r>
          </w:p>
        </w:tc>
        <w:tc>
          <w:tcPr>
            <w:tcW w:w="1583" w:type="dxa"/>
            <w:tcBorders>
              <w:top w:val="nil"/>
              <w:left w:val="nil"/>
              <w:bottom w:val="single" w:sz="4" w:space="0" w:color="000000"/>
              <w:right w:val="single" w:sz="4" w:space="0" w:color="000000"/>
            </w:tcBorders>
            <w:shd w:val="clear" w:color="000000" w:fill="FFFF00"/>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13.6</w:t>
            </w:r>
          </w:p>
        </w:tc>
        <w:tc>
          <w:tcPr>
            <w:tcW w:w="1583" w:type="dxa"/>
            <w:gridSpan w:val="2"/>
            <w:tcBorders>
              <w:top w:val="nil"/>
              <w:left w:val="nil"/>
              <w:bottom w:val="single" w:sz="4" w:space="0" w:color="000000"/>
              <w:right w:val="nil"/>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9.4</w:t>
            </w:r>
          </w:p>
        </w:tc>
        <w:tc>
          <w:tcPr>
            <w:tcW w:w="1583" w:type="dxa"/>
            <w:tcBorders>
              <w:top w:val="nil"/>
              <w:left w:val="double" w:sz="6" w:space="0" w:color="000000"/>
              <w:bottom w:val="single" w:sz="4" w:space="0" w:color="000000"/>
              <w:right w:val="double" w:sz="6" w:space="0" w:color="000000"/>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124.9</w:t>
            </w:r>
          </w:p>
        </w:tc>
        <w:tc>
          <w:tcPr>
            <w:tcW w:w="1580" w:type="dxa"/>
            <w:tcBorders>
              <w:top w:val="nil"/>
              <w:left w:val="nil"/>
              <w:bottom w:val="single" w:sz="4" w:space="0" w:color="000000"/>
              <w:right w:val="double" w:sz="6" w:space="0" w:color="000000"/>
            </w:tcBorders>
            <w:shd w:val="clear" w:color="000000" w:fill="FFFF00"/>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22.4</w:t>
            </w:r>
          </w:p>
        </w:tc>
        <w:tc>
          <w:tcPr>
            <w:tcW w:w="1300" w:type="dxa"/>
            <w:tcBorders>
              <w:top w:val="nil"/>
              <w:left w:val="nil"/>
              <w:bottom w:val="single" w:sz="4" w:space="0" w:color="000000"/>
              <w:right w:val="double" w:sz="6" w:space="0" w:color="000000"/>
            </w:tcBorders>
            <w:shd w:val="clear" w:color="000000" w:fill="FFFF00"/>
            <w:noWrap/>
            <w:vAlign w:val="bottom"/>
            <w:hideMark/>
          </w:tcPr>
          <w:p w:rsidR="00E24617" w:rsidRPr="00E24617" w:rsidRDefault="00E24617" w:rsidP="00E24617">
            <w:pPr>
              <w:tabs>
                <w:tab w:val="clear" w:pos="851"/>
              </w:tabs>
              <w:jc w:val="right"/>
              <w:rPr>
                <w:rFonts w:cs="Arial"/>
                <w:sz w:val="16"/>
                <w:szCs w:val="16"/>
                <w:lang w:val="en-ZA" w:eastAsia="en-ZA"/>
              </w:rPr>
            </w:pPr>
            <w:r w:rsidRPr="00E24617">
              <w:rPr>
                <w:rFonts w:cs="Arial"/>
                <w:sz w:val="16"/>
                <w:szCs w:val="16"/>
                <w:lang w:val="en-ZA" w:eastAsia="en-ZA"/>
              </w:rPr>
              <w:t>27.1</w:t>
            </w:r>
          </w:p>
        </w:tc>
      </w:tr>
      <w:tr w:rsidR="00E24617" w:rsidRPr="00E24617" w:rsidTr="00E24617">
        <w:trPr>
          <w:trHeight w:val="57"/>
        </w:trPr>
        <w:tc>
          <w:tcPr>
            <w:tcW w:w="1580" w:type="dxa"/>
            <w:tcBorders>
              <w:top w:val="nil"/>
              <w:left w:val="double" w:sz="6" w:space="0" w:color="000000"/>
              <w:bottom w:val="single" w:sz="4" w:space="0" w:color="000000"/>
              <w:right w:val="double" w:sz="6" w:space="0" w:color="000000"/>
            </w:tcBorders>
            <w:shd w:val="clear" w:color="000000" w:fill="FFFF00"/>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585.0</w:t>
            </w:r>
          </w:p>
        </w:tc>
        <w:tc>
          <w:tcPr>
            <w:tcW w:w="1583" w:type="dxa"/>
            <w:tcBorders>
              <w:top w:val="nil"/>
              <w:left w:val="nil"/>
              <w:bottom w:val="single" w:sz="4" w:space="0" w:color="000000"/>
              <w:right w:val="single" w:sz="4" w:space="0" w:color="000000"/>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350</w:t>
            </w:r>
          </w:p>
        </w:tc>
        <w:tc>
          <w:tcPr>
            <w:tcW w:w="1583" w:type="dxa"/>
            <w:tcBorders>
              <w:top w:val="nil"/>
              <w:left w:val="nil"/>
              <w:bottom w:val="single" w:sz="4" w:space="0" w:color="000000"/>
              <w:right w:val="single" w:sz="4" w:space="0" w:color="000000"/>
            </w:tcBorders>
            <w:shd w:val="clear" w:color="000000" w:fill="FFFF00"/>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362.8</w:t>
            </w:r>
          </w:p>
        </w:tc>
        <w:tc>
          <w:tcPr>
            <w:tcW w:w="1583" w:type="dxa"/>
            <w:tcBorders>
              <w:top w:val="nil"/>
              <w:left w:val="nil"/>
              <w:bottom w:val="single" w:sz="4" w:space="0" w:color="000000"/>
              <w:right w:val="double" w:sz="6" w:space="0" w:color="000000"/>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356.4</w:t>
            </w:r>
          </w:p>
        </w:tc>
        <w:tc>
          <w:tcPr>
            <w:tcW w:w="1583" w:type="dxa"/>
            <w:tcBorders>
              <w:top w:val="nil"/>
              <w:left w:val="nil"/>
              <w:bottom w:val="single" w:sz="4" w:space="0" w:color="000000"/>
              <w:right w:val="single" w:sz="4" w:space="0" w:color="000000"/>
            </w:tcBorders>
            <w:shd w:val="clear" w:color="000000" w:fill="FFFF00"/>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14.0</w:t>
            </w:r>
          </w:p>
        </w:tc>
        <w:tc>
          <w:tcPr>
            <w:tcW w:w="1583" w:type="dxa"/>
            <w:gridSpan w:val="2"/>
            <w:tcBorders>
              <w:top w:val="nil"/>
              <w:left w:val="nil"/>
              <w:bottom w:val="single" w:sz="4" w:space="0" w:color="000000"/>
              <w:right w:val="nil"/>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10.9</w:t>
            </w:r>
          </w:p>
        </w:tc>
        <w:tc>
          <w:tcPr>
            <w:tcW w:w="1583" w:type="dxa"/>
            <w:tcBorders>
              <w:top w:val="nil"/>
              <w:left w:val="double" w:sz="6" w:space="0" w:color="000000"/>
              <w:bottom w:val="single" w:sz="4" w:space="0" w:color="000000"/>
              <w:right w:val="double" w:sz="6" w:space="0" w:color="000000"/>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178.7</w:t>
            </w:r>
          </w:p>
        </w:tc>
        <w:tc>
          <w:tcPr>
            <w:tcW w:w="1580" w:type="dxa"/>
            <w:tcBorders>
              <w:top w:val="nil"/>
              <w:left w:val="nil"/>
              <w:bottom w:val="single" w:sz="4" w:space="0" w:color="000000"/>
              <w:right w:val="double" w:sz="6" w:space="0" w:color="000000"/>
            </w:tcBorders>
            <w:shd w:val="clear" w:color="000000" w:fill="FFFF00"/>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22.4</w:t>
            </w:r>
          </w:p>
        </w:tc>
        <w:tc>
          <w:tcPr>
            <w:tcW w:w="1300" w:type="dxa"/>
            <w:tcBorders>
              <w:top w:val="nil"/>
              <w:left w:val="nil"/>
              <w:bottom w:val="single" w:sz="4" w:space="0" w:color="000000"/>
              <w:right w:val="double" w:sz="6" w:space="0" w:color="000000"/>
            </w:tcBorders>
            <w:shd w:val="clear" w:color="000000" w:fill="FFFF00"/>
            <w:noWrap/>
            <w:vAlign w:val="bottom"/>
            <w:hideMark/>
          </w:tcPr>
          <w:p w:rsidR="00E24617" w:rsidRPr="00E24617" w:rsidRDefault="00E24617" w:rsidP="00E24617">
            <w:pPr>
              <w:tabs>
                <w:tab w:val="clear" w:pos="851"/>
              </w:tabs>
              <w:jc w:val="right"/>
              <w:rPr>
                <w:rFonts w:cs="Arial"/>
                <w:sz w:val="16"/>
                <w:szCs w:val="16"/>
                <w:lang w:val="en-ZA" w:eastAsia="en-ZA"/>
              </w:rPr>
            </w:pPr>
            <w:r w:rsidRPr="00E24617">
              <w:rPr>
                <w:rFonts w:cs="Arial"/>
                <w:sz w:val="16"/>
                <w:szCs w:val="16"/>
                <w:lang w:val="en-ZA" w:eastAsia="en-ZA"/>
              </w:rPr>
              <w:t>25.2</w:t>
            </w:r>
          </w:p>
        </w:tc>
      </w:tr>
      <w:tr w:rsidR="00E24617" w:rsidRPr="00E24617" w:rsidTr="00E24617">
        <w:trPr>
          <w:trHeight w:val="57"/>
        </w:trPr>
        <w:tc>
          <w:tcPr>
            <w:tcW w:w="1580" w:type="dxa"/>
            <w:tcBorders>
              <w:top w:val="nil"/>
              <w:left w:val="double" w:sz="6" w:space="0" w:color="000000"/>
              <w:bottom w:val="single" w:sz="4" w:space="0" w:color="000000"/>
              <w:right w:val="double" w:sz="6" w:space="0" w:color="000000"/>
            </w:tcBorders>
            <w:shd w:val="clear" w:color="000000" w:fill="FFFF00"/>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566.5</w:t>
            </w:r>
          </w:p>
        </w:tc>
        <w:tc>
          <w:tcPr>
            <w:tcW w:w="1583" w:type="dxa"/>
            <w:tcBorders>
              <w:top w:val="nil"/>
              <w:left w:val="nil"/>
              <w:bottom w:val="single" w:sz="4" w:space="0" w:color="000000"/>
              <w:right w:val="single" w:sz="4" w:space="0" w:color="000000"/>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400</w:t>
            </w:r>
          </w:p>
        </w:tc>
        <w:tc>
          <w:tcPr>
            <w:tcW w:w="1583" w:type="dxa"/>
            <w:tcBorders>
              <w:top w:val="nil"/>
              <w:left w:val="nil"/>
              <w:bottom w:val="single" w:sz="4" w:space="0" w:color="000000"/>
              <w:right w:val="single" w:sz="4" w:space="0" w:color="000000"/>
            </w:tcBorders>
            <w:shd w:val="clear" w:color="000000" w:fill="FFFF00"/>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413.4</w:t>
            </w:r>
          </w:p>
        </w:tc>
        <w:tc>
          <w:tcPr>
            <w:tcW w:w="1583" w:type="dxa"/>
            <w:tcBorders>
              <w:top w:val="nil"/>
              <w:left w:val="nil"/>
              <w:bottom w:val="single" w:sz="4" w:space="0" w:color="000000"/>
              <w:right w:val="double" w:sz="6" w:space="0" w:color="000000"/>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406.7</w:t>
            </w:r>
          </w:p>
        </w:tc>
        <w:tc>
          <w:tcPr>
            <w:tcW w:w="1583" w:type="dxa"/>
            <w:tcBorders>
              <w:top w:val="nil"/>
              <w:left w:val="nil"/>
              <w:bottom w:val="single" w:sz="4" w:space="0" w:color="000000"/>
              <w:right w:val="single" w:sz="4" w:space="0" w:color="000000"/>
            </w:tcBorders>
            <w:shd w:val="clear" w:color="000000" w:fill="FFFF00"/>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15.5</w:t>
            </w:r>
          </w:p>
        </w:tc>
        <w:tc>
          <w:tcPr>
            <w:tcW w:w="1583" w:type="dxa"/>
            <w:gridSpan w:val="2"/>
            <w:tcBorders>
              <w:top w:val="nil"/>
              <w:left w:val="nil"/>
              <w:bottom w:val="single" w:sz="4" w:space="0" w:color="000000"/>
              <w:right w:val="nil"/>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11.6</w:t>
            </w:r>
          </w:p>
        </w:tc>
        <w:tc>
          <w:tcPr>
            <w:tcW w:w="1583" w:type="dxa"/>
            <w:tcBorders>
              <w:top w:val="nil"/>
              <w:left w:val="double" w:sz="6" w:space="0" w:color="000000"/>
              <w:bottom w:val="single" w:sz="4" w:space="0" w:color="000000"/>
              <w:right w:val="double" w:sz="6" w:space="0" w:color="000000"/>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236.8</w:t>
            </w:r>
          </w:p>
        </w:tc>
        <w:tc>
          <w:tcPr>
            <w:tcW w:w="1580" w:type="dxa"/>
            <w:tcBorders>
              <w:top w:val="nil"/>
              <w:left w:val="nil"/>
              <w:bottom w:val="single" w:sz="4" w:space="0" w:color="000000"/>
              <w:right w:val="double" w:sz="6" w:space="0" w:color="000000"/>
            </w:tcBorders>
            <w:shd w:val="clear" w:color="000000" w:fill="FFFF00"/>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22.3</w:t>
            </w:r>
          </w:p>
        </w:tc>
        <w:tc>
          <w:tcPr>
            <w:tcW w:w="1300" w:type="dxa"/>
            <w:tcBorders>
              <w:top w:val="nil"/>
              <w:left w:val="nil"/>
              <w:bottom w:val="single" w:sz="4" w:space="0" w:color="000000"/>
              <w:right w:val="double" w:sz="6" w:space="0" w:color="000000"/>
            </w:tcBorders>
            <w:shd w:val="clear" w:color="000000" w:fill="FFFF00"/>
            <w:noWrap/>
            <w:vAlign w:val="bottom"/>
            <w:hideMark/>
          </w:tcPr>
          <w:p w:rsidR="00E24617" w:rsidRPr="00E24617" w:rsidRDefault="00E24617" w:rsidP="00E24617">
            <w:pPr>
              <w:tabs>
                <w:tab w:val="clear" w:pos="851"/>
              </w:tabs>
              <w:jc w:val="right"/>
              <w:rPr>
                <w:rFonts w:cs="Arial"/>
                <w:sz w:val="16"/>
                <w:szCs w:val="16"/>
                <w:lang w:val="en-ZA" w:eastAsia="en-ZA"/>
              </w:rPr>
            </w:pPr>
            <w:r w:rsidRPr="00E24617">
              <w:rPr>
                <w:rFonts w:cs="Arial"/>
                <w:sz w:val="16"/>
                <w:szCs w:val="16"/>
                <w:lang w:val="en-ZA" w:eastAsia="en-ZA"/>
              </w:rPr>
              <w:t>22.7</w:t>
            </w:r>
          </w:p>
        </w:tc>
      </w:tr>
      <w:tr w:rsidR="00E24617" w:rsidRPr="00E24617" w:rsidTr="00E24617">
        <w:trPr>
          <w:trHeight w:val="57"/>
        </w:trPr>
        <w:tc>
          <w:tcPr>
            <w:tcW w:w="1580" w:type="dxa"/>
            <w:tcBorders>
              <w:top w:val="nil"/>
              <w:left w:val="double" w:sz="6" w:space="0" w:color="000000"/>
              <w:bottom w:val="single" w:sz="4" w:space="0" w:color="000000"/>
              <w:right w:val="double" w:sz="6" w:space="0" w:color="000000"/>
            </w:tcBorders>
            <w:shd w:val="clear" w:color="000000" w:fill="FFFF00"/>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548.5</w:t>
            </w:r>
          </w:p>
        </w:tc>
        <w:tc>
          <w:tcPr>
            <w:tcW w:w="1583" w:type="dxa"/>
            <w:tcBorders>
              <w:top w:val="nil"/>
              <w:left w:val="nil"/>
              <w:bottom w:val="single" w:sz="4" w:space="0" w:color="000000"/>
              <w:right w:val="single" w:sz="4" w:space="0" w:color="000000"/>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450</w:t>
            </w:r>
          </w:p>
        </w:tc>
        <w:tc>
          <w:tcPr>
            <w:tcW w:w="1583" w:type="dxa"/>
            <w:tcBorders>
              <w:top w:val="nil"/>
              <w:left w:val="nil"/>
              <w:bottom w:val="single" w:sz="4" w:space="0" w:color="000000"/>
              <w:right w:val="single" w:sz="4" w:space="0" w:color="000000"/>
            </w:tcBorders>
            <w:shd w:val="clear" w:color="000000" w:fill="FFFF00"/>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461.3</w:t>
            </w:r>
          </w:p>
        </w:tc>
        <w:tc>
          <w:tcPr>
            <w:tcW w:w="1583" w:type="dxa"/>
            <w:tcBorders>
              <w:top w:val="nil"/>
              <w:left w:val="nil"/>
              <w:bottom w:val="single" w:sz="4" w:space="0" w:color="000000"/>
              <w:right w:val="double" w:sz="6" w:space="0" w:color="000000"/>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455.7</w:t>
            </w:r>
          </w:p>
        </w:tc>
        <w:tc>
          <w:tcPr>
            <w:tcW w:w="1583" w:type="dxa"/>
            <w:tcBorders>
              <w:top w:val="nil"/>
              <w:left w:val="nil"/>
              <w:bottom w:val="single" w:sz="4" w:space="0" w:color="000000"/>
              <w:right w:val="single" w:sz="4" w:space="0" w:color="000000"/>
            </w:tcBorders>
            <w:shd w:val="clear" w:color="000000" w:fill="FFFF00"/>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13.4</w:t>
            </w:r>
          </w:p>
        </w:tc>
        <w:tc>
          <w:tcPr>
            <w:tcW w:w="1583" w:type="dxa"/>
            <w:gridSpan w:val="2"/>
            <w:tcBorders>
              <w:top w:val="nil"/>
              <w:left w:val="nil"/>
              <w:bottom w:val="single" w:sz="4" w:space="0" w:color="000000"/>
              <w:right w:val="nil"/>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11.9</w:t>
            </w:r>
          </w:p>
        </w:tc>
        <w:tc>
          <w:tcPr>
            <w:tcW w:w="1583" w:type="dxa"/>
            <w:tcBorders>
              <w:top w:val="nil"/>
              <w:left w:val="double" w:sz="6" w:space="0" w:color="000000"/>
              <w:bottom w:val="single" w:sz="4" w:space="0" w:color="000000"/>
              <w:right w:val="double" w:sz="6" w:space="0" w:color="000000"/>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294.9</w:t>
            </w:r>
          </w:p>
        </w:tc>
        <w:tc>
          <w:tcPr>
            <w:tcW w:w="1580" w:type="dxa"/>
            <w:tcBorders>
              <w:top w:val="nil"/>
              <w:left w:val="nil"/>
              <w:bottom w:val="single" w:sz="4" w:space="0" w:color="000000"/>
              <w:right w:val="double" w:sz="6" w:space="0" w:color="000000"/>
            </w:tcBorders>
            <w:shd w:val="clear" w:color="000000" w:fill="FFFF00"/>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22.3</w:t>
            </w:r>
          </w:p>
        </w:tc>
        <w:tc>
          <w:tcPr>
            <w:tcW w:w="1300" w:type="dxa"/>
            <w:tcBorders>
              <w:top w:val="nil"/>
              <w:left w:val="nil"/>
              <w:bottom w:val="single" w:sz="4" w:space="0" w:color="000000"/>
              <w:right w:val="double" w:sz="6" w:space="0" w:color="000000"/>
            </w:tcBorders>
            <w:shd w:val="clear" w:color="000000" w:fill="FFFF00"/>
            <w:noWrap/>
            <w:vAlign w:val="bottom"/>
            <w:hideMark/>
          </w:tcPr>
          <w:p w:rsidR="00E24617" w:rsidRPr="00E24617" w:rsidRDefault="00E24617" w:rsidP="00E24617">
            <w:pPr>
              <w:tabs>
                <w:tab w:val="clear" w:pos="851"/>
              </w:tabs>
              <w:jc w:val="right"/>
              <w:rPr>
                <w:rFonts w:cs="Arial"/>
                <w:sz w:val="16"/>
                <w:szCs w:val="16"/>
                <w:lang w:val="en-ZA" w:eastAsia="en-ZA"/>
              </w:rPr>
            </w:pPr>
            <w:r w:rsidRPr="00E24617">
              <w:rPr>
                <w:rFonts w:cs="Arial"/>
                <w:sz w:val="16"/>
                <w:szCs w:val="16"/>
                <w:lang w:val="en-ZA" w:eastAsia="en-ZA"/>
              </w:rPr>
              <w:t>27.1</w:t>
            </w:r>
          </w:p>
        </w:tc>
      </w:tr>
      <w:tr w:rsidR="00E24617" w:rsidRPr="00E24617" w:rsidTr="00E24617">
        <w:trPr>
          <w:trHeight w:val="57"/>
        </w:trPr>
        <w:tc>
          <w:tcPr>
            <w:tcW w:w="1580" w:type="dxa"/>
            <w:tcBorders>
              <w:top w:val="nil"/>
              <w:left w:val="double" w:sz="6" w:space="0" w:color="000000"/>
              <w:bottom w:val="single" w:sz="4" w:space="0" w:color="000000"/>
              <w:right w:val="double" w:sz="6" w:space="0" w:color="000000"/>
            </w:tcBorders>
            <w:shd w:val="clear" w:color="000000" w:fill="FFFF00"/>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533.6</w:t>
            </w:r>
          </w:p>
        </w:tc>
        <w:tc>
          <w:tcPr>
            <w:tcW w:w="1583" w:type="dxa"/>
            <w:tcBorders>
              <w:top w:val="nil"/>
              <w:left w:val="nil"/>
              <w:bottom w:val="single" w:sz="4" w:space="0" w:color="000000"/>
              <w:right w:val="single" w:sz="4" w:space="0" w:color="000000"/>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500</w:t>
            </w:r>
          </w:p>
        </w:tc>
        <w:tc>
          <w:tcPr>
            <w:tcW w:w="1583" w:type="dxa"/>
            <w:tcBorders>
              <w:top w:val="nil"/>
              <w:left w:val="nil"/>
              <w:bottom w:val="single" w:sz="4" w:space="0" w:color="000000"/>
              <w:right w:val="single" w:sz="4" w:space="0" w:color="000000"/>
            </w:tcBorders>
            <w:shd w:val="clear" w:color="000000" w:fill="FFFF00"/>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514.4</w:t>
            </w:r>
          </w:p>
        </w:tc>
        <w:tc>
          <w:tcPr>
            <w:tcW w:w="1583" w:type="dxa"/>
            <w:tcBorders>
              <w:top w:val="nil"/>
              <w:left w:val="nil"/>
              <w:bottom w:val="single" w:sz="4" w:space="0" w:color="000000"/>
              <w:right w:val="double" w:sz="6" w:space="0" w:color="000000"/>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507.2</w:t>
            </w:r>
          </w:p>
        </w:tc>
        <w:tc>
          <w:tcPr>
            <w:tcW w:w="1583" w:type="dxa"/>
            <w:tcBorders>
              <w:top w:val="nil"/>
              <w:left w:val="nil"/>
              <w:bottom w:val="single" w:sz="4" w:space="0" w:color="000000"/>
              <w:right w:val="single" w:sz="4" w:space="0" w:color="000000"/>
            </w:tcBorders>
            <w:shd w:val="clear" w:color="000000" w:fill="FFFF00"/>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14.1</w:t>
            </w:r>
          </w:p>
        </w:tc>
        <w:tc>
          <w:tcPr>
            <w:tcW w:w="1583" w:type="dxa"/>
            <w:gridSpan w:val="2"/>
            <w:tcBorders>
              <w:top w:val="nil"/>
              <w:left w:val="nil"/>
              <w:bottom w:val="single" w:sz="4" w:space="0" w:color="000000"/>
              <w:right w:val="nil"/>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9.8</w:t>
            </w:r>
          </w:p>
        </w:tc>
        <w:tc>
          <w:tcPr>
            <w:tcW w:w="1583" w:type="dxa"/>
            <w:tcBorders>
              <w:top w:val="nil"/>
              <w:left w:val="double" w:sz="6" w:space="0" w:color="000000"/>
              <w:bottom w:val="single" w:sz="4" w:space="0" w:color="000000"/>
              <w:right w:val="double" w:sz="6" w:space="0" w:color="000000"/>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345.4</w:t>
            </w:r>
          </w:p>
        </w:tc>
        <w:tc>
          <w:tcPr>
            <w:tcW w:w="1580" w:type="dxa"/>
            <w:tcBorders>
              <w:top w:val="nil"/>
              <w:left w:val="nil"/>
              <w:bottom w:val="single" w:sz="4" w:space="0" w:color="000000"/>
              <w:right w:val="double" w:sz="6" w:space="0" w:color="000000"/>
            </w:tcBorders>
            <w:shd w:val="clear" w:color="000000" w:fill="FFFF00"/>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22.3</w:t>
            </w:r>
          </w:p>
        </w:tc>
        <w:tc>
          <w:tcPr>
            <w:tcW w:w="1300" w:type="dxa"/>
            <w:tcBorders>
              <w:top w:val="nil"/>
              <w:left w:val="nil"/>
              <w:bottom w:val="single" w:sz="4" w:space="0" w:color="000000"/>
              <w:right w:val="double" w:sz="6" w:space="0" w:color="000000"/>
            </w:tcBorders>
            <w:shd w:val="clear" w:color="000000" w:fill="FFFF00"/>
            <w:noWrap/>
            <w:vAlign w:val="bottom"/>
            <w:hideMark/>
          </w:tcPr>
          <w:p w:rsidR="00E24617" w:rsidRPr="00E24617" w:rsidRDefault="00E24617" w:rsidP="00E24617">
            <w:pPr>
              <w:tabs>
                <w:tab w:val="clear" w:pos="851"/>
              </w:tabs>
              <w:jc w:val="right"/>
              <w:rPr>
                <w:rFonts w:cs="Arial"/>
                <w:sz w:val="16"/>
                <w:szCs w:val="16"/>
                <w:lang w:val="en-ZA" w:eastAsia="en-ZA"/>
              </w:rPr>
            </w:pPr>
            <w:r w:rsidRPr="00E24617">
              <w:rPr>
                <w:rFonts w:cs="Arial"/>
                <w:sz w:val="16"/>
                <w:szCs w:val="16"/>
                <w:lang w:val="en-ZA" w:eastAsia="en-ZA"/>
              </w:rPr>
              <w:t>27.1</w:t>
            </w:r>
          </w:p>
        </w:tc>
      </w:tr>
      <w:tr w:rsidR="00E24617" w:rsidRPr="00E24617" w:rsidTr="00E24617">
        <w:trPr>
          <w:trHeight w:val="57"/>
        </w:trPr>
        <w:tc>
          <w:tcPr>
            <w:tcW w:w="1580" w:type="dxa"/>
            <w:tcBorders>
              <w:top w:val="nil"/>
              <w:left w:val="double" w:sz="6" w:space="0" w:color="000000"/>
              <w:bottom w:val="single" w:sz="4" w:space="0" w:color="000000"/>
              <w:right w:val="double" w:sz="6" w:space="0" w:color="000000"/>
            </w:tcBorders>
            <w:shd w:val="clear" w:color="000000" w:fill="FFFF00"/>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521.5</w:t>
            </w:r>
          </w:p>
        </w:tc>
        <w:tc>
          <w:tcPr>
            <w:tcW w:w="1583" w:type="dxa"/>
            <w:tcBorders>
              <w:top w:val="nil"/>
              <w:left w:val="nil"/>
              <w:bottom w:val="single" w:sz="4" w:space="0" w:color="000000"/>
              <w:right w:val="single" w:sz="4" w:space="0" w:color="000000"/>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550</w:t>
            </w:r>
          </w:p>
        </w:tc>
        <w:tc>
          <w:tcPr>
            <w:tcW w:w="1583" w:type="dxa"/>
            <w:tcBorders>
              <w:top w:val="nil"/>
              <w:left w:val="nil"/>
              <w:bottom w:val="single" w:sz="4" w:space="0" w:color="000000"/>
              <w:right w:val="single" w:sz="4" w:space="0" w:color="000000"/>
            </w:tcBorders>
            <w:shd w:val="clear" w:color="000000" w:fill="FFFF00"/>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569.3</w:t>
            </w:r>
          </w:p>
        </w:tc>
        <w:tc>
          <w:tcPr>
            <w:tcW w:w="1583" w:type="dxa"/>
            <w:tcBorders>
              <w:top w:val="nil"/>
              <w:left w:val="nil"/>
              <w:bottom w:val="single" w:sz="4" w:space="0" w:color="000000"/>
              <w:right w:val="double" w:sz="6" w:space="0" w:color="000000"/>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559.7</w:t>
            </w:r>
          </w:p>
        </w:tc>
        <w:tc>
          <w:tcPr>
            <w:tcW w:w="1583" w:type="dxa"/>
            <w:tcBorders>
              <w:top w:val="nil"/>
              <w:left w:val="nil"/>
              <w:bottom w:val="single" w:sz="4" w:space="0" w:color="000000"/>
              <w:right w:val="single" w:sz="4" w:space="0" w:color="000000"/>
            </w:tcBorders>
            <w:shd w:val="clear" w:color="000000" w:fill="FFFF00"/>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13.3</w:t>
            </w:r>
          </w:p>
        </w:tc>
        <w:tc>
          <w:tcPr>
            <w:tcW w:w="1583" w:type="dxa"/>
            <w:gridSpan w:val="2"/>
            <w:tcBorders>
              <w:top w:val="nil"/>
              <w:left w:val="nil"/>
              <w:bottom w:val="single" w:sz="4" w:space="0" w:color="000000"/>
              <w:right w:val="nil"/>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6.9</w:t>
            </w:r>
          </w:p>
        </w:tc>
        <w:tc>
          <w:tcPr>
            <w:tcW w:w="1583" w:type="dxa"/>
            <w:tcBorders>
              <w:top w:val="nil"/>
              <w:left w:val="double" w:sz="6" w:space="0" w:color="000000"/>
              <w:bottom w:val="single" w:sz="4" w:space="0" w:color="000000"/>
              <w:right w:val="double" w:sz="6" w:space="0" w:color="000000"/>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381.5</w:t>
            </w:r>
          </w:p>
        </w:tc>
        <w:tc>
          <w:tcPr>
            <w:tcW w:w="1580" w:type="dxa"/>
            <w:tcBorders>
              <w:top w:val="nil"/>
              <w:left w:val="nil"/>
              <w:bottom w:val="single" w:sz="4" w:space="0" w:color="000000"/>
              <w:right w:val="double" w:sz="6" w:space="0" w:color="000000"/>
            </w:tcBorders>
            <w:shd w:val="clear" w:color="000000" w:fill="FFFF00"/>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22.3</w:t>
            </w:r>
          </w:p>
        </w:tc>
        <w:tc>
          <w:tcPr>
            <w:tcW w:w="1300" w:type="dxa"/>
            <w:tcBorders>
              <w:top w:val="nil"/>
              <w:left w:val="nil"/>
              <w:bottom w:val="single" w:sz="4" w:space="0" w:color="000000"/>
              <w:right w:val="double" w:sz="6" w:space="0" w:color="000000"/>
            </w:tcBorders>
            <w:shd w:val="clear" w:color="000000" w:fill="FFFF00"/>
            <w:noWrap/>
            <w:vAlign w:val="bottom"/>
            <w:hideMark/>
          </w:tcPr>
          <w:p w:rsidR="00E24617" w:rsidRPr="00E24617" w:rsidRDefault="00E24617" w:rsidP="00E24617">
            <w:pPr>
              <w:tabs>
                <w:tab w:val="clear" w:pos="851"/>
              </w:tabs>
              <w:jc w:val="right"/>
              <w:rPr>
                <w:rFonts w:cs="Arial"/>
                <w:sz w:val="16"/>
                <w:szCs w:val="16"/>
                <w:lang w:val="en-ZA" w:eastAsia="en-ZA"/>
              </w:rPr>
            </w:pPr>
            <w:r w:rsidRPr="00E24617">
              <w:rPr>
                <w:rFonts w:cs="Arial"/>
                <w:sz w:val="16"/>
                <w:szCs w:val="16"/>
                <w:lang w:val="en-ZA" w:eastAsia="en-ZA"/>
              </w:rPr>
              <w:t>29.4</w:t>
            </w:r>
          </w:p>
        </w:tc>
      </w:tr>
      <w:tr w:rsidR="00E24617" w:rsidRPr="00E24617" w:rsidTr="00E24617">
        <w:trPr>
          <w:trHeight w:val="57"/>
        </w:trPr>
        <w:tc>
          <w:tcPr>
            <w:tcW w:w="1580" w:type="dxa"/>
            <w:tcBorders>
              <w:top w:val="nil"/>
              <w:left w:val="double" w:sz="6" w:space="0" w:color="000000"/>
              <w:bottom w:val="single" w:sz="4" w:space="0" w:color="000000"/>
              <w:right w:val="double" w:sz="6" w:space="0" w:color="000000"/>
            </w:tcBorders>
            <w:shd w:val="clear" w:color="000000" w:fill="FFFF00"/>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514.0</w:t>
            </w:r>
          </w:p>
        </w:tc>
        <w:tc>
          <w:tcPr>
            <w:tcW w:w="1583" w:type="dxa"/>
            <w:tcBorders>
              <w:top w:val="nil"/>
              <w:left w:val="nil"/>
              <w:bottom w:val="single" w:sz="4" w:space="0" w:color="000000"/>
              <w:right w:val="single" w:sz="4" w:space="0" w:color="000000"/>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600</w:t>
            </w:r>
          </w:p>
        </w:tc>
        <w:tc>
          <w:tcPr>
            <w:tcW w:w="1583" w:type="dxa"/>
            <w:tcBorders>
              <w:top w:val="nil"/>
              <w:left w:val="nil"/>
              <w:bottom w:val="single" w:sz="4" w:space="0" w:color="000000"/>
              <w:right w:val="single" w:sz="4" w:space="0" w:color="000000"/>
            </w:tcBorders>
            <w:shd w:val="clear" w:color="000000" w:fill="FFFF00"/>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624.2</w:t>
            </w:r>
          </w:p>
        </w:tc>
        <w:tc>
          <w:tcPr>
            <w:tcW w:w="1583" w:type="dxa"/>
            <w:tcBorders>
              <w:top w:val="nil"/>
              <w:left w:val="nil"/>
              <w:bottom w:val="single" w:sz="4" w:space="0" w:color="000000"/>
              <w:right w:val="double" w:sz="6" w:space="0" w:color="000000"/>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612.1</w:t>
            </w:r>
          </w:p>
        </w:tc>
        <w:tc>
          <w:tcPr>
            <w:tcW w:w="1583" w:type="dxa"/>
            <w:tcBorders>
              <w:top w:val="nil"/>
              <w:left w:val="nil"/>
              <w:bottom w:val="single" w:sz="4" w:space="0" w:color="000000"/>
              <w:right w:val="single" w:sz="4" w:space="0" w:color="000000"/>
            </w:tcBorders>
            <w:shd w:val="clear" w:color="000000" w:fill="FFFF00"/>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13.0</w:t>
            </w:r>
          </w:p>
        </w:tc>
        <w:tc>
          <w:tcPr>
            <w:tcW w:w="1583" w:type="dxa"/>
            <w:gridSpan w:val="2"/>
            <w:tcBorders>
              <w:top w:val="nil"/>
              <w:left w:val="nil"/>
              <w:bottom w:val="single" w:sz="4" w:space="0" w:color="000000"/>
              <w:right w:val="nil"/>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5.4</w:t>
            </w:r>
          </w:p>
        </w:tc>
        <w:tc>
          <w:tcPr>
            <w:tcW w:w="1583" w:type="dxa"/>
            <w:tcBorders>
              <w:top w:val="nil"/>
              <w:left w:val="double" w:sz="6" w:space="0" w:color="000000"/>
              <w:bottom w:val="single" w:sz="4" w:space="0" w:color="000000"/>
              <w:right w:val="double" w:sz="6" w:space="0" w:color="000000"/>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409.7</w:t>
            </w:r>
          </w:p>
        </w:tc>
        <w:tc>
          <w:tcPr>
            <w:tcW w:w="1580" w:type="dxa"/>
            <w:tcBorders>
              <w:top w:val="nil"/>
              <w:left w:val="nil"/>
              <w:bottom w:val="single" w:sz="4" w:space="0" w:color="000000"/>
              <w:right w:val="double" w:sz="6" w:space="0" w:color="000000"/>
            </w:tcBorders>
            <w:shd w:val="clear" w:color="000000" w:fill="FFFF00"/>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22.2</w:t>
            </w:r>
          </w:p>
        </w:tc>
        <w:tc>
          <w:tcPr>
            <w:tcW w:w="1300" w:type="dxa"/>
            <w:tcBorders>
              <w:top w:val="nil"/>
              <w:left w:val="nil"/>
              <w:bottom w:val="single" w:sz="4" w:space="0" w:color="000000"/>
              <w:right w:val="double" w:sz="6" w:space="0" w:color="000000"/>
            </w:tcBorders>
            <w:shd w:val="clear" w:color="000000" w:fill="FFFF00"/>
            <w:noWrap/>
            <w:vAlign w:val="bottom"/>
            <w:hideMark/>
          </w:tcPr>
          <w:p w:rsidR="00E24617" w:rsidRPr="00E24617" w:rsidRDefault="00E24617" w:rsidP="00E24617">
            <w:pPr>
              <w:tabs>
                <w:tab w:val="clear" w:pos="851"/>
              </w:tabs>
              <w:jc w:val="right"/>
              <w:rPr>
                <w:rFonts w:cs="Arial"/>
                <w:sz w:val="16"/>
                <w:szCs w:val="16"/>
                <w:lang w:val="en-ZA" w:eastAsia="en-ZA"/>
              </w:rPr>
            </w:pPr>
            <w:r w:rsidRPr="00E24617">
              <w:rPr>
                <w:rFonts w:cs="Arial"/>
                <w:sz w:val="16"/>
                <w:szCs w:val="16"/>
                <w:lang w:val="en-ZA" w:eastAsia="en-ZA"/>
              </w:rPr>
              <w:t>33.7</w:t>
            </w:r>
          </w:p>
        </w:tc>
      </w:tr>
      <w:tr w:rsidR="00E24617" w:rsidRPr="00E24617" w:rsidTr="00E24617">
        <w:trPr>
          <w:trHeight w:val="57"/>
        </w:trPr>
        <w:tc>
          <w:tcPr>
            <w:tcW w:w="1580" w:type="dxa"/>
            <w:tcBorders>
              <w:top w:val="nil"/>
              <w:left w:val="double" w:sz="6" w:space="0" w:color="000000"/>
              <w:bottom w:val="single" w:sz="4" w:space="0" w:color="000000"/>
              <w:right w:val="double" w:sz="6" w:space="0" w:color="000000"/>
            </w:tcBorders>
            <w:shd w:val="clear" w:color="000000" w:fill="FFFF00"/>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507.8</w:t>
            </w:r>
          </w:p>
        </w:tc>
        <w:tc>
          <w:tcPr>
            <w:tcW w:w="1583" w:type="dxa"/>
            <w:tcBorders>
              <w:top w:val="nil"/>
              <w:left w:val="nil"/>
              <w:bottom w:val="single" w:sz="4" w:space="0" w:color="000000"/>
              <w:right w:val="single" w:sz="4" w:space="0" w:color="000000"/>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650</w:t>
            </w:r>
          </w:p>
        </w:tc>
        <w:tc>
          <w:tcPr>
            <w:tcW w:w="1583" w:type="dxa"/>
            <w:tcBorders>
              <w:top w:val="nil"/>
              <w:left w:val="nil"/>
              <w:bottom w:val="single" w:sz="4" w:space="0" w:color="000000"/>
              <w:right w:val="single" w:sz="4" w:space="0" w:color="000000"/>
            </w:tcBorders>
            <w:shd w:val="clear" w:color="000000" w:fill="FFFF00"/>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694.8</w:t>
            </w:r>
          </w:p>
        </w:tc>
        <w:tc>
          <w:tcPr>
            <w:tcW w:w="1583" w:type="dxa"/>
            <w:tcBorders>
              <w:top w:val="nil"/>
              <w:left w:val="nil"/>
              <w:bottom w:val="single" w:sz="4" w:space="0" w:color="000000"/>
              <w:right w:val="double" w:sz="6" w:space="0" w:color="000000"/>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672.4</w:t>
            </w:r>
          </w:p>
        </w:tc>
        <w:tc>
          <w:tcPr>
            <w:tcW w:w="1583" w:type="dxa"/>
            <w:tcBorders>
              <w:top w:val="nil"/>
              <w:left w:val="nil"/>
              <w:bottom w:val="single" w:sz="4" w:space="0" w:color="000000"/>
              <w:right w:val="single" w:sz="4" w:space="0" w:color="000000"/>
            </w:tcBorders>
            <w:shd w:val="clear" w:color="000000" w:fill="FFFF00"/>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13.1</w:t>
            </w:r>
          </w:p>
        </w:tc>
        <w:tc>
          <w:tcPr>
            <w:tcW w:w="1583" w:type="dxa"/>
            <w:gridSpan w:val="2"/>
            <w:tcBorders>
              <w:top w:val="nil"/>
              <w:left w:val="nil"/>
              <w:bottom w:val="single" w:sz="4" w:space="0" w:color="000000"/>
              <w:right w:val="nil"/>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2.9</w:t>
            </w:r>
          </w:p>
        </w:tc>
        <w:tc>
          <w:tcPr>
            <w:tcW w:w="1583" w:type="dxa"/>
            <w:tcBorders>
              <w:top w:val="nil"/>
              <w:left w:val="double" w:sz="6" w:space="0" w:color="000000"/>
              <w:bottom w:val="single" w:sz="4" w:space="0" w:color="000000"/>
              <w:right w:val="double" w:sz="6" w:space="0" w:color="000000"/>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427.3</w:t>
            </w:r>
          </w:p>
        </w:tc>
        <w:tc>
          <w:tcPr>
            <w:tcW w:w="1580" w:type="dxa"/>
            <w:tcBorders>
              <w:top w:val="nil"/>
              <w:left w:val="nil"/>
              <w:bottom w:val="single" w:sz="4" w:space="0" w:color="000000"/>
              <w:right w:val="double" w:sz="6" w:space="0" w:color="000000"/>
            </w:tcBorders>
            <w:shd w:val="clear" w:color="000000" w:fill="FFFF00"/>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22.2</w:t>
            </w:r>
          </w:p>
        </w:tc>
        <w:tc>
          <w:tcPr>
            <w:tcW w:w="1300" w:type="dxa"/>
            <w:tcBorders>
              <w:top w:val="nil"/>
              <w:left w:val="nil"/>
              <w:bottom w:val="single" w:sz="4" w:space="0" w:color="000000"/>
              <w:right w:val="double" w:sz="6" w:space="0" w:color="000000"/>
            </w:tcBorders>
            <w:shd w:val="clear" w:color="000000" w:fill="FFFF00"/>
            <w:noWrap/>
            <w:vAlign w:val="bottom"/>
            <w:hideMark/>
          </w:tcPr>
          <w:p w:rsidR="00E24617" w:rsidRPr="00E24617" w:rsidRDefault="00E24617" w:rsidP="00E24617">
            <w:pPr>
              <w:tabs>
                <w:tab w:val="clear" w:pos="851"/>
              </w:tabs>
              <w:jc w:val="right"/>
              <w:rPr>
                <w:rFonts w:cs="Arial"/>
                <w:sz w:val="16"/>
                <w:szCs w:val="16"/>
                <w:lang w:val="en-ZA" w:eastAsia="en-ZA"/>
              </w:rPr>
            </w:pPr>
            <w:r w:rsidRPr="00E24617">
              <w:rPr>
                <w:rFonts w:cs="Arial"/>
                <w:sz w:val="16"/>
                <w:szCs w:val="16"/>
                <w:lang w:val="en-ZA" w:eastAsia="en-ZA"/>
              </w:rPr>
              <w:t>44.4</w:t>
            </w:r>
          </w:p>
        </w:tc>
      </w:tr>
      <w:tr w:rsidR="00E24617" w:rsidRPr="00E24617" w:rsidTr="00E24617">
        <w:trPr>
          <w:trHeight w:val="57"/>
        </w:trPr>
        <w:tc>
          <w:tcPr>
            <w:tcW w:w="1580" w:type="dxa"/>
            <w:tcBorders>
              <w:top w:val="nil"/>
              <w:left w:val="double" w:sz="6" w:space="0" w:color="000000"/>
              <w:bottom w:val="double" w:sz="6" w:space="0" w:color="000000"/>
              <w:right w:val="double" w:sz="6" w:space="0" w:color="000000"/>
            </w:tcBorders>
            <w:shd w:val="clear" w:color="000000" w:fill="FFFF00"/>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504.6</w:t>
            </w:r>
          </w:p>
        </w:tc>
        <w:tc>
          <w:tcPr>
            <w:tcW w:w="1583" w:type="dxa"/>
            <w:tcBorders>
              <w:top w:val="nil"/>
              <w:left w:val="nil"/>
              <w:bottom w:val="double" w:sz="6" w:space="0" w:color="000000"/>
              <w:right w:val="single" w:sz="4" w:space="0" w:color="000000"/>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700</w:t>
            </w:r>
          </w:p>
        </w:tc>
        <w:tc>
          <w:tcPr>
            <w:tcW w:w="1583" w:type="dxa"/>
            <w:tcBorders>
              <w:top w:val="nil"/>
              <w:left w:val="nil"/>
              <w:bottom w:val="double" w:sz="6" w:space="0" w:color="000000"/>
              <w:right w:val="single" w:sz="4" w:space="0" w:color="000000"/>
            </w:tcBorders>
            <w:shd w:val="clear" w:color="000000" w:fill="FFFF00"/>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740.9</w:t>
            </w:r>
          </w:p>
        </w:tc>
        <w:tc>
          <w:tcPr>
            <w:tcW w:w="1583" w:type="dxa"/>
            <w:tcBorders>
              <w:top w:val="nil"/>
              <w:left w:val="nil"/>
              <w:bottom w:val="double" w:sz="6" w:space="0" w:color="000000"/>
              <w:right w:val="double" w:sz="6" w:space="0" w:color="000000"/>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720.5</w:t>
            </w:r>
          </w:p>
        </w:tc>
        <w:tc>
          <w:tcPr>
            <w:tcW w:w="1583" w:type="dxa"/>
            <w:tcBorders>
              <w:top w:val="nil"/>
              <w:left w:val="nil"/>
              <w:bottom w:val="double" w:sz="6" w:space="0" w:color="000000"/>
              <w:right w:val="single" w:sz="4" w:space="0" w:color="000000"/>
            </w:tcBorders>
            <w:shd w:val="clear" w:color="000000" w:fill="FFFF00"/>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1.2</w:t>
            </w:r>
          </w:p>
        </w:tc>
        <w:tc>
          <w:tcPr>
            <w:tcW w:w="1583" w:type="dxa"/>
            <w:gridSpan w:val="2"/>
            <w:tcBorders>
              <w:top w:val="nil"/>
              <w:left w:val="nil"/>
              <w:bottom w:val="double" w:sz="6" w:space="0" w:color="000000"/>
              <w:right w:val="nil"/>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0.3</w:t>
            </w:r>
          </w:p>
        </w:tc>
        <w:tc>
          <w:tcPr>
            <w:tcW w:w="1583" w:type="dxa"/>
            <w:tcBorders>
              <w:top w:val="nil"/>
              <w:left w:val="double" w:sz="6" w:space="0" w:color="000000"/>
              <w:bottom w:val="double" w:sz="6" w:space="0" w:color="000000"/>
              <w:right w:val="double" w:sz="6" w:space="0" w:color="000000"/>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428.7</w:t>
            </w:r>
          </w:p>
        </w:tc>
        <w:tc>
          <w:tcPr>
            <w:tcW w:w="1580" w:type="dxa"/>
            <w:tcBorders>
              <w:top w:val="nil"/>
              <w:left w:val="nil"/>
              <w:bottom w:val="double" w:sz="6" w:space="0" w:color="000000"/>
              <w:right w:val="double" w:sz="6" w:space="0" w:color="000000"/>
            </w:tcBorders>
            <w:shd w:val="clear" w:color="000000" w:fill="FFFF00"/>
            <w:noWrap/>
            <w:vAlign w:val="bottom"/>
            <w:hideMark/>
          </w:tcPr>
          <w:p w:rsidR="00E24617" w:rsidRPr="00E24617" w:rsidRDefault="00E24617" w:rsidP="00E24617">
            <w:pPr>
              <w:tabs>
                <w:tab w:val="clear" w:pos="851"/>
              </w:tabs>
              <w:jc w:val="center"/>
              <w:rPr>
                <w:rFonts w:cs="Arial"/>
                <w:sz w:val="16"/>
                <w:szCs w:val="16"/>
                <w:lang w:val="en-ZA" w:eastAsia="en-ZA"/>
              </w:rPr>
            </w:pPr>
            <w:r w:rsidRPr="00E24617">
              <w:rPr>
                <w:rFonts w:cs="Arial"/>
                <w:sz w:val="16"/>
                <w:szCs w:val="16"/>
                <w:lang w:val="en-ZA" w:eastAsia="en-ZA"/>
              </w:rPr>
              <w:t>22.2</w:t>
            </w:r>
          </w:p>
        </w:tc>
        <w:tc>
          <w:tcPr>
            <w:tcW w:w="1300" w:type="dxa"/>
            <w:tcBorders>
              <w:top w:val="nil"/>
              <w:left w:val="nil"/>
              <w:bottom w:val="double" w:sz="6" w:space="0" w:color="000000"/>
              <w:right w:val="double" w:sz="6" w:space="0" w:color="000000"/>
            </w:tcBorders>
            <w:shd w:val="clear" w:color="000000" w:fill="FFFF00"/>
            <w:noWrap/>
            <w:vAlign w:val="bottom"/>
            <w:hideMark/>
          </w:tcPr>
          <w:p w:rsidR="00E24617" w:rsidRPr="00E24617" w:rsidRDefault="00E24617" w:rsidP="00E24617">
            <w:pPr>
              <w:tabs>
                <w:tab w:val="clear" w:pos="851"/>
              </w:tabs>
              <w:jc w:val="right"/>
              <w:rPr>
                <w:rFonts w:cs="Arial"/>
                <w:sz w:val="16"/>
                <w:szCs w:val="16"/>
                <w:lang w:val="en-ZA" w:eastAsia="en-ZA"/>
              </w:rPr>
            </w:pPr>
            <w:r w:rsidRPr="00E24617">
              <w:rPr>
                <w:rFonts w:cs="Arial"/>
                <w:sz w:val="16"/>
                <w:szCs w:val="16"/>
                <w:lang w:val="en-ZA" w:eastAsia="en-ZA"/>
              </w:rPr>
              <w:t>199</w:t>
            </w:r>
          </w:p>
        </w:tc>
      </w:tr>
      <w:tr w:rsidR="00E24617" w:rsidRPr="00E24617" w:rsidTr="00E24617">
        <w:trPr>
          <w:trHeight w:val="57"/>
        </w:trPr>
        <w:tc>
          <w:tcPr>
            <w:tcW w:w="1580" w:type="dxa"/>
            <w:tcBorders>
              <w:top w:val="nil"/>
              <w:left w:val="nil"/>
              <w:bottom w:val="nil"/>
              <w:right w:val="nil"/>
            </w:tcBorders>
            <w:shd w:val="clear" w:color="auto" w:fill="auto"/>
            <w:noWrap/>
            <w:vAlign w:val="bottom"/>
            <w:hideMark/>
          </w:tcPr>
          <w:p w:rsidR="00E24617" w:rsidRPr="00E24617" w:rsidRDefault="00E24617" w:rsidP="00E24617">
            <w:pPr>
              <w:tabs>
                <w:tab w:val="clear" w:pos="851"/>
              </w:tabs>
              <w:jc w:val="center"/>
              <w:rPr>
                <w:rFonts w:cs="Arial"/>
                <w:sz w:val="16"/>
                <w:szCs w:val="16"/>
                <w:lang w:val="en-ZA" w:eastAsia="en-ZA"/>
              </w:rPr>
            </w:pPr>
          </w:p>
        </w:tc>
        <w:tc>
          <w:tcPr>
            <w:tcW w:w="1583" w:type="dxa"/>
            <w:tcBorders>
              <w:top w:val="nil"/>
              <w:left w:val="nil"/>
              <w:bottom w:val="nil"/>
              <w:right w:val="nil"/>
            </w:tcBorders>
            <w:shd w:val="clear" w:color="auto" w:fill="auto"/>
            <w:noWrap/>
            <w:vAlign w:val="bottom"/>
            <w:hideMark/>
          </w:tcPr>
          <w:p w:rsidR="00E24617" w:rsidRPr="00E24617" w:rsidRDefault="00E24617" w:rsidP="00E24617">
            <w:pPr>
              <w:tabs>
                <w:tab w:val="clear" w:pos="851"/>
              </w:tabs>
              <w:jc w:val="left"/>
              <w:rPr>
                <w:rFonts w:cs="Arial"/>
                <w:sz w:val="16"/>
                <w:szCs w:val="16"/>
                <w:lang w:val="en-ZA" w:eastAsia="en-ZA"/>
              </w:rPr>
            </w:pPr>
          </w:p>
        </w:tc>
        <w:tc>
          <w:tcPr>
            <w:tcW w:w="1583" w:type="dxa"/>
            <w:tcBorders>
              <w:top w:val="nil"/>
              <w:left w:val="nil"/>
              <w:bottom w:val="nil"/>
              <w:right w:val="nil"/>
            </w:tcBorders>
            <w:shd w:val="clear" w:color="auto" w:fill="auto"/>
            <w:noWrap/>
            <w:vAlign w:val="bottom"/>
            <w:hideMark/>
          </w:tcPr>
          <w:p w:rsidR="00E24617" w:rsidRPr="00E24617" w:rsidRDefault="00E24617" w:rsidP="00E24617">
            <w:pPr>
              <w:tabs>
                <w:tab w:val="clear" w:pos="851"/>
              </w:tabs>
              <w:jc w:val="left"/>
              <w:rPr>
                <w:rFonts w:cs="Arial"/>
                <w:sz w:val="16"/>
                <w:szCs w:val="16"/>
                <w:lang w:val="en-ZA" w:eastAsia="en-ZA"/>
              </w:rPr>
            </w:pPr>
          </w:p>
        </w:tc>
        <w:tc>
          <w:tcPr>
            <w:tcW w:w="1583" w:type="dxa"/>
            <w:tcBorders>
              <w:top w:val="nil"/>
              <w:left w:val="nil"/>
              <w:bottom w:val="nil"/>
              <w:right w:val="nil"/>
            </w:tcBorders>
            <w:shd w:val="clear" w:color="auto" w:fill="auto"/>
            <w:noWrap/>
            <w:vAlign w:val="bottom"/>
            <w:hideMark/>
          </w:tcPr>
          <w:p w:rsidR="00E24617" w:rsidRPr="00E24617" w:rsidRDefault="00E24617" w:rsidP="00E24617">
            <w:pPr>
              <w:tabs>
                <w:tab w:val="clear" w:pos="851"/>
              </w:tabs>
              <w:jc w:val="left"/>
              <w:rPr>
                <w:rFonts w:cs="Arial"/>
                <w:sz w:val="16"/>
                <w:szCs w:val="16"/>
                <w:lang w:val="en-ZA" w:eastAsia="en-ZA"/>
              </w:rPr>
            </w:pPr>
          </w:p>
        </w:tc>
        <w:tc>
          <w:tcPr>
            <w:tcW w:w="3166" w:type="dxa"/>
            <w:gridSpan w:val="3"/>
            <w:tcBorders>
              <w:top w:val="nil"/>
              <w:left w:val="double" w:sz="6" w:space="0" w:color="000000"/>
              <w:bottom w:val="double" w:sz="6" w:space="0" w:color="000000"/>
              <w:right w:val="single" w:sz="4" w:space="0" w:color="000000"/>
            </w:tcBorders>
            <w:shd w:val="clear" w:color="auto" w:fill="auto"/>
            <w:noWrap/>
            <w:vAlign w:val="bottom"/>
            <w:hideMark/>
          </w:tcPr>
          <w:p w:rsidR="00E24617" w:rsidRPr="00E24617" w:rsidRDefault="00E24617" w:rsidP="00E24617">
            <w:pPr>
              <w:tabs>
                <w:tab w:val="clear" w:pos="851"/>
              </w:tabs>
              <w:jc w:val="left"/>
              <w:rPr>
                <w:rFonts w:cs="Arial"/>
                <w:b/>
                <w:bCs/>
                <w:sz w:val="16"/>
                <w:szCs w:val="16"/>
                <w:lang w:val="en-ZA" w:eastAsia="en-ZA"/>
              </w:rPr>
            </w:pPr>
            <w:r w:rsidRPr="00E24617">
              <w:rPr>
                <w:rFonts w:cs="Arial"/>
                <w:b/>
                <w:bCs/>
                <w:sz w:val="16"/>
                <w:szCs w:val="16"/>
                <w:lang w:val="en-ZA" w:eastAsia="en-ZA"/>
              </w:rPr>
              <w:t>Total Integrated Worth (c)</w:t>
            </w:r>
          </w:p>
        </w:tc>
        <w:tc>
          <w:tcPr>
            <w:tcW w:w="1583" w:type="dxa"/>
            <w:tcBorders>
              <w:top w:val="nil"/>
              <w:left w:val="nil"/>
              <w:bottom w:val="double" w:sz="6" w:space="0" w:color="000000"/>
              <w:right w:val="double" w:sz="6" w:space="0" w:color="000000"/>
            </w:tcBorders>
            <w:shd w:val="clear" w:color="auto" w:fill="auto"/>
            <w:noWrap/>
            <w:vAlign w:val="bottom"/>
            <w:hideMark/>
          </w:tcPr>
          <w:p w:rsidR="00E24617" w:rsidRPr="00E24617" w:rsidRDefault="00E24617" w:rsidP="00E24617">
            <w:pPr>
              <w:tabs>
                <w:tab w:val="clear" w:pos="851"/>
              </w:tabs>
              <w:jc w:val="center"/>
              <w:rPr>
                <w:rFonts w:cs="Arial"/>
                <w:b/>
                <w:bCs/>
                <w:sz w:val="16"/>
                <w:szCs w:val="16"/>
                <w:lang w:val="en-ZA" w:eastAsia="en-ZA"/>
              </w:rPr>
            </w:pPr>
            <w:r w:rsidRPr="00E24617">
              <w:rPr>
                <w:rFonts w:cs="Arial"/>
                <w:b/>
                <w:bCs/>
                <w:sz w:val="16"/>
                <w:szCs w:val="16"/>
                <w:lang w:val="en-ZA" w:eastAsia="en-ZA"/>
              </w:rPr>
              <w:t>428.7</w:t>
            </w:r>
          </w:p>
        </w:tc>
        <w:tc>
          <w:tcPr>
            <w:tcW w:w="1580" w:type="dxa"/>
            <w:tcBorders>
              <w:top w:val="nil"/>
              <w:left w:val="nil"/>
              <w:bottom w:val="nil"/>
              <w:right w:val="nil"/>
            </w:tcBorders>
            <w:shd w:val="clear" w:color="auto" w:fill="auto"/>
            <w:noWrap/>
            <w:vAlign w:val="bottom"/>
            <w:hideMark/>
          </w:tcPr>
          <w:p w:rsidR="00E24617" w:rsidRPr="00E24617" w:rsidRDefault="00E24617" w:rsidP="00E24617">
            <w:pPr>
              <w:tabs>
                <w:tab w:val="clear" w:pos="851"/>
              </w:tabs>
              <w:jc w:val="left"/>
              <w:rPr>
                <w:rFonts w:cs="Arial"/>
                <w:sz w:val="16"/>
                <w:szCs w:val="16"/>
                <w:lang w:val="en-ZA" w:eastAsia="en-ZA"/>
              </w:rPr>
            </w:pPr>
          </w:p>
        </w:tc>
        <w:tc>
          <w:tcPr>
            <w:tcW w:w="1300" w:type="dxa"/>
            <w:tcBorders>
              <w:top w:val="nil"/>
              <w:left w:val="nil"/>
              <w:bottom w:val="nil"/>
              <w:right w:val="nil"/>
            </w:tcBorders>
            <w:shd w:val="clear" w:color="auto" w:fill="auto"/>
            <w:noWrap/>
            <w:vAlign w:val="bottom"/>
            <w:hideMark/>
          </w:tcPr>
          <w:p w:rsidR="00E24617" w:rsidRPr="00E24617" w:rsidRDefault="00E24617" w:rsidP="00E24617">
            <w:pPr>
              <w:tabs>
                <w:tab w:val="clear" w:pos="851"/>
              </w:tabs>
              <w:jc w:val="left"/>
              <w:rPr>
                <w:rFonts w:cs="Arial"/>
                <w:sz w:val="16"/>
                <w:szCs w:val="16"/>
                <w:lang w:val="en-ZA" w:eastAsia="en-ZA"/>
              </w:rPr>
            </w:pPr>
          </w:p>
        </w:tc>
      </w:tr>
    </w:tbl>
    <w:p w:rsidR="009839E5" w:rsidRPr="009839E5" w:rsidRDefault="009839E5" w:rsidP="00625B39">
      <w:pPr>
        <w:pStyle w:val="SAFARI-1Normaltext"/>
        <w:ind w:left="0"/>
        <w:rPr>
          <w:lang w:val="en-US"/>
        </w:rPr>
      </w:pPr>
    </w:p>
    <w:sectPr w:rsidR="009839E5" w:rsidRPr="009839E5" w:rsidSect="00E24617">
      <w:headerReference w:type="even" r:id="rId22"/>
      <w:headerReference w:type="default" r:id="rId23"/>
      <w:footerReference w:type="even" r:id="rId24"/>
      <w:footerReference w:type="default" r:id="rId25"/>
      <w:headerReference w:type="first" r:id="rId26"/>
      <w:footerReference w:type="first" r:id="rId27"/>
      <w:pgSz w:w="16840" w:h="11907" w:orient="landscape" w:code="9"/>
      <w:pgMar w:top="1134" w:right="567" w:bottom="1134" w:left="567" w:header="567" w:footer="284"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7179" w:rsidRDefault="005F7179">
      <w:r>
        <w:separator/>
      </w:r>
    </w:p>
  </w:endnote>
  <w:endnote w:type="continuationSeparator" w:id="0">
    <w:p w:rsidR="005F7179" w:rsidRDefault="005F717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Unicode MS"/>
    <w:panose1 w:val="00000000000000000000"/>
    <w:charset w:val="00"/>
    <w:family w:val="roman"/>
    <w:notTrueType/>
    <w:pitch w:val="default"/>
    <w:sig w:usb0="00000000" w:usb1="00410000" w:usb2="00690072" w:usb3="006C0061" w:csb0="00420020" w:csb1="006C006F"/>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0B82" w:rsidRPr="002D68E9" w:rsidRDefault="009E0B82" w:rsidP="002517D4">
    <w:pPr>
      <w:pStyle w:val="Footer"/>
      <w:jc w:val="right"/>
      <w:rPr>
        <w:rFonts w:cs="Arial"/>
        <w:sz w:val="20"/>
      </w:rPr>
    </w:pPr>
    <w:r w:rsidRPr="002D68E9">
      <w:rPr>
        <w:rFonts w:cs="Arial"/>
        <w:sz w:val="20"/>
      </w:rPr>
      <w:t>RR-FRM-0501 (Rev 00)</w:t>
    </w:r>
  </w:p>
  <w:p w:rsidR="009E0B82" w:rsidRDefault="009E0B8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0B82" w:rsidRPr="00AD65BE" w:rsidRDefault="009E0B82" w:rsidP="002517D4">
    <w:pPr>
      <w:pStyle w:val="Footer"/>
      <w:jc w:val="right"/>
      <w:rPr>
        <w:rFonts w:cs="Arial"/>
        <w:sz w:val="20"/>
      </w:rPr>
    </w:pPr>
    <w:r w:rsidRPr="00AD65BE">
      <w:rPr>
        <w:rFonts w:cs="Arial"/>
        <w:sz w:val="20"/>
      </w:rPr>
      <w:t>RR-FRM-0503 (Rev 00)</w:t>
    </w:r>
  </w:p>
  <w:p w:rsidR="009E0B82" w:rsidRPr="00E3639C" w:rsidRDefault="009E0B82" w:rsidP="002517D4">
    <w:pPr>
      <w:pStyle w:val="Footer"/>
      <w:jc w:val="right"/>
      <w:rPr>
        <w:rFonts w:cs="Arial"/>
        <w:i/>
        <w:sz w:val="16"/>
        <w:szCs w:val="16"/>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0B82" w:rsidRDefault="009E0B82">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0B82" w:rsidRDefault="009E0B82">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0B82" w:rsidRPr="00E24617" w:rsidRDefault="009E0B82" w:rsidP="00E24617">
    <w:pPr>
      <w:pStyle w:val="Heading5"/>
      <w:numPr>
        <w:ilvl w:val="0"/>
        <w:numId w:val="0"/>
      </w:numPr>
      <w:jc w:val="right"/>
      <w:rPr>
        <w:sz w:val="20"/>
      </w:rPr>
    </w:pPr>
    <w:r w:rsidRPr="00E24617">
      <w:rPr>
        <w:sz w:val="20"/>
      </w:rPr>
      <w:t>RR-FRM-0502 (REV. 00)</w:t>
    </w:r>
  </w:p>
  <w:p w:rsidR="009E0B82" w:rsidRDefault="009E0B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7179" w:rsidRDefault="005F7179">
      <w:r>
        <w:separator/>
      </w:r>
    </w:p>
  </w:footnote>
  <w:footnote w:type="continuationSeparator" w:id="0">
    <w:p w:rsidR="005F7179" w:rsidRDefault="005F717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0" w:rightFromText="180" w:vertAnchor="text" w:tblpXSpec="center" w:tblpY="1"/>
      <w:tblOverlap w:val="never"/>
      <w:tblW w:w="519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3" w:type="dxa"/>
        <w:right w:w="113" w:type="dxa"/>
      </w:tblCellMar>
      <w:tblLook w:val="0000"/>
    </w:tblPr>
    <w:tblGrid>
      <w:gridCol w:w="1683"/>
      <w:gridCol w:w="3180"/>
      <w:gridCol w:w="2273"/>
      <w:gridCol w:w="639"/>
      <w:gridCol w:w="2471"/>
    </w:tblGrid>
    <w:tr w:rsidR="009E0B82" w:rsidRPr="00360792" w:rsidTr="00593A3C">
      <w:trPr>
        <w:cantSplit/>
        <w:trHeight w:val="1154"/>
      </w:trPr>
      <w:tc>
        <w:tcPr>
          <w:tcW w:w="3482" w:type="pct"/>
          <w:gridSpan w:val="3"/>
          <w:tcBorders>
            <w:top w:val="single" w:sz="4" w:space="0" w:color="000000"/>
            <w:left w:val="single" w:sz="4" w:space="0" w:color="000000"/>
            <w:bottom w:val="single" w:sz="4" w:space="0" w:color="000000"/>
            <w:right w:val="nil"/>
          </w:tcBorders>
          <w:vAlign w:val="center"/>
        </w:tcPr>
        <w:p w:rsidR="009E0B82" w:rsidRPr="00F30205" w:rsidRDefault="009E0B82" w:rsidP="00FD0C39">
          <w:pPr>
            <w:pStyle w:val="Heading1"/>
            <w:numPr>
              <w:ilvl w:val="0"/>
              <w:numId w:val="0"/>
            </w:numPr>
            <w:jc w:val="center"/>
            <w:rPr>
              <w:rFonts w:cs="Arial"/>
              <w:sz w:val="28"/>
              <w:szCs w:val="28"/>
            </w:rPr>
          </w:pPr>
          <w:r w:rsidRPr="00F30205">
            <w:rPr>
              <w:rFonts w:cs="Arial"/>
              <w:sz w:val="28"/>
              <w:szCs w:val="28"/>
            </w:rPr>
            <w:t>safari-1</w:t>
          </w:r>
        </w:p>
        <w:p w:rsidR="009E0B82" w:rsidRPr="006E3543" w:rsidRDefault="009E0B82" w:rsidP="006E3543">
          <w:pPr>
            <w:rPr>
              <w:rFonts w:ascii="Tahoma" w:hAnsi="Tahoma" w:cs="Tahoma"/>
              <w:sz w:val="16"/>
              <w:szCs w:val="16"/>
              <w:lang w:val="en-US"/>
            </w:rPr>
          </w:pPr>
        </w:p>
        <w:p w:rsidR="009E0B82" w:rsidRPr="00B91BD9" w:rsidRDefault="009E0B82" w:rsidP="00C85AEA">
          <w:pPr>
            <w:jc w:val="center"/>
            <w:rPr>
              <w:rFonts w:cs="Arial"/>
              <w:i/>
              <w:sz w:val="16"/>
              <w:szCs w:val="16"/>
            </w:rPr>
          </w:pPr>
          <w:r w:rsidRPr="00B91BD9">
            <w:rPr>
              <w:rFonts w:cs="Arial"/>
              <w:i/>
              <w:iCs/>
              <w:sz w:val="16"/>
              <w:szCs w:val="16"/>
            </w:rPr>
            <w:t>This document is the property of  the South African Nuclear Energy Corporation and shall not be used, reproduced, transmitted or disclosed without prior written permission</w:t>
          </w:r>
        </w:p>
      </w:tc>
      <w:tc>
        <w:tcPr>
          <w:tcW w:w="1518" w:type="pct"/>
          <w:gridSpan w:val="2"/>
          <w:tcBorders>
            <w:top w:val="single" w:sz="4" w:space="0" w:color="000000"/>
            <w:left w:val="nil"/>
            <w:bottom w:val="single" w:sz="4" w:space="0" w:color="000000"/>
            <w:right w:val="single" w:sz="4" w:space="0" w:color="000000"/>
          </w:tcBorders>
          <w:vAlign w:val="center"/>
        </w:tcPr>
        <w:tbl>
          <w:tblPr>
            <w:tblpPr w:leftFromText="180" w:rightFromText="180" w:vertAnchor="text" w:tblpXSpec="center" w:tblpY="1"/>
            <w:tblOverlap w:val="never"/>
            <w:tblW w:w="2065" w:type="dxa"/>
            <w:tblInd w:w="1" w:type="dxa"/>
            <w:tblLayout w:type="fixed"/>
            <w:tblCellMar>
              <w:left w:w="113" w:type="dxa"/>
              <w:right w:w="113" w:type="dxa"/>
            </w:tblCellMar>
            <w:tblLook w:val="0000"/>
          </w:tblPr>
          <w:tblGrid>
            <w:gridCol w:w="2065"/>
          </w:tblGrid>
          <w:tr w:rsidR="009E0B82" w:rsidRPr="00360792" w:rsidTr="009A42EC">
            <w:trPr>
              <w:cantSplit/>
              <w:trHeight w:val="1172"/>
            </w:trPr>
            <w:tc>
              <w:tcPr>
                <w:tcW w:w="5000" w:type="pct"/>
                <w:vAlign w:val="center"/>
              </w:tcPr>
              <w:tbl>
                <w:tblPr>
                  <w:tblpPr w:leftFromText="180" w:rightFromText="180" w:vertAnchor="text" w:tblpXSpec="center" w:tblpY="1"/>
                  <w:tblOverlap w:val="never"/>
                  <w:tblW w:w="2065" w:type="dxa"/>
                  <w:tblInd w:w="1" w:type="dxa"/>
                  <w:tblLayout w:type="fixed"/>
                  <w:tblCellMar>
                    <w:left w:w="113" w:type="dxa"/>
                    <w:right w:w="113" w:type="dxa"/>
                  </w:tblCellMar>
                  <w:tblLook w:val="0000"/>
                </w:tblPr>
                <w:tblGrid>
                  <w:gridCol w:w="2065"/>
                </w:tblGrid>
                <w:tr w:rsidR="009E0B82" w:rsidRPr="001D65C4" w:rsidTr="004278EE">
                  <w:trPr>
                    <w:cantSplit/>
                    <w:trHeight w:val="1172"/>
                  </w:trPr>
                  <w:tc>
                    <w:tcPr>
                      <w:tcW w:w="5000" w:type="pct"/>
                      <w:vAlign w:val="center"/>
                    </w:tcPr>
                    <w:p w:rsidR="009E0B82" w:rsidRPr="001D65C4" w:rsidRDefault="009E0B82" w:rsidP="00613C34">
                      <w:pPr>
                        <w:pStyle w:val="PlainText"/>
                        <w:rPr>
                          <w:rFonts w:ascii="Tahoma" w:hAnsi="Tahoma" w:cs="Tahoma"/>
                          <w:sz w:val="16"/>
                          <w:szCs w:val="16"/>
                        </w:rPr>
                      </w:pPr>
                    </w:p>
                  </w:tc>
                </w:tr>
              </w:tbl>
              <w:p w:rsidR="009E0B82" w:rsidRPr="00360792" w:rsidRDefault="009E0B82" w:rsidP="00613C34">
                <w:pPr>
                  <w:pStyle w:val="PlainText"/>
                  <w:rPr>
                    <w:rFonts w:ascii="Tahoma" w:hAnsi="Tahoma" w:cs="Tahoma"/>
                    <w:sz w:val="16"/>
                    <w:szCs w:val="16"/>
                  </w:rPr>
                </w:pPr>
              </w:p>
            </w:tc>
          </w:tr>
        </w:tbl>
        <w:p w:rsidR="009E0B82" w:rsidRPr="00360792" w:rsidRDefault="009E0B82" w:rsidP="00C85AEA">
          <w:pPr>
            <w:pStyle w:val="PlainText"/>
            <w:rPr>
              <w:rFonts w:ascii="Tahoma" w:hAnsi="Tahoma" w:cs="Tahoma"/>
              <w:sz w:val="16"/>
              <w:szCs w:val="16"/>
            </w:rPr>
          </w:pPr>
        </w:p>
      </w:tc>
    </w:tr>
    <w:tr w:rsidR="009E0B82" w:rsidRPr="00360792" w:rsidTr="00534963">
      <w:trPr>
        <w:cantSplit/>
        <w:trHeight w:val="291"/>
      </w:trPr>
      <w:tc>
        <w:tcPr>
          <w:tcW w:w="821" w:type="pct"/>
          <w:tcBorders>
            <w:top w:val="single" w:sz="4" w:space="0" w:color="000000"/>
            <w:left w:val="single" w:sz="4" w:space="0" w:color="000000"/>
            <w:bottom w:val="single" w:sz="4" w:space="0" w:color="000000"/>
            <w:right w:val="nil"/>
          </w:tcBorders>
          <w:vAlign w:val="center"/>
        </w:tcPr>
        <w:p w:rsidR="009E0B82" w:rsidRPr="002D68E9" w:rsidRDefault="009E0B82" w:rsidP="00C85AEA">
          <w:pPr>
            <w:rPr>
              <w:rFonts w:cs="Arial"/>
              <w:b/>
              <w:caps/>
              <w:szCs w:val="22"/>
              <w:lang w:val="en-ZA"/>
            </w:rPr>
          </w:pPr>
          <w:r w:rsidRPr="002D68E9">
            <w:rPr>
              <w:rFonts w:cs="Arial"/>
              <w:b/>
              <w:caps/>
              <w:szCs w:val="22"/>
              <w:lang w:val="en-ZA"/>
            </w:rPr>
            <w:t>Document:</w:t>
          </w:r>
        </w:p>
      </w:tc>
      <w:tc>
        <w:tcPr>
          <w:tcW w:w="1552" w:type="pct"/>
          <w:tcBorders>
            <w:top w:val="single" w:sz="4" w:space="0" w:color="000000"/>
            <w:left w:val="nil"/>
            <w:bottom w:val="single" w:sz="4" w:space="0" w:color="000000"/>
            <w:right w:val="single" w:sz="4" w:space="0" w:color="000000"/>
          </w:tcBorders>
          <w:vAlign w:val="center"/>
        </w:tcPr>
        <w:sdt>
          <w:sdtPr>
            <w:rPr>
              <w:rFonts w:cs="Arial"/>
              <w:szCs w:val="22"/>
              <w:lang w:val="en-ZA"/>
            </w:rPr>
            <w:alias w:val="Title"/>
            <w:id w:val="147872580"/>
            <w:placeholder>
              <w:docPart w:val="E66A9A5B40D943ECAF01BA7B57DA32FA"/>
            </w:placeholder>
            <w:dataBinding w:prefixMappings="xmlns:ns0='http://purl.org/dc/elements/1.1/' xmlns:ns1='http://schemas.openxmlformats.org/package/2006/metadata/core-properties' " w:xpath="/ns1:coreProperties[1]/ns0:title[1]" w:storeItemID="{6C3C8BC8-F283-45AE-878A-BAB7291924A1}"/>
            <w:text/>
          </w:sdtPr>
          <w:sdtContent>
            <w:p w:rsidR="009E0B82" w:rsidRPr="002D68E9" w:rsidRDefault="009E0B82" w:rsidP="00C85AEA">
              <w:pPr>
                <w:rPr>
                  <w:rFonts w:cs="Arial"/>
                  <w:szCs w:val="22"/>
                  <w:lang w:val="en-ZA"/>
                </w:rPr>
              </w:pPr>
              <w:r>
                <w:rPr>
                  <w:rFonts w:cs="Arial"/>
                  <w:szCs w:val="22"/>
                  <w:lang w:val="en-ZA"/>
                </w:rPr>
                <w:t>RR-REP-10/27</w:t>
              </w:r>
            </w:p>
          </w:sdtContent>
        </w:sdt>
      </w:tc>
      <w:tc>
        <w:tcPr>
          <w:tcW w:w="1421" w:type="pct"/>
          <w:gridSpan w:val="2"/>
          <w:tcBorders>
            <w:top w:val="single" w:sz="4" w:space="0" w:color="000000"/>
            <w:left w:val="nil"/>
            <w:bottom w:val="single" w:sz="4" w:space="0" w:color="000000"/>
            <w:right w:val="single" w:sz="4" w:space="0" w:color="000000"/>
          </w:tcBorders>
          <w:vAlign w:val="center"/>
        </w:tcPr>
        <w:p w:rsidR="009E0B82" w:rsidRPr="002D68E9" w:rsidRDefault="009E0B82" w:rsidP="00534963">
          <w:pPr>
            <w:tabs>
              <w:tab w:val="left" w:pos="-3"/>
            </w:tabs>
            <w:jc w:val="left"/>
            <w:rPr>
              <w:rFonts w:cs="Arial"/>
              <w:szCs w:val="22"/>
              <w:lang w:val="en-ZA"/>
            </w:rPr>
          </w:pPr>
          <w:r w:rsidRPr="002D68E9">
            <w:rPr>
              <w:rFonts w:cs="Arial"/>
              <w:b/>
              <w:caps/>
              <w:szCs w:val="22"/>
              <w:lang w:val="en-ZA"/>
            </w:rPr>
            <w:t xml:space="preserve">REVision </w:t>
          </w:r>
          <w:r>
            <w:rPr>
              <w:rFonts w:cs="Arial"/>
              <w:caps/>
              <w:szCs w:val="22"/>
              <w:lang w:val="en-ZA"/>
            </w:rPr>
            <w:t>0</w:t>
          </w:r>
        </w:p>
      </w:tc>
      <w:tc>
        <w:tcPr>
          <w:tcW w:w="1206" w:type="pct"/>
          <w:tcBorders>
            <w:top w:val="single" w:sz="4" w:space="0" w:color="000000"/>
            <w:left w:val="nil"/>
            <w:bottom w:val="single" w:sz="4" w:space="0" w:color="000000"/>
            <w:right w:val="single" w:sz="4" w:space="0" w:color="000000"/>
          </w:tcBorders>
          <w:vAlign w:val="center"/>
        </w:tcPr>
        <w:p w:rsidR="009E0B82" w:rsidRPr="002D68E9" w:rsidRDefault="009E0B82" w:rsidP="00C85AEA">
          <w:pPr>
            <w:jc w:val="center"/>
            <w:rPr>
              <w:rFonts w:cs="Arial"/>
              <w:szCs w:val="22"/>
              <w:lang w:val="en-ZA"/>
            </w:rPr>
          </w:pPr>
          <w:r w:rsidRPr="002D68E9">
            <w:rPr>
              <w:rFonts w:cs="Arial"/>
              <w:b/>
              <w:caps/>
              <w:szCs w:val="22"/>
            </w:rPr>
            <w:t>Page</w:t>
          </w:r>
          <w:r w:rsidRPr="002D68E9">
            <w:rPr>
              <w:rFonts w:cs="Arial"/>
              <w:b/>
              <w:szCs w:val="22"/>
            </w:rPr>
            <w:t xml:space="preserve"> </w:t>
          </w:r>
          <w:r w:rsidRPr="002D68E9">
            <w:rPr>
              <w:rFonts w:cs="Arial"/>
              <w:szCs w:val="22"/>
            </w:rPr>
            <w:fldChar w:fldCharType="begin"/>
          </w:r>
          <w:r w:rsidRPr="002D68E9">
            <w:rPr>
              <w:rFonts w:cs="Arial"/>
              <w:szCs w:val="22"/>
            </w:rPr>
            <w:instrText xml:space="preserve"> PAGE </w:instrText>
          </w:r>
          <w:r w:rsidRPr="002D68E9">
            <w:rPr>
              <w:rFonts w:cs="Arial"/>
              <w:szCs w:val="22"/>
            </w:rPr>
            <w:fldChar w:fldCharType="separate"/>
          </w:r>
          <w:r w:rsidR="00A9544B">
            <w:rPr>
              <w:rFonts w:cs="Arial"/>
              <w:noProof/>
              <w:szCs w:val="22"/>
            </w:rPr>
            <w:t>19</w:t>
          </w:r>
          <w:r w:rsidRPr="002D68E9">
            <w:rPr>
              <w:rFonts w:cs="Arial"/>
              <w:szCs w:val="22"/>
            </w:rPr>
            <w:fldChar w:fldCharType="end"/>
          </w:r>
          <w:r w:rsidRPr="002D68E9">
            <w:rPr>
              <w:rFonts w:cs="Arial"/>
              <w:szCs w:val="22"/>
            </w:rPr>
            <w:t xml:space="preserve"> of </w:t>
          </w:r>
          <w:r w:rsidRPr="002D68E9">
            <w:rPr>
              <w:rFonts w:cs="Arial"/>
              <w:szCs w:val="22"/>
            </w:rPr>
            <w:fldChar w:fldCharType="begin"/>
          </w:r>
          <w:r w:rsidRPr="002D68E9">
            <w:rPr>
              <w:rFonts w:cs="Arial"/>
              <w:szCs w:val="22"/>
            </w:rPr>
            <w:instrText xml:space="preserve"> NUMPAGES </w:instrText>
          </w:r>
          <w:r w:rsidRPr="002D68E9">
            <w:rPr>
              <w:rFonts w:cs="Arial"/>
              <w:szCs w:val="22"/>
            </w:rPr>
            <w:fldChar w:fldCharType="separate"/>
          </w:r>
          <w:r w:rsidR="00A9544B">
            <w:rPr>
              <w:rFonts w:cs="Arial"/>
              <w:noProof/>
              <w:szCs w:val="22"/>
            </w:rPr>
            <w:t>21</w:t>
          </w:r>
          <w:r w:rsidRPr="002D68E9">
            <w:rPr>
              <w:rFonts w:cs="Arial"/>
              <w:szCs w:val="22"/>
            </w:rPr>
            <w:fldChar w:fldCharType="end"/>
          </w:r>
        </w:p>
      </w:tc>
    </w:tr>
    <w:tr w:rsidR="009E0B82" w:rsidRPr="00360792" w:rsidTr="00342965">
      <w:trPr>
        <w:cantSplit/>
        <w:trHeight w:val="291"/>
      </w:trPr>
      <w:tc>
        <w:tcPr>
          <w:tcW w:w="821" w:type="pct"/>
          <w:tcBorders>
            <w:top w:val="single" w:sz="4" w:space="0" w:color="000000"/>
            <w:left w:val="single" w:sz="4" w:space="0" w:color="000000"/>
            <w:bottom w:val="single" w:sz="4" w:space="0" w:color="000000"/>
            <w:right w:val="nil"/>
          </w:tcBorders>
          <w:vAlign w:val="center"/>
        </w:tcPr>
        <w:p w:rsidR="009E0B82" w:rsidRPr="002D68E9" w:rsidRDefault="009E0B82" w:rsidP="00342965">
          <w:pPr>
            <w:rPr>
              <w:rFonts w:cs="Arial"/>
              <w:b/>
              <w:caps/>
              <w:szCs w:val="22"/>
              <w:lang w:val="en-ZA"/>
            </w:rPr>
          </w:pPr>
          <w:r w:rsidRPr="002D68E9">
            <w:rPr>
              <w:rFonts w:cs="Arial"/>
              <w:b/>
              <w:caps/>
              <w:szCs w:val="22"/>
              <w:lang w:val="en-ZA"/>
            </w:rPr>
            <w:t>TITLE:</w:t>
          </w:r>
        </w:p>
      </w:tc>
      <w:tc>
        <w:tcPr>
          <w:tcW w:w="4179" w:type="pct"/>
          <w:gridSpan w:val="4"/>
          <w:tcBorders>
            <w:top w:val="single" w:sz="4" w:space="0" w:color="000000"/>
            <w:left w:val="nil"/>
            <w:bottom w:val="single" w:sz="4" w:space="0" w:color="000000"/>
            <w:right w:val="single" w:sz="4" w:space="0" w:color="000000"/>
          </w:tcBorders>
          <w:vAlign w:val="center"/>
        </w:tcPr>
        <w:sdt>
          <w:sdtPr>
            <w:rPr>
              <w:rFonts w:cs="Arial"/>
              <w:bCs/>
              <w:caps/>
              <w:szCs w:val="22"/>
              <w:lang w:val="en-ZA"/>
            </w:rPr>
            <w:alias w:val="Subject"/>
            <w:id w:val="147872581"/>
            <w:placeholder>
              <w:docPart w:val="C0101F3F22C84AE88FABC605BBDF26DC"/>
            </w:placeholder>
            <w:dataBinding w:prefixMappings="xmlns:ns0='http://purl.org/dc/elements/1.1/' xmlns:ns1='http://schemas.openxmlformats.org/package/2006/metadata/core-properties' " w:xpath="/ns1:coreProperties[1]/ns0:subject[1]" w:storeItemID="{6C3C8BC8-F283-45AE-878A-BAB7291924A1}"/>
            <w:text/>
          </w:sdtPr>
          <w:sdtContent>
            <w:p w:rsidR="009E0B82" w:rsidRPr="002D68E9" w:rsidRDefault="009E0B82" w:rsidP="00342965">
              <w:pPr>
                <w:rPr>
                  <w:rFonts w:cs="Arial"/>
                  <w:bCs/>
                  <w:caps/>
                  <w:szCs w:val="22"/>
                  <w:lang w:val="en-ZA"/>
                </w:rPr>
              </w:pPr>
              <w:r>
                <w:rPr>
                  <w:rFonts w:cs="Arial"/>
                  <w:bCs/>
                  <w:caps/>
                  <w:szCs w:val="22"/>
                  <w:lang w:val="en-ZA"/>
                </w:rPr>
                <w:t>ASSESSMENT OF THE REACTIVITY COMPUTER FOR USE WITH THE SAFARI-1 LEU CORE</w:t>
              </w:r>
            </w:p>
          </w:sdtContent>
        </w:sdt>
      </w:tc>
    </w:tr>
    <w:tr w:rsidR="009E0B82" w:rsidRPr="00360792" w:rsidTr="009A42EC">
      <w:trPr>
        <w:cantSplit/>
        <w:trHeight w:val="115"/>
      </w:trPr>
      <w:tc>
        <w:tcPr>
          <w:tcW w:w="821" w:type="pct"/>
          <w:tcBorders>
            <w:top w:val="single" w:sz="4" w:space="0" w:color="000000"/>
            <w:left w:val="nil"/>
            <w:bottom w:val="nil"/>
            <w:right w:val="nil"/>
          </w:tcBorders>
          <w:vAlign w:val="center"/>
        </w:tcPr>
        <w:p w:rsidR="009E0B82" w:rsidRPr="00360792" w:rsidRDefault="009E0B82" w:rsidP="00342965">
          <w:pPr>
            <w:rPr>
              <w:rFonts w:ascii="Tahoma" w:hAnsi="Tahoma" w:cs="Tahoma"/>
              <w:sz w:val="16"/>
              <w:szCs w:val="16"/>
              <w:lang w:val="en-ZA"/>
            </w:rPr>
          </w:pPr>
        </w:p>
      </w:tc>
      <w:tc>
        <w:tcPr>
          <w:tcW w:w="4179" w:type="pct"/>
          <w:gridSpan w:val="4"/>
          <w:tcBorders>
            <w:top w:val="single" w:sz="4" w:space="0" w:color="000000"/>
            <w:left w:val="nil"/>
            <w:bottom w:val="nil"/>
            <w:right w:val="nil"/>
          </w:tcBorders>
          <w:vAlign w:val="center"/>
        </w:tcPr>
        <w:p w:rsidR="009E0B82" w:rsidRPr="00360792" w:rsidRDefault="009E0B82" w:rsidP="00342965">
          <w:pPr>
            <w:rPr>
              <w:rFonts w:ascii="Tahoma" w:hAnsi="Tahoma" w:cs="Tahoma"/>
              <w:sz w:val="16"/>
              <w:szCs w:val="16"/>
              <w:lang w:val="en-ZA"/>
            </w:rPr>
          </w:pPr>
        </w:p>
      </w:tc>
    </w:tr>
  </w:tbl>
  <w:p w:rsidR="009E0B82" w:rsidRDefault="009E0B82">
    <w:pPr>
      <w:pStyle w:val="Header"/>
    </w:pPr>
    <w:r>
      <w:rPr>
        <w:noProof/>
        <w:lang w:eastAsia="en-GB"/>
      </w:rPr>
      <w:drawing>
        <wp:anchor distT="0" distB="0" distL="114300" distR="114300" simplePos="0" relativeHeight="251656704" behindDoc="1" locked="0" layoutInCell="1" allowOverlap="1">
          <wp:simplePos x="0" y="0"/>
          <wp:positionH relativeFrom="column">
            <wp:posOffset>4499610</wp:posOffset>
          </wp:positionH>
          <wp:positionV relativeFrom="paragraph">
            <wp:posOffset>-36195</wp:posOffset>
          </wp:positionV>
          <wp:extent cx="1581150" cy="866775"/>
          <wp:effectExtent l="19050" t="0" r="0" b="0"/>
          <wp:wrapNone/>
          <wp:docPr id="1" name="Picture 2" descr="Necsa SAFAR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csa SAFARI Logo"/>
                  <pic:cNvPicPr>
                    <a:picLocks noChangeAspect="1" noChangeArrowheads="1"/>
                  </pic:cNvPicPr>
                </pic:nvPicPr>
                <pic:blipFill>
                  <a:blip r:embed="rId1" cstate="print"/>
                  <a:srcRect/>
                  <a:stretch>
                    <a:fillRect/>
                  </a:stretch>
                </pic:blipFill>
                <pic:spPr bwMode="auto">
                  <a:xfrm>
                    <a:off x="0" y="0"/>
                    <a:ext cx="1581150" cy="866775"/>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0B82" w:rsidRDefault="009E0B8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51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130"/>
      <w:gridCol w:w="6120"/>
      <w:gridCol w:w="3870"/>
    </w:tblGrid>
    <w:tr w:rsidR="009E0B82" w:rsidTr="000B2D8B">
      <w:trPr>
        <w:cantSplit/>
        <w:trHeight w:val="979"/>
      </w:trPr>
      <w:tc>
        <w:tcPr>
          <w:tcW w:w="15120" w:type="dxa"/>
          <w:gridSpan w:val="3"/>
          <w:vAlign w:val="center"/>
        </w:tcPr>
        <w:p w:rsidR="009E0B82" w:rsidRPr="000F037E" w:rsidRDefault="009E0B82" w:rsidP="000B2D8B">
          <w:pPr>
            <w:pStyle w:val="SAFARI-1Bodytext"/>
            <w:tabs>
              <w:tab w:val="left" w:pos="5000"/>
            </w:tabs>
            <w:rPr>
              <w:sz w:val="24"/>
              <w:szCs w:val="24"/>
            </w:rPr>
          </w:pPr>
          <w:r w:rsidRPr="009F788F">
            <w:rPr>
              <w:sz w:val="24"/>
              <w:szCs w:val="24"/>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51204" type="#_x0000_t75" style="position:absolute;margin-left:592.1pt;margin-top:-2.3pt;width:128.75pt;height:61pt;z-index:-251657728;mso-wrap-edited:f" wrapcoords="-112 0 -112 21405 21600 21405 21600 0 -112 0">
                <v:imagedata r:id="rId1" o:title="Necsa SAFARI Logo"/>
              </v:shape>
            </w:pict>
          </w:r>
          <w:r w:rsidRPr="000F037E">
            <w:rPr>
              <w:sz w:val="24"/>
              <w:szCs w:val="24"/>
            </w:rPr>
            <w:t xml:space="preserve">                                              </w:t>
          </w:r>
        </w:p>
        <w:p w:rsidR="009E0B82" w:rsidRPr="00AA3F6D" w:rsidRDefault="009E0B82" w:rsidP="000B2D8B">
          <w:pPr>
            <w:pStyle w:val="SAFARI-1Bodytext"/>
            <w:tabs>
              <w:tab w:val="left" w:pos="5000"/>
            </w:tabs>
            <w:jc w:val="center"/>
            <w:rPr>
              <w:sz w:val="28"/>
              <w:szCs w:val="28"/>
            </w:rPr>
          </w:pPr>
          <w:r w:rsidRPr="00AA3F6D">
            <w:rPr>
              <w:sz w:val="28"/>
              <w:szCs w:val="28"/>
            </w:rPr>
            <w:t>SAFARI-1</w:t>
          </w:r>
        </w:p>
        <w:p w:rsidR="009E0B82" w:rsidRPr="00AA3F6D" w:rsidRDefault="009E0B82" w:rsidP="000B2D8B">
          <w:pPr>
            <w:pStyle w:val="SAFARI-1Bodytext"/>
            <w:tabs>
              <w:tab w:val="left" w:pos="5000"/>
            </w:tabs>
            <w:rPr>
              <w:b w:val="0"/>
              <w:i/>
              <w:sz w:val="16"/>
              <w:szCs w:val="16"/>
            </w:rPr>
          </w:pPr>
          <w:r w:rsidRPr="00AA3F6D">
            <w:rPr>
              <w:b w:val="0"/>
              <w:i/>
              <w:sz w:val="16"/>
              <w:szCs w:val="16"/>
            </w:rPr>
            <w:t>This document is the property of the South African Nuclear Energy Corporation and shall not be used,</w:t>
          </w:r>
        </w:p>
        <w:p w:rsidR="009E0B82" w:rsidRPr="00EE62C9" w:rsidRDefault="009E0B82" w:rsidP="000B2D8B">
          <w:pPr>
            <w:pStyle w:val="SAFARI-1Bodytext"/>
            <w:tabs>
              <w:tab w:val="left" w:pos="5000"/>
            </w:tabs>
            <w:rPr>
              <w:u w:val="single"/>
            </w:rPr>
          </w:pPr>
          <w:r w:rsidRPr="00AA3F6D">
            <w:rPr>
              <w:b w:val="0"/>
              <w:i/>
              <w:sz w:val="16"/>
              <w:szCs w:val="16"/>
            </w:rPr>
            <w:t>reproduced, transmitted or disclosed without prior written permission</w:t>
          </w:r>
        </w:p>
      </w:tc>
    </w:tr>
    <w:tr w:rsidR="009E0B82" w:rsidTr="000B2D8B">
      <w:trPr>
        <w:cantSplit/>
        <w:trHeight w:val="511"/>
      </w:trPr>
      <w:tc>
        <w:tcPr>
          <w:tcW w:w="5130" w:type="dxa"/>
          <w:vAlign w:val="center"/>
        </w:tcPr>
        <w:p w:rsidR="009E0B82" w:rsidRPr="00AA3F6D" w:rsidRDefault="009E0B82">
          <w:pPr>
            <w:pStyle w:val="SAFARI-1Bodytext"/>
            <w:rPr>
              <w:caps/>
              <w:sz w:val="22"/>
              <w:szCs w:val="22"/>
            </w:rPr>
          </w:pPr>
          <w:r w:rsidRPr="00AA3F6D">
            <w:rPr>
              <w:caps/>
              <w:sz w:val="22"/>
              <w:szCs w:val="22"/>
            </w:rPr>
            <w:t>Document No:</w:t>
          </w:r>
        </w:p>
      </w:tc>
      <w:tc>
        <w:tcPr>
          <w:tcW w:w="6120" w:type="dxa"/>
          <w:vAlign w:val="center"/>
        </w:tcPr>
        <w:p w:rsidR="009E0B82" w:rsidRPr="00EE62C9" w:rsidRDefault="009E0B82" w:rsidP="000B2D8B">
          <w:pPr>
            <w:pStyle w:val="SAFARI-1Bodytext"/>
            <w:rPr>
              <w:b w:val="0"/>
              <w:caps/>
              <w:sz w:val="22"/>
              <w:szCs w:val="22"/>
            </w:rPr>
          </w:pPr>
          <w:r w:rsidRPr="00AA3F6D">
            <w:rPr>
              <w:caps/>
              <w:sz w:val="22"/>
              <w:szCs w:val="22"/>
            </w:rPr>
            <w:t>reviSion :</w:t>
          </w:r>
          <w:r>
            <w:rPr>
              <w:b w:val="0"/>
              <w:caps/>
              <w:sz w:val="22"/>
              <w:szCs w:val="22"/>
            </w:rPr>
            <w:t xml:space="preserve">    00  (Draft)</w:t>
          </w:r>
          <w:r w:rsidRPr="00EE62C9">
            <w:rPr>
              <w:b w:val="0"/>
              <w:caps/>
              <w:sz w:val="22"/>
              <w:szCs w:val="22"/>
            </w:rPr>
            <w:fldChar w:fldCharType="begin"/>
          </w:r>
          <w:r w:rsidRPr="00EE62C9">
            <w:rPr>
              <w:b w:val="0"/>
              <w:caps/>
              <w:sz w:val="22"/>
              <w:szCs w:val="22"/>
            </w:rPr>
            <w:instrText xml:space="preserve"> KEYWORDS  \* MERGEFORMAT </w:instrText>
          </w:r>
          <w:r w:rsidRPr="00EE62C9">
            <w:rPr>
              <w:b w:val="0"/>
              <w:caps/>
              <w:sz w:val="22"/>
              <w:szCs w:val="22"/>
            </w:rPr>
            <w:fldChar w:fldCharType="end"/>
          </w:r>
        </w:p>
      </w:tc>
      <w:tc>
        <w:tcPr>
          <w:tcW w:w="3870" w:type="dxa"/>
          <w:vAlign w:val="center"/>
        </w:tcPr>
        <w:p w:rsidR="009E0B82" w:rsidRPr="00EE62C9" w:rsidRDefault="009E0B82">
          <w:pPr>
            <w:pStyle w:val="SAFARI-1Bodytext"/>
            <w:rPr>
              <w:b w:val="0"/>
              <w:caps/>
              <w:sz w:val="22"/>
              <w:szCs w:val="22"/>
            </w:rPr>
          </w:pPr>
          <w:r w:rsidRPr="00AA3F6D">
            <w:rPr>
              <w:caps/>
              <w:sz w:val="22"/>
              <w:szCs w:val="22"/>
            </w:rPr>
            <w:t>PAGE</w:t>
          </w:r>
          <w:r w:rsidRPr="00EE62C9">
            <w:rPr>
              <w:b w:val="0"/>
              <w:caps/>
              <w:sz w:val="22"/>
              <w:szCs w:val="22"/>
            </w:rPr>
            <w:t xml:space="preserve"> </w:t>
          </w:r>
          <w:r w:rsidRPr="00EE62C9">
            <w:rPr>
              <w:b w:val="0"/>
              <w:caps/>
              <w:sz w:val="22"/>
              <w:szCs w:val="22"/>
            </w:rPr>
            <w:fldChar w:fldCharType="begin"/>
          </w:r>
          <w:r w:rsidRPr="00EE62C9">
            <w:rPr>
              <w:b w:val="0"/>
              <w:caps/>
              <w:sz w:val="22"/>
              <w:szCs w:val="22"/>
            </w:rPr>
            <w:instrText xml:space="preserve"> PAGE </w:instrText>
          </w:r>
          <w:r w:rsidRPr="00EE62C9">
            <w:rPr>
              <w:b w:val="0"/>
              <w:caps/>
              <w:sz w:val="22"/>
              <w:szCs w:val="22"/>
            </w:rPr>
            <w:fldChar w:fldCharType="separate"/>
          </w:r>
          <w:r>
            <w:rPr>
              <w:b w:val="0"/>
              <w:caps/>
              <w:sz w:val="22"/>
              <w:szCs w:val="22"/>
            </w:rPr>
            <w:t>15</w:t>
          </w:r>
          <w:r w:rsidRPr="00EE62C9">
            <w:rPr>
              <w:b w:val="0"/>
              <w:caps/>
              <w:sz w:val="22"/>
              <w:szCs w:val="22"/>
            </w:rPr>
            <w:fldChar w:fldCharType="end"/>
          </w:r>
          <w:r w:rsidRPr="00EE62C9">
            <w:rPr>
              <w:b w:val="0"/>
              <w:caps/>
              <w:sz w:val="22"/>
              <w:szCs w:val="22"/>
            </w:rPr>
            <w:t xml:space="preserve"> of </w:t>
          </w:r>
          <w:r w:rsidRPr="00EE62C9">
            <w:rPr>
              <w:b w:val="0"/>
              <w:caps/>
              <w:sz w:val="22"/>
              <w:szCs w:val="22"/>
            </w:rPr>
            <w:fldChar w:fldCharType="begin"/>
          </w:r>
          <w:r w:rsidRPr="00EE62C9">
            <w:rPr>
              <w:b w:val="0"/>
              <w:caps/>
              <w:sz w:val="22"/>
              <w:szCs w:val="22"/>
            </w:rPr>
            <w:instrText xml:space="preserve"> NUMPAGES </w:instrText>
          </w:r>
          <w:r w:rsidRPr="00EE62C9">
            <w:rPr>
              <w:b w:val="0"/>
              <w:caps/>
              <w:sz w:val="22"/>
              <w:szCs w:val="22"/>
            </w:rPr>
            <w:fldChar w:fldCharType="separate"/>
          </w:r>
          <w:r>
            <w:rPr>
              <w:b w:val="0"/>
              <w:caps/>
              <w:sz w:val="22"/>
              <w:szCs w:val="22"/>
            </w:rPr>
            <w:t>21</w:t>
          </w:r>
          <w:r w:rsidRPr="00EE62C9">
            <w:rPr>
              <w:b w:val="0"/>
              <w:caps/>
              <w:sz w:val="22"/>
              <w:szCs w:val="22"/>
            </w:rPr>
            <w:fldChar w:fldCharType="end"/>
          </w:r>
        </w:p>
      </w:tc>
    </w:tr>
    <w:tr w:rsidR="009E0B82" w:rsidTr="000B2D8B">
      <w:trPr>
        <w:cantSplit/>
        <w:trHeight w:val="466"/>
      </w:trPr>
      <w:tc>
        <w:tcPr>
          <w:tcW w:w="15120" w:type="dxa"/>
          <w:gridSpan w:val="3"/>
          <w:tcBorders>
            <w:bottom w:val="single" w:sz="4" w:space="0" w:color="auto"/>
          </w:tcBorders>
          <w:vAlign w:val="center"/>
        </w:tcPr>
        <w:p w:rsidR="009E0B82" w:rsidRPr="00A90DE2" w:rsidRDefault="009E0B82" w:rsidP="000B2D8B">
          <w:pPr>
            <w:pStyle w:val="SAFARI-1Bodytext"/>
            <w:tabs>
              <w:tab w:val="clear" w:pos="720"/>
              <w:tab w:val="left" w:pos="1170"/>
            </w:tabs>
            <w:ind w:left="78"/>
            <w:jc w:val="both"/>
            <w:rPr>
              <w:b w:val="0"/>
              <w:sz w:val="22"/>
              <w:szCs w:val="22"/>
            </w:rPr>
          </w:pPr>
          <w:r w:rsidRPr="00AA3F6D">
            <w:rPr>
              <w:sz w:val="22"/>
              <w:szCs w:val="22"/>
            </w:rPr>
            <w:t>TITLE:</w:t>
          </w:r>
          <w:r w:rsidRPr="00A90DE2">
            <w:rPr>
              <w:b w:val="0"/>
              <w:sz w:val="22"/>
              <w:szCs w:val="22"/>
            </w:rPr>
            <w:t xml:space="preserve">    …..</w:t>
          </w:r>
          <w:fldSimple w:instr=" SUBJECT  \* MERGEFORMAT ">
            <w:r w:rsidRPr="009E0B82">
              <w:rPr>
                <w:b w:val="0"/>
                <w:sz w:val="22"/>
                <w:szCs w:val="22"/>
              </w:rPr>
              <w:t>ASSESSMENT OF THE REACTIVITY COMPUTER FOR USE WITH THE SAFARI-1 LEU CORE</w:t>
            </w:r>
          </w:fldSimple>
        </w:p>
      </w:tc>
    </w:tr>
  </w:tbl>
  <w:p w:rsidR="009E0B82" w:rsidRDefault="009E0B82" w:rsidP="000B2D8B">
    <w:pPr>
      <w:pStyle w:val="Header"/>
      <w:ind w:right="98"/>
      <w:rPr>
        <w:sz w:val="16"/>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51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130"/>
      <w:gridCol w:w="6120"/>
      <w:gridCol w:w="3870"/>
    </w:tblGrid>
    <w:tr w:rsidR="009E0B82" w:rsidTr="000B2D8B">
      <w:trPr>
        <w:cantSplit/>
        <w:trHeight w:val="979"/>
      </w:trPr>
      <w:tc>
        <w:tcPr>
          <w:tcW w:w="15120" w:type="dxa"/>
          <w:gridSpan w:val="3"/>
          <w:vAlign w:val="center"/>
        </w:tcPr>
        <w:p w:rsidR="009E0B82" w:rsidRPr="000F037E" w:rsidRDefault="009E0B82" w:rsidP="000B2D8B">
          <w:pPr>
            <w:pStyle w:val="SAFARI-1Bodytext"/>
            <w:tabs>
              <w:tab w:val="left" w:pos="5000"/>
            </w:tabs>
            <w:rPr>
              <w:sz w:val="24"/>
              <w:szCs w:val="24"/>
            </w:rPr>
          </w:pPr>
          <w:r>
            <w:rPr>
              <w:sz w:val="24"/>
              <w:szCs w:val="24"/>
              <w:u w:val="single"/>
              <w:lang w:val="en-GB" w:eastAsia="en-GB"/>
            </w:rPr>
            <w:drawing>
              <wp:anchor distT="0" distB="0" distL="114300" distR="114300" simplePos="0" relativeHeight="251657728" behindDoc="1" locked="0" layoutInCell="1" allowOverlap="1">
                <wp:simplePos x="0" y="0"/>
                <wp:positionH relativeFrom="column">
                  <wp:posOffset>7519670</wp:posOffset>
                </wp:positionH>
                <wp:positionV relativeFrom="paragraph">
                  <wp:posOffset>-29210</wp:posOffset>
                </wp:positionV>
                <wp:extent cx="1635125" cy="774700"/>
                <wp:effectExtent l="19050" t="0" r="3175" b="0"/>
                <wp:wrapNone/>
                <wp:docPr id="7" name="Picture 6" descr="Necsa SAFAR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csa SAFARI Logo"/>
                        <pic:cNvPicPr>
                          <a:picLocks noChangeAspect="1" noChangeArrowheads="1"/>
                        </pic:cNvPicPr>
                      </pic:nvPicPr>
                      <pic:blipFill>
                        <a:blip r:embed="rId1"/>
                        <a:srcRect/>
                        <a:stretch>
                          <a:fillRect/>
                        </a:stretch>
                      </pic:blipFill>
                      <pic:spPr bwMode="auto">
                        <a:xfrm>
                          <a:off x="0" y="0"/>
                          <a:ext cx="1635125" cy="774700"/>
                        </a:xfrm>
                        <a:prstGeom prst="rect">
                          <a:avLst/>
                        </a:prstGeom>
                        <a:noFill/>
                        <a:ln w="9525">
                          <a:noFill/>
                          <a:miter lim="800000"/>
                          <a:headEnd/>
                          <a:tailEnd/>
                        </a:ln>
                      </pic:spPr>
                    </pic:pic>
                  </a:graphicData>
                </a:graphic>
              </wp:anchor>
            </w:drawing>
          </w:r>
          <w:r w:rsidRPr="000F037E">
            <w:rPr>
              <w:sz w:val="24"/>
              <w:szCs w:val="24"/>
            </w:rPr>
            <w:t xml:space="preserve">                                              </w:t>
          </w:r>
        </w:p>
        <w:p w:rsidR="009E0B82" w:rsidRPr="00AA3F6D" w:rsidRDefault="009E0B82" w:rsidP="000B2D8B">
          <w:pPr>
            <w:pStyle w:val="SAFARI-1Bodytext"/>
            <w:tabs>
              <w:tab w:val="left" w:pos="5000"/>
            </w:tabs>
            <w:jc w:val="center"/>
            <w:rPr>
              <w:sz w:val="28"/>
              <w:szCs w:val="28"/>
            </w:rPr>
          </w:pPr>
          <w:r w:rsidRPr="00AA3F6D">
            <w:rPr>
              <w:sz w:val="28"/>
              <w:szCs w:val="28"/>
            </w:rPr>
            <w:t>SAFARI-1</w:t>
          </w:r>
        </w:p>
        <w:p w:rsidR="009E0B82" w:rsidRPr="00AA3F6D" w:rsidRDefault="009E0B82" w:rsidP="000B2D8B">
          <w:pPr>
            <w:pStyle w:val="SAFARI-1Bodytext"/>
            <w:tabs>
              <w:tab w:val="left" w:pos="5000"/>
            </w:tabs>
            <w:rPr>
              <w:b w:val="0"/>
              <w:i/>
              <w:sz w:val="16"/>
              <w:szCs w:val="16"/>
            </w:rPr>
          </w:pPr>
          <w:r w:rsidRPr="00AA3F6D">
            <w:rPr>
              <w:b w:val="0"/>
              <w:i/>
              <w:sz w:val="16"/>
              <w:szCs w:val="16"/>
            </w:rPr>
            <w:t>This document is the property of the South African Nuclear Energy Corporation and shall not be used,</w:t>
          </w:r>
        </w:p>
        <w:p w:rsidR="009E0B82" w:rsidRPr="00EE62C9" w:rsidRDefault="009E0B82" w:rsidP="000B2D8B">
          <w:pPr>
            <w:pStyle w:val="SAFARI-1Bodytext"/>
            <w:tabs>
              <w:tab w:val="left" w:pos="5000"/>
            </w:tabs>
            <w:rPr>
              <w:u w:val="single"/>
            </w:rPr>
          </w:pPr>
          <w:r w:rsidRPr="00AA3F6D">
            <w:rPr>
              <w:b w:val="0"/>
              <w:i/>
              <w:sz w:val="16"/>
              <w:szCs w:val="16"/>
            </w:rPr>
            <w:t>reproduced, transmitted or disclosed without prior written permission</w:t>
          </w:r>
        </w:p>
      </w:tc>
    </w:tr>
    <w:tr w:rsidR="009E0B82" w:rsidTr="000B2D8B">
      <w:trPr>
        <w:cantSplit/>
        <w:trHeight w:val="511"/>
      </w:trPr>
      <w:tc>
        <w:tcPr>
          <w:tcW w:w="5130" w:type="dxa"/>
          <w:vAlign w:val="center"/>
        </w:tcPr>
        <w:p w:rsidR="009E0B82" w:rsidRPr="00AA3F6D" w:rsidRDefault="009E0B82" w:rsidP="000B2D8B">
          <w:pPr>
            <w:pStyle w:val="SAFARI-1Bodytext"/>
            <w:rPr>
              <w:caps/>
              <w:sz w:val="22"/>
              <w:szCs w:val="22"/>
            </w:rPr>
          </w:pPr>
          <w:r w:rsidRPr="00AA3F6D">
            <w:rPr>
              <w:caps/>
              <w:sz w:val="22"/>
              <w:szCs w:val="22"/>
            </w:rPr>
            <w:t>Document No:</w:t>
          </w:r>
          <w:r>
            <w:rPr>
              <w:caps/>
              <w:sz w:val="22"/>
              <w:szCs w:val="22"/>
            </w:rPr>
            <w:t xml:space="preserve"> </w:t>
          </w:r>
          <w:r>
            <w:rPr>
              <w:caps/>
              <w:sz w:val="22"/>
              <w:szCs w:val="22"/>
              <w:lang w:val="en-ZA"/>
            </w:rPr>
            <w:t>RR-REP-10/27</w:t>
          </w:r>
        </w:p>
      </w:tc>
      <w:tc>
        <w:tcPr>
          <w:tcW w:w="6120" w:type="dxa"/>
          <w:vAlign w:val="center"/>
        </w:tcPr>
        <w:p w:rsidR="009E0B82" w:rsidRPr="00EE62C9" w:rsidRDefault="009E0B82" w:rsidP="000B2D8B">
          <w:pPr>
            <w:pStyle w:val="SAFARI-1Bodytext"/>
            <w:rPr>
              <w:b w:val="0"/>
              <w:caps/>
              <w:sz w:val="22"/>
              <w:szCs w:val="22"/>
            </w:rPr>
          </w:pPr>
          <w:r w:rsidRPr="00AA3F6D">
            <w:rPr>
              <w:caps/>
              <w:sz w:val="22"/>
              <w:szCs w:val="22"/>
            </w:rPr>
            <w:t>reviSion :</w:t>
          </w:r>
          <w:r>
            <w:rPr>
              <w:b w:val="0"/>
              <w:caps/>
              <w:sz w:val="22"/>
              <w:szCs w:val="22"/>
            </w:rPr>
            <w:t xml:space="preserve">    0</w:t>
          </w:r>
          <w:r w:rsidRPr="00EE62C9">
            <w:rPr>
              <w:b w:val="0"/>
              <w:caps/>
              <w:sz w:val="22"/>
              <w:szCs w:val="22"/>
            </w:rPr>
            <w:fldChar w:fldCharType="begin"/>
          </w:r>
          <w:r w:rsidRPr="00EE62C9">
            <w:rPr>
              <w:b w:val="0"/>
              <w:caps/>
              <w:sz w:val="22"/>
              <w:szCs w:val="22"/>
            </w:rPr>
            <w:instrText xml:space="preserve"> KEYWORDS  \* MERGEFORMAT </w:instrText>
          </w:r>
          <w:r w:rsidRPr="00EE62C9">
            <w:rPr>
              <w:b w:val="0"/>
              <w:caps/>
              <w:sz w:val="22"/>
              <w:szCs w:val="22"/>
            </w:rPr>
            <w:fldChar w:fldCharType="end"/>
          </w:r>
        </w:p>
      </w:tc>
      <w:tc>
        <w:tcPr>
          <w:tcW w:w="3870" w:type="dxa"/>
          <w:vAlign w:val="center"/>
        </w:tcPr>
        <w:p w:rsidR="009E0B82" w:rsidRPr="00EE62C9" w:rsidRDefault="009E0B82" w:rsidP="000B2D8B">
          <w:pPr>
            <w:pStyle w:val="SAFARI-1Bodytext"/>
            <w:rPr>
              <w:b w:val="0"/>
              <w:caps/>
              <w:sz w:val="22"/>
              <w:szCs w:val="22"/>
            </w:rPr>
          </w:pPr>
          <w:r w:rsidRPr="00AA3F6D">
            <w:rPr>
              <w:caps/>
              <w:sz w:val="22"/>
              <w:szCs w:val="22"/>
            </w:rPr>
            <w:t>PAGE</w:t>
          </w:r>
          <w:r w:rsidRPr="00EE62C9">
            <w:rPr>
              <w:b w:val="0"/>
              <w:caps/>
              <w:sz w:val="22"/>
              <w:szCs w:val="22"/>
            </w:rPr>
            <w:t xml:space="preserve"> </w:t>
          </w:r>
          <w:r w:rsidRPr="00EE62C9">
            <w:rPr>
              <w:b w:val="0"/>
              <w:caps/>
              <w:sz w:val="22"/>
              <w:szCs w:val="22"/>
            </w:rPr>
            <w:fldChar w:fldCharType="begin"/>
          </w:r>
          <w:r w:rsidRPr="00EE62C9">
            <w:rPr>
              <w:b w:val="0"/>
              <w:caps/>
              <w:sz w:val="22"/>
              <w:szCs w:val="22"/>
            </w:rPr>
            <w:instrText xml:space="preserve"> PAGE </w:instrText>
          </w:r>
          <w:r w:rsidRPr="00EE62C9">
            <w:rPr>
              <w:b w:val="0"/>
              <w:caps/>
              <w:sz w:val="22"/>
              <w:szCs w:val="22"/>
            </w:rPr>
            <w:fldChar w:fldCharType="separate"/>
          </w:r>
          <w:r w:rsidR="00A9544B">
            <w:rPr>
              <w:b w:val="0"/>
              <w:caps/>
              <w:sz w:val="22"/>
              <w:szCs w:val="22"/>
            </w:rPr>
            <w:t>21</w:t>
          </w:r>
          <w:r w:rsidRPr="00EE62C9">
            <w:rPr>
              <w:b w:val="0"/>
              <w:caps/>
              <w:sz w:val="22"/>
              <w:szCs w:val="22"/>
            </w:rPr>
            <w:fldChar w:fldCharType="end"/>
          </w:r>
          <w:r w:rsidRPr="00EE62C9">
            <w:rPr>
              <w:b w:val="0"/>
              <w:caps/>
              <w:sz w:val="22"/>
              <w:szCs w:val="22"/>
            </w:rPr>
            <w:t xml:space="preserve"> of </w:t>
          </w:r>
          <w:r w:rsidRPr="00EE62C9">
            <w:rPr>
              <w:b w:val="0"/>
              <w:caps/>
              <w:sz w:val="22"/>
              <w:szCs w:val="22"/>
            </w:rPr>
            <w:fldChar w:fldCharType="begin"/>
          </w:r>
          <w:r w:rsidRPr="00EE62C9">
            <w:rPr>
              <w:b w:val="0"/>
              <w:caps/>
              <w:sz w:val="22"/>
              <w:szCs w:val="22"/>
            </w:rPr>
            <w:instrText xml:space="preserve"> NUMPAGES </w:instrText>
          </w:r>
          <w:r w:rsidRPr="00EE62C9">
            <w:rPr>
              <w:b w:val="0"/>
              <w:caps/>
              <w:sz w:val="22"/>
              <w:szCs w:val="22"/>
            </w:rPr>
            <w:fldChar w:fldCharType="separate"/>
          </w:r>
          <w:r w:rsidR="00A9544B">
            <w:rPr>
              <w:b w:val="0"/>
              <w:caps/>
              <w:sz w:val="22"/>
              <w:szCs w:val="22"/>
            </w:rPr>
            <w:t>21</w:t>
          </w:r>
          <w:r w:rsidRPr="00EE62C9">
            <w:rPr>
              <w:b w:val="0"/>
              <w:caps/>
              <w:sz w:val="22"/>
              <w:szCs w:val="22"/>
            </w:rPr>
            <w:fldChar w:fldCharType="end"/>
          </w:r>
        </w:p>
      </w:tc>
    </w:tr>
    <w:tr w:rsidR="009E0B82" w:rsidTr="000B2D8B">
      <w:trPr>
        <w:cantSplit/>
        <w:trHeight w:val="466"/>
      </w:trPr>
      <w:tc>
        <w:tcPr>
          <w:tcW w:w="15120" w:type="dxa"/>
          <w:gridSpan w:val="3"/>
          <w:tcBorders>
            <w:bottom w:val="single" w:sz="4" w:space="0" w:color="auto"/>
          </w:tcBorders>
          <w:vAlign w:val="center"/>
        </w:tcPr>
        <w:p w:rsidR="009E0B82" w:rsidRPr="00A90DE2" w:rsidRDefault="009E0B82" w:rsidP="00534963">
          <w:pPr>
            <w:pStyle w:val="SAFARI-1Bodytext"/>
            <w:tabs>
              <w:tab w:val="clear" w:pos="720"/>
              <w:tab w:val="left" w:pos="1170"/>
            </w:tabs>
            <w:ind w:left="78"/>
            <w:jc w:val="both"/>
            <w:rPr>
              <w:b w:val="0"/>
              <w:sz w:val="22"/>
              <w:szCs w:val="22"/>
            </w:rPr>
          </w:pPr>
          <w:r w:rsidRPr="00AA3F6D">
            <w:rPr>
              <w:sz w:val="22"/>
              <w:szCs w:val="22"/>
            </w:rPr>
            <w:t>TITLE:</w:t>
          </w:r>
          <w:r>
            <w:rPr>
              <w:b w:val="0"/>
              <w:sz w:val="22"/>
              <w:szCs w:val="22"/>
            </w:rPr>
            <w:t xml:space="preserve">   </w:t>
          </w:r>
          <w:r>
            <w:rPr>
              <w:b w:val="0"/>
              <w:sz w:val="22"/>
              <w:szCs w:val="22"/>
              <w:lang w:val="en-ZA"/>
            </w:rPr>
            <w:t>ASSESSMENT OF THE REACTIVITY COMPUTER FOR USE WITH THE SAFARI-1 LEU CORE</w:t>
          </w:r>
          <w:r w:rsidRPr="00A90DE2">
            <w:rPr>
              <w:b w:val="0"/>
              <w:sz w:val="22"/>
              <w:szCs w:val="22"/>
            </w:rPr>
            <w:t xml:space="preserve"> </w:t>
          </w:r>
        </w:p>
      </w:tc>
    </w:tr>
  </w:tbl>
  <w:p w:rsidR="009E0B82" w:rsidRDefault="009E0B8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32.4pt;height:1.2pt;visibility:visible;mso-wrap-style:square" o:bullet="t">
        <v:imagedata r:id="rId1" o:title=""/>
      </v:shape>
    </w:pict>
  </w:numPicBullet>
  <w:abstractNum w:abstractNumId="0">
    <w:nsid w:val="FFFFFF7C"/>
    <w:multiLevelType w:val="singleLevel"/>
    <w:tmpl w:val="9A2897FA"/>
    <w:lvl w:ilvl="0">
      <w:start w:val="1"/>
      <w:numFmt w:val="decimal"/>
      <w:lvlText w:val="%1."/>
      <w:lvlJc w:val="left"/>
      <w:pPr>
        <w:tabs>
          <w:tab w:val="num" w:pos="1492"/>
        </w:tabs>
        <w:ind w:left="1492" w:hanging="360"/>
      </w:pPr>
    </w:lvl>
  </w:abstractNum>
  <w:abstractNum w:abstractNumId="1">
    <w:nsid w:val="FFFFFF7D"/>
    <w:multiLevelType w:val="singleLevel"/>
    <w:tmpl w:val="935CB12E"/>
    <w:lvl w:ilvl="0">
      <w:start w:val="1"/>
      <w:numFmt w:val="decimal"/>
      <w:lvlText w:val="%1."/>
      <w:lvlJc w:val="left"/>
      <w:pPr>
        <w:tabs>
          <w:tab w:val="num" w:pos="1209"/>
        </w:tabs>
        <w:ind w:left="1209" w:hanging="360"/>
      </w:pPr>
    </w:lvl>
  </w:abstractNum>
  <w:abstractNum w:abstractNumId="2">
    <w:nsid w:val="FFFFFF7E"/>
    <w:multiLevelType w:val="singleLevel"/>
    <w:tmpl w:val="7760367E"/>
    <w:lvl w:ilvl="0">
      <w:start w:val="1"/>
      <w:numFmt w:val="decimal"/>
      <w:lvlText w:val="%1."/>
      <w:lvlJc w:val="left"/>
      <w:pPr>
        <w:tabs>
          <w:tab w:val="num" w:pos="926"/>
        </w:tabs>
        <w:ind w:left="926" w:hanging="360"/>
      </w:pPr>
    </w:lvl>
  </w:abstractNum>
  <w:abstractNum w:abstractNumId="3">
    <w:nsid w:val="FFFFFF7F"/>
    <w:multiLevelType w:val="singleLevel"/>
    <w:tmpl w:val="54F0FFF4"/>
    <w:lvl w:ilvl="0">
      <w:start w:val="1"/>
      <w:numFmt w:val="decimal"/>
      <w:lvlText w:val="%1."/>
      <w:lvlJc w:val="left"/>
      <w:pPr>
        <w:tabs>
          <w:tab w:val="num" w:pos="643"/>
        </w:tabs>
        <w:ind w:left="643" w:hanging="360"/>
      </w:pPr>
    </w:lvl>
  </w:abstractNum>
  <w:abstractNum w:abstractNumId="4">
    <w:nsid w:val="FFFFFF80"/>
    <w:multiLevelType w:val="singleLevel"/>
    <w:tmpl w:val="2250C9E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1484B6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D720C2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FA26B2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0F22FD4"/>
    <w:lvl w:ilvl="0">
      <w:start w:val="1"/>
      <w:numFmt w:val="decimal"/>
      <w:lvlText w:val="%1."/>
      <w:lvlJc w:val="left"/>
      <w:pPr>
        <w:tabs>
          <w:tab w:val="num" w:pos="360"/>
        </w:tabs>
        <w:ind w:left="360" w:hanging="360"/>
      </w:pPr>
    </w:lvl>
  </w:abstractNum>
  <w:abstractNum w:abstractNumId="9">
    <w:nsid w:val="FFFFFF89"/>
    <w:multiLevelType w:val="singleLevel"/>
    <w:tmpl w:val="986ABB0C"/>
    <w:lvl w:ilvl="0">
      <w:start w:val="1"/>
      <w:numFmt w:val="bullet"/>
      <w:lvlText w:val=""/>
      <w:lvlJc w:val="left"/>
      <w:pPr>
        <w:tabs>
          <w:tab w:val="num" w:pos="360"/>
        </w:tabs>
        <w:ind w:left="360" w:hanging="360"/>
      </w:pPr>
      <w:rPr>
        <w:rFonts w:ascii="Symbol" w:hAnsi="Symbol" w:hint="default"/>
      </w:rPr>
    </w:lvl>
  </w:abstractNum>
  <w:abstractNum w:abstractNumId="10">
    <w:nsid w:val="01E90284"/>
    <w:multiLevelType w:val="hybridMultilevel"/>
    <w:tmpl w:val="D018B1F0"/>
    <w:lvl w:ilvl="0" w:tplc="E13C553A">
      <w:start w:val="1"/>
      <w:numFmt w:val="decimal"/>
      <w:pStyle w:val="DocEquations"/>
      <w:lvlText w:val="[Eq. %1.]"/>
      <w:lvlJc w:val="center"/>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nsid w:val="04845B6B"/>
    <w:multiLevelType w:val="multilevel"/>
    <w:tmpl w:val="808264A2"/>
    <w:lvl w:ilvl="0">
      <w:start w:val="6"/>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076445BB"/>
    <w:multiLevelType w:val="hybridMultilevel"/>
    <w:tmpl w:val="0902CF72"/>
    <w:lvl w:ilvl="0" w:tplc="E76E129C">
      <w:start w:val="1"/>
      <w:numFmt w:val="decimal"/>
      <w:pStyle w:val="Eqtest"/>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nsid w:val="21CE2185"/>
    <w:multiLevelType w:val="multilevel"/>
    <w:tmpl w:val="AFAA84D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color w:val="auto"/>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240458CF"/>
    <w:multiLevelType w:val="hybridMultilevel"/>
    <w:tmpl w:val="6F523454"/>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5">
    <w:nsid w:val="2CA15B40"/>
    <w:multiLevelType w:val="hybridMultilevel"/>
    <w:tmpl w:val="5F14122E"/>
    <w:lvl w:ilvl="0" w:tplc="5006640A">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nsid w:val="3A841B1C"/>
    <w:multiLevelType w:val="hybridMultilevel"/>
    <w:tmpl w:val="277620D4"/>
    <w:lvl w:ilvl="0" w:tplc="5006640A">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nsid w:val="408F75AF"/>
    <w:multiLevelType w:val="hybridMultilevel"/>
    <w:tmpl w:val="B1BCF89E"/>
    <w:lvl w:ilvl="0" w:tplc="A17ED700">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nsid w:val="43D91920"/>
    <w:multiLevelType w:val="hybridMultilevel"/>
    <w:tmpl w:val="27D20A1A"/>
    <w:lvl w:ilvl="0" w:tplc="87DC924E">
      <w:start w:val="1"/>
      <w:numFmt w:val="decimal"/>
      <w:lvlText w:val="[Eq. %1.]"/>
      <w:lvlJc w:val="center"/>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nsid w:val="49563EEB"/>
    <w:multiLevelType w:val="hybridMultilevel"/>
    <w:tmpl w:val="A4AE1228"/>
    <w:lvl w:ilvl="0" w:tplc="410AA7E2">
      <w:start w:val="1"/>
      <w:numFmt w:val="decimal"/>
      <w:lvlText w:val="[Eq. %1.]"/>
      <w:lvlJc w:val="center"/>
      <w:pPr>
        <w:ind w:left="720" w:hanging="360"/>
      </w:pPr>
      <w:rPr>
        <w:rFonts w:ascii="Arial" w:eastAsia="Times New Roman" w:hAnsi="Arial" w:cs="Times New Roman" w:hint="default"/>
        <w:i w:val="0"/>
        <w:noProof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nsid w:val="49657586"/>
    <w:multiLevelType w:val="hybridMultilevel"/>
    <w:tmpl w:val="AE2C39A4"/>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nsid w:val="4A3D54E8"/>
    <w:multiLevelType w:val="hybridMultilevel"/>
    <w:tmpl w:val="FE34BD3C"/>
    <w:lvl w:ilvl="0" w:tplc="199AAC8C">
      <w:start w:val="1"/>
      <w:numFmt w:val="decimal"/>
      <w:lvlText w:val="(%1)"/>
      <w:lvlJc w:val="righ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nsid w:val="4D05113E"/>
    <w:multiLevelType w:val="hybridMultilevel"/>
    <w:tmpl w:val="75C439A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nsid w:val="4D394EBF"/>
    <w:multiLevelType w:val="hybridMultilevel"/>
    <w:tmpl w:val="6EFC1FD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nsid w:val="51283DEB"/>
    <w:multiLevelType w:val="multilevel"/>
    <w:tmpl w:val="6C625FCC"/>
    <w:lvl w:ilvl="0">
      <w:start w:val="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57897A95"/>
    <w:multiLevelType w:val="hybridMultilevel"/>
    <w:tmpl w:val="29CE0982"/>
    <w:lvl w:ilvl="0" w:tplc="3A4A73A4">
      <w:start w:val="1"/>
      <w:numFmt w:val="decimal"/>
      <w:lvlText w:val="%1."/>
      <w:lvlJc w:val="left"/>
      <w:pPr>
        <w:ind w:left="720" w:hanging="360"/>
      </w:pPr>
    </w:lvl>
    <w:lvl w:ilvl="1" w:tplc="E73A32C6" w:tentative="1">
      <w:start w:val="1"/>
      <w:numFmt w:val="lowerLetter"/>
      <w:lvlText w:val="%2."/>
      <w:lvlJc w:val="left"/>
      <w:pPr>
        <w:ind w:left="1440" w:hanging="360"/>
      </w:pPr>
    </w:lvl>
    <w:lvl w:ilvl="2" w:tplc="6176529A" w:tentative="1">
      <w:start w:val="1"/>
      <w:numFmt w:val="lowerRoman"/>
      <w:lvlText w:val="%3."/>
      <w:lvlJc w:val="right"/>
      <w:pPr>
        <w:ind w:left="2160" w:hanging="180"/>
      </w:pPr>
    </w:lvl>
    <w:lvl w:ilvl="3" w:tplc="4E5A373C" w:tentative="1">
      <w:start w:val="1"/>
      <w:numFmt w:val="decimal"/>
      <w:lvlText w:val="%4."/>
      <w:lvlJc w:val="left"/>
      <w:pPr>
        <w:ind w:left="2880" w:hanging="360"/>
      </w:pPr>
    </w:lvl>
    <w:lvl w:ilvl="4" w:tplc="8C1EBD14" w:tentative="1">
      <w:start w:val="1"/>
      <w:numFmt w:val="lowerLetter"/>
      <w:lvlText w:val="%5."/>
      <w:lvlJc w:val="left"/>
      <w:pPr>
        <w:ind w:left="3600" w:hanging="360"/>
      </w:pPr>
    </w:lvl>
    <w:lvl w:ilvl="5" w:tplc="54E67ED0" w:tentative="1">
      <w:start w:val="1"/>
      <w:numFmt w:val="lowerRoman"/>
      <w:lvlText w:val="%6."/>
      <w:lvlJc w:val="right"/>
      <w:pPr>
        <w:ind w:left="4320" w:hanging="180"/>
      </w:pPr>
    </w:lvl>
    <w:lvl w:ilvl="6" w:tplc="8D66198C" w:tentative="1">
      <w:start w:val="1"/>
      <w:numFmt w:val="decimal"/>
      <w:lvlText w:val="%7."/>
      <w:lvlJc w:val="left"/>
      <w:pPr>
        <w:ind w:left="5040" w:hanging="360"/>
      </w:pPr>
    </w:lvl>
    <w:lvl w:ilvl="7" w:tplc="6D2821E8" w:tentative="1">
      <w:start w:val="1"/>
      <w:numFmt w:val="lowerLetter"/>
      <w:lvlText w:val="%8."/>
      <w:lvlJc w:val="left"/>
      <w:pPr>
        <w:ind w:left="5760" w:hanging="360"/>
      </w:pPr>
    </w:lvl>
    <w:lvl w:ilvl="8" w:tplc="02C808FA" w:tentative="1">
      <w:start w:val="1"/>
      <w:numFmt w:val="lowerRoman"/>
      <w:lvlText w:val="%9."/>
      <w:lvlJc w:val="right"/>
      <w:pPr>
        <w:ind w:left="6480" w:hanging="180"/>
      </w:pPr>
    </w:lvl>
  </w:abstractNum>
  <w:abstractNum w:abstractNumId="26">
    <w:nsid w:val="5BB90BEB"/>
    <w:multiLevelType w:val="hybridMultilevel"/>
    <w:tmpl w:val="3EA0DD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nsid w:val="5FEE7DD1"/>
    <w:multiLevelType w:val="multilevel"/>
    <w:tmpl w:val="C6C8780E"/>
    <w:lvl w:ilvl="0">
      <w:start w:val="1"/>
      <w:numFmt w:val="decimal"/>
      <w:lvlText w:val="%1"/>
      <w:lvlJc w:val="left"/>
      <w:pPr>
        <w:tabs>
          <w:tab w:val="num" w:pos="1389"/>
        </w:tabs>
        <w:ind w:left="1389" w:hanging="1389"/>
      </w:pPr>
      <w:rPr>
        <w:rFonts w:hint="default"/>
      </w:rPr>
    </w:lvl>
    <w:lvl w:ilvl="1">
      <w:start w:val="1"/>
      <w:numFmt w:val="decimal"/>
      <w:lvlText w:val="%1.%2"/>
      <w:lvlJc w:val="left"/>
      <w:pPr>
        <w:tabs>
          <w:tab w:val="num" w:pos="1389"/>
        </w:tabs>
        <w:ind w:left="1389" w:hanging="1389"/>
      </w:pPr>
      <w:rPr>
        <w:rFonts w:hint="default"/>
      </w:rPr>
    </w:lvl>
    <w:lvl w:ilvl="2">
      <w:start w:val="1"/>
      <w:numFmt w:val="decimal"/>
      <w:lvlText w:val="%1.%2.%3"/>
      <w:lvlJc w:val="left"/>
      <w:pPr>
        <w:tabs>
          <w:tab w:val="num" w:pos="1389"/>
        </w:tabs>
        <w:ind w:left="1389" w:hanging="1389"/>
      </w:pPr>
      <w:rPr>
        <w:rFonts w:hint="default"/>
      </w:rPr>
    </w:lvl>
    <w:lvl w:ilvl="3">
      <w:start w:val="1"/>
      <w:numFmt w:val="decimal"/>
      <w:lvlText w:val="%1.%2.%3.%4"/>
      <w:lvlJc w:val="left"/>
      <w:pPr>
        <w:tabs>
          <w:tab w:val="num" w:pos="1389"/>
        </w:tabs>
        <w:ind w:left="1389" w:hanging="1389"/>
      </w:pPr>
      <w:rPr>
        <w:rFonts w:hint="default"/>
      </w:rPr>
    </w:lvl>
    <w:lvl w:ilvl="4">
      <w:start w:val="1"/>
      <w:numFmt w:val="lowerLetter"/>
      <w:lvlText w:val="(%5)"/>
      <w:lvlJc w:val="left"/>
      <w:pPr>
        <w:tabs>
          <w:tab w:val="num" w:pos="1920"/>
        </w:tabs>
        <w:ind w:left="1920" w:hanging="786"/>
      </w:pPr>
      <w:rPr>
        <w:rFonts w:hint="default"/>
      </w:rPr>
    </w:lvl>
    <w:lvl w:ilvl="5">
      <w:start w:val="1"/>
      <w:numFmt w:val="lowerRoman"/>
      <w:lvlText w:val="(%6)"/>
      <w:lvlJc w:val="left"/>
      <w:pPr>
        <w:tabs>
          <w:tab w:val="num" w:pos="2280"/>
        </w:tabs>
        <w:ind w:left="2280" w:hanging="360"/>
      </w:pPr>
      <w:rPr>
        <w:rFonts w:hint="default"/>
      </w:rPr>
    </w:lvl>
    <w:lvl w:ilvl="6">
      <w:start w:val="1"/>
      <w:numFmt w:val="decimal"/>
      <w:lvlText w:val="%7."/>
      <w:lvlJc w:val="left"/>
      <w:pPr>
        <w:tabs>
          <w:tab w:val="num" w:pos="2640"/>
        </w:tabs>
        <w:ind w:left="2640" w:hanging="360"/>
      </w:pPr>
      <w:rPr>
        <w:rFonts w:hint="default"/>
      </w:rPr>
    </w:lvl>
    <w:lvl w:ilvl="7">
      <w:start w:val="1"/>
      <w:numFmt w:val="lowerLetter"/>
      <w:lvlText w:val="%8."/>
      <w:lvlJc w:val="left"/>
      <w:pPr>
        <w:tabs>
          <w:tab w:val="num" w:pos="3000"/>
        </w:tabs>
        <w:ind w:left="3000" w:hanging="360"/>
      </w:pPr>
      <w:rPr>
        <w:rFonts w:hint="default"/>
      </w:rPr>
    </w:lvl>
    <w:lvl w:ilvl="8">
      <w:start w:val="1"/>
      <w:numFmt w:val="lowerRoman"/>
      <w:lvlText w:val="%9."/>
      <w:lvlJc w:val="left"/>
      <w:pPr>
        <w:tabs>
          <w:tab w:val="num" w:pos="3360"/>
        </w:tabs>
        <w:ind w:left="3360" w:hanging="360"/>
      </w:pPr>
      <w:rPr>
        <w:rFonts w:hint="default"/>
      </w:rPr>
    </w:lvl>
  </w:abstractNum>
  <w:abstractNum w:abstractNumId="28">
    <w:nsid w:val="6261702B"/>
    <w:multiLevelType w:val="hybridMultilevel"/>
    <w:tmpl w:val="C7047F7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nsid w:val="6BA021BF"/>
    <w:multiLevelType w:val="hybridMultilevel"/>
    <w:tmpl w:val="C2B08FDE"/>
    <w:lvl w:ilvl="0" w:tplc="5006640A">
      <w:start w:val="1"/>
      <w:numFmt w:val="decimal"/>
      <w:lvlText w:val="[Eq. %1.]"/>
      <w:lvlJc w:val="center"/>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0">
    <w:nsid w:val="6D9827DC"/>
    <w:multiLevelType w:val="multilevel"/>
    <w:tmpl w:val="D994A120"/>
    <w:lvl w:ilvl="0">
      <w:start w:val="4"/>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b w:val="0"/>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1">
    <w:nsid w:val="6EAF0144"/>
    <w:multiLevelType w:val="multilevel"/>
    <w:tmpl w:val="1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nsid w:val="759768AA"/>
    <w:multiLevelType w:val="hybridMultilevel"/>
    <w:tmpl w:val="3C808C3E"/>
    <w:lvl w:ilvl="0" w:tplc="4EDE0D40">
      <w:start w:val="1"/>
      <w:numFmt w:val="decimal"/>
      <w:lvlText w:val="%1."/>
      <w:lvlJc w:val="left"/>
      <w:pPr>
        <w:ind w:left="720" w:hanging="360"/>
      </w:pPr>
    </w:lvl>
    <w:lvl w:ilvl="1" w:tplc="8CAAF46C" w:tentative="1">
      <w:start w:val="1"/>
      <w:numFmt w:val="lowerLetter"/>
      <w:lvlText w:val="%2."/>
      <w:lvlJc w:val="left"/>
      <w:pPr>
        <w:ind w:left="1440" w:hanging="360"/>
      </w:pPr>
    </w:lvl>
    <w:lvl w:ilvl="2" w:tplc="6BA4C9AC" w:tentative="1">
      <w:start w:val="1"/>
      <w:numFmt w:val="lowerRoman"/>
      <w:lvlText w:val="%3."/>
      <w:lvlJc w:val="right"/>
      <w:pPr>
        <w:ind w:left="2160" w:hanging="180"/>
      </w:pPr>
    </w:lvl>
    <w:lvl w:ilvl="3" w:tplc="51E05558" w:tentative="1">
      <w:start w:val="1"/>
      <w:numFmt w:val="decimal"/>
      <w:lvlText w:val="%4."/>
      <w:lvlJc w:val="left"/>
      <w:pPr>
        <w:ind w:left="2880" w:hanging="360"/>
      </w:pPr>
    </w:lvl>
    <w:lvl w:ilvl="4" w:tplc="8F88D4F4" w:tentative="1">
      <w:start w:val="1"/>
      <w:numFmt w:val="lowerLetter"/>
      <w:lvlText w:val="%5."/>
      <w:lvlJc w:val="left"/>
      <w:pPr>
        <w:ind w:left="3600" w:hanging="360"/>
      </w:pPr>
    </w:lvl>
    <w:lvl w:ilvl="5" w:tplc="274E396C" w:tentative="1">
      <w:start w:val="1"/>
      <w:numFmt w:val="lowerRoman"/>
      <w:lvlText w:val="%6."/>
      <w:lvlJc w:val="right"/>
      <w:pPr>
        <w:ind w:left="4320" w:hanging="180"/>
      </w:pPr>
    </w:lvl>
    <w:lvl w:ilvl="6" w:tplc="538EC5CC" w:tentative="1">
      <w:start w:val="1"/>
      <w:numFmt w:val="decimal"/>
      <w:lvlText w:val="%7."/>
      <w:lvlJc w:val="left"/>
      <w:pPr>
        <w:ind w:left="5040" w:hanging="360"/>
      </w:pPr>
    </w:lvl>
    <w:lvl w:ilvl="7" w:tplc="AA02B9FA" w:tentative="1">
      <w:start w:val="1"/>
      <w:numFmt w:val="lowerLetter"/>
      <w:lvlText w:val="%8."/>
      <w:lvlJc w:val="left"/>
      <w:pPr>
        <w:ind w:left="5760" w:hanging="360"/>
      </w:pPr>
    </w:lvl>
    <w:lvl w:ilvl="8" w:tplc="23D06B94" w:tentative="1">
      <w:start w:val="1"/>
      <w:numFmt w:val="lowerRoman"/>
      <w:lvlText w:val="%9."/>
      <w:lvlJc w:val="right"/>
      <w:pPr>
        <w:ind w:left="6480" w:hanging="180"/>
      </w:pPr>
    </w:lvl>
  </w:abstractNum>
  <w:abstractNum w:abstractNumId="33">
    <w:nsid w:val="79464FB6"/>
    <w:multiLevelType w:val="hybridMultilevel"/>
    <w:tmpl w:val="7EE69D20"/>
    <w:lvl w:ilvl="0" w:tplc="1C09000F">
      <w:start w:val="1"/>
      <w:numFmt w:val="bullet"/>
      <w:lvlText w:val=""/>
      <w:lvlJc w:val="left"/>
      <w:pPr>
        <w:tabs>
          <w:tab w:val="num" w:pos="2160"/>
        </w:tabs>
        <w:ind w:left="2160" w:hanging="360"/>
      </w:pPr>
      <w:rPr>
        <w:rFonts w:ascii="Symbol" w:hAnsi="Symbol" w:hint="default"/>
      </w:rPr>
    </w:lvl>
    <w:lvl w:ilvl="1" w:tplc="1C090019" w:tentative="1">
      <w:start w:val="1"/>
      <w:numFmt w:val="bullet"/>
      <w:lvlText w:val="o"/>
      <w:lvlJc w:val="left"/>
      <w:pPr>
        <w:tabs>
          <w:tab w:val="num" w:pos="2880"/>
        </w:tabs>
        <w:ind w:left="2880" w:hanging="360"/>
      </w:pPr>
      <w:rPr>
        <w:rFonts w:ascii="Courier New" w:hAnsi="Courier New" w:cs="Courier New" w:hint="default"/>
      </w:rPr>
    </w:lvl>
    <w:lvl w:ilvl="2" w:tplc="1C09001B" w:tentative="1">
      <w:start w:val="1"/>
      <w:numFmt w:val="bullet"/>
      <w:lvlText w:val=""/>
      <w:lvlJc w:val="left"/>
      <w:pPr>
        <w:tabs>
          <w:tab w:val="num" w:pos="3600"/>
        </w:tabs>
        <w:ind w:left="3600" w:hanging="360"/>
      </w:pPr>
      <w:rPr>
        <w:rFonts w:ascii="Wingdings" w:hAnsi="Wingdings" w:hint="default"/>
      </w:rPr>
    </w:lvl>
    <w:lvl w:ilvl="3" w:tplc="1C09000F" w:tentative="1">
      <w:start w:val="1"/>
      <w:numFmt w:val="bullet"/>
      <w:lvlText w:val=""/>
      <w:lvlJc w:val="left"/>
      <w:pPr>
        <w:tabs>
          <w:tab w:val="num" w:pos="4320"/>
        </w:tabs>
        <w:ind w:left="4320" w:hanging="360"/>
      </w:pPr>
      <w:rPr>
        <w:rFonts w:ascii="Symbol" w:hAnsi="Symbol" w:hint="default"/>
      </w:rPr>
    </w:lvl>
    <w:lvl w:ilvl="4" w:tplc="1C090019" w:tentative="1">
      <w:start w:val="1"/>
      <w:numFmt w:val="bullet"/>
      <w:lvlText w:val="o"/>
      <w:lvlJc w:val="left"/>
      <w:pPr>
        <w:tabs>
          <w:tab w:val="num" w:pos="5040"/>
        </w:tabs>
        <w:ind w:left="5040" w:hanging="360"/>
      </w:pPr>
      <w:rPr>
        <w:rFonts w:ascii="Courier New" w:hAnsi="Courier New" w:cs="Courier New" w:hint="default"/>
      </w:rPr>
    </w:lvl>
    <w:lvl w:ilvl="5" w:tplc="1C09001B" w:tentative="1">
      <w:start w:val="1"/>
      <w:numFmt w:val="bullet"/>
      <w:lvlText w:val=""/>
      <w:lvlJc w:val="left"/>
      <w:pPr>
        <w:tabs>
          <w:tab w:val="num" w:pos="5760"/>
        </w:tabs>
        <w:ind w:left="5760" w:hanging="360"/>
      </w:pPr>
      <w:rPr>
        <w:rFonts w:ascii="Wingdings" w:hAnsi="Wingdings" w:hint="default"/>
      </w:rPr>
    </w:lvl>
    <w:lvl w:ilvl="6" w:tplc="1C09000F" w:tentative="1">
      <w:start w:val="1"/>
      <w:numFmt w:val="bullet"/>
      <w:lvlText w:val=""/>
      <w:lvlJc w:val="left"/>
      <w:pPr>
        <w:tabs>
          <w:tab w:val="num" w:pos="6480"/>
        </w:tabs>
        <w:ind w:left="6480" w:hanging="360"/>
      </w:pPr>
      <w:rPr>
        <w:rFonts w:ascii="Symbol" w:hAnsi="Symbol" w:hint="default"/>
      </w:rPr>
    </w:lvl>
    <w:lvl w:ilvl="7" w:tplc="1C090019" w:tentative="1">
      <w:start w:val="1"/>
      <w:numFmt w:val="bullet"/>
      <w:lvlText w:val="o"/>
      <w:lvlJc w:val="left"/>
      <w:pPr>
        <w:tabs>
          <w:tab w:val="num" w:pos="7200"/>
        </w:tabs>
        <w:ind w:left="7200" w:hanging="360"/>
      </w:pPr>
      <w:rPr>
        <w:rFonts w:ascii="Courier New" w:hAnsi="Courier New" w:cs="Courier New" w:hint="default"/>
      </w:rPr>
    </w:lvl>
    <w:lvl w:ilvl="8" w:tplc="1C09001B" w:tentative="1">
      <w:start w:val="1"/>
      <w:numFmt w:val="bullet"/>
      <w:lvlText w:val=""/>
      <w:lvlJc w:val="left"/>
      <w:pPr>
        <w:tabs>
          <w:tab w:val="num" w:pos="7920"/>
        </w:tabs>
        <w:ind w:left="7920" w:hanging="360"/>
      </w:pPr>
      <w:rPr>
        <w:rFonts w:ascii="Wingdings" w:hAnsi="Wingdings" w:hint="default"/>
      </w:rPr>
    </w:lvl>
  </w:abstractNum>
  <w:abstractNum w:abstractNumId="34">
    <w:nsid w:val="7C0A4C4F"/>
    <w:multiLevelType w:val="hybridMultilevel"/>
    <w:tmpl w:val="89C26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30"/>
  </w:num>
  <w:num w:numId="5">
    <w:abstractNumId w:val="24"/>
  </w:num>
  <w:num w:numId="6">
    <w:abstractNumId w:val="33"/>
  </w:num>
  <w:num w:numId="7">
    <w:abstractNumId w:val="31"/>
  </w:num>
  <w:num w:numId="8">
    <w:abstractNumId w:val="17"/>
  </w:num>
  <w:num w:numId="9">
    <w:abstractNumId w:val="22"/>
  </w:num>
  <w:num w:numId="10">
    <w:abstractNumId w:val="15"/>
  </w:num>
  <w:num w:numId="11">
    <w:abstractNumId w:val="16"/>
  </w:num>
  <w:num w:numId="12">
    <w:abstractNumId w:val="28"/>
  </w:num>
  <w:num w:numId="13">
    <w:abstractNumId w:val="2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0"/>
  </w:num>
  <w:num w:numId="25">
    <w:abstractNumId w:val="10"/>
  </w:num>
  <w:num w:numId="26">
    <w:abstractNumId w:val="18"/>
  </w:num>
  <w:num w:numId="27">
    <w:abstractNumId w:val="29"/>
  </w:num>
  <w:num w:numId="28">
    <w:abstractNumId w:val="32"/>
  </w:num>
  <w:num w:numId="29">
    <w:abstractNumId w:val="19"/>
  </w:num>
  <w:num w:numId="30">
    <w:abstractNumId w:val="12"/>
  </w:num>
  <w:num w:numId="31">
    <w:abstractNumId w:val="34"/>
  </w:num>
  <w:num w:numId="32">
    <w:abstractNumId w:val="25"/>
  </w:num>
  <w:num w:numId="33">
    <w:abstractNumId w:val="14"/>
  </w:num>
  <w:num w:numId="34">
    <w:abstractNumId w:val="23"/>
  </w:num>
  <w:num w:numId="35">
    <w:abstractNumId w:val="27"/>
  </w:num>
  <w:num w:numId="36">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4"/>
  <w:stylePaneSortMethod w:val="0000"/>
  <w:defaultTabStop w:val="720"/>
  <w:drawingGridHorizontalSpacing w:val="110"/>
  <w:displayHorizontalDrawingGridEvery w:val="2"/>
  <w:displayVerticalDrawingGridEvery w:val="2"/>
  <w:characterSpacingControl w:val="doNotCompress"/>
  <w:hdrShapeDefaults>
    <o:shapedefaults v:ext="edit" spidmax="67586">
      <o:colormru v:ext="edit" colors="lime"/>
      <o:colormenu v:ext="edit" strokecolor="#00b0f0"/>
    </o:shapedefaults>
    <o:shapelayout v:ext="edit">
      <o:idmap v:ext="edit" data="50"/>
    </o:shapelayout>
  </w:hdrShapeDefaults>
  <w:footnotePr>
    <w:footnote w:id="-1"/>
    <w:footnote w:id="0"/>
  </w:footnotePr>
  <w:endnotePr>
    <w:endnote w:id="-1"/>
    <w:endnote w:id="0"/>
  </w:endnotePr>
  <w:compat/>
  <w:rsids>
    <w:rsidRoot w:val="0077055C"/>
    <w:rsid w:val="0000138B"/>
    <w:rsid w:val="0000682A"/>
    <w:rsid w:val="00020861"/>
    <w:rsid w:val="00025EA4"/>
    <w:rsid w:val="00027237"/>
    <w:rsid w:val="00035B8C"/>
    <w:rsid w:val="00040FEA"/>
    <w:rsid w:val="000472BE"/>
    <w:rsid w:val="00060FD2"/>
    <w:rsid w:val="0008094F"/>
    <w:rsid w:val="000813A2"/>
    <w:rsid w:val="00093A52"/>
    <w:rsid w:val="00097FB0"/>
    <w:rsid w:val="000B2D8B"/>
    <w:rsid w:val="000B5CAC"/>
    <w:rsid w:val="000C0E8D"/>
    <w:rsid w:val="000C2A26"/>
    <w:rsid w:val="000C5EB5"/>
    <w:rsid w:val="000D4C04"/>
    <w:rsid w:val="000D6EBC"/>
    <w:rsid w:val="000D7C0F"/>
    <w:rsid w:val="000E52A7"/>
    <w:rsid w:val="000E6716"/>
    <w:rsid w:val="0010177A"/>
    <w:rsid w:val="00102E3F"/>
    <w:rsid w:val="00113D54"/>
    <w:rsid w:val="00121231"/>
    <w:rsid w:val="00126C66"/>
    <w:rsid w:val="00127277"/>
    <w:rsid w:val="001273F2"/>
    <w:rsid w:val="001332E2"/>
    <w:rsid w:val="00140D57"/>
    <w:rsid w:val="00147A09"/>
    <w:rsid w:val="00166C30"/>
    <w:rsid w:val="00172DC1"/>
    <w:rsid w:val="001918EB"/>
    <w:rsid w:val="001A7409"/>
    <w:rsid w:val="001B78C6"/>
    <w:rsid w:val="001D17B0"/>
    <w:rsid w:val="001D3861"/>
    <w:rsid w:val="001D69B5"/>
    <w:rsid w:val="001E176C"/>
    <w:rsid w:val="001E7BB0"/>
    <w:rsid w:val="001F3DFA"/>
    <w:rsid w:val="00212C42"/>
    <w:rsid w:val="00213756"/>
    <w:rsid w:val="00215861"/>
    <w:rsid w:val="00216221"/>
    <w:rsid w:val="002249D4"/>
    <w:rsid w:val="002473AA"/>
    <w:rsid w:val="002517D4"/>
    <w:rsid w:val="002529BB"/>
    <w:rsid w:val="00253CF5"/>
    <w:rsid w:val="00256D53"/>
    <w:rsid w:val="00291F92"/>
    <w:rsid w:val="00292D5E"/>
    <w:rsid w:val="002A0A84"/>
    <w:rsid w:val="002A3AD1"/>
    <w:rsid w:val="002A447D"/>
    <w:rsid w:val="002A56F9"/>
    <w:rsid w:val="002B4772"/>
    <w:rsid w:val="002B770D"/>
    <w:rsid w:val="002D68E9"/>
    <w:rsid w:val="002E6D6A"/>
    <w:rsid w:val="002F263E"/>
    <w:rsid w:val="0030042C"/>
    <w:rsid w:val="0030344B"/>
    <w:rsid w:val="00312F23"/>
    <w:rsid w:val="003212CE"/>
    <w:rsid w:val="00323B9C"/>
    <w:rsid w:val="00333DBC"/>
    <w:rsid w:val="003412BF"/>
    <w:rsid w:val="00342965"/>
    <w:rsid w:val="003559E1"/>
    <w:rsid w:val="00356BBD"/>
    <w:rsid w:val="003630B3"/>
    <w:rsid w:val="0037147B"/>
    <w:rsid w:val="00377493"/>
    <w:rsid w:val="00380927"/>
    <w:rsid w:val="003A2C7B"/>
    <w:rsid w:val="003C3FC1"/>
    <w:rsid w:val="003D5972"/>
    <w:rsid w:val="003E4016"/>
    <w:rsid w:val="003E5777"/>
    <w:rsid w:val="003E5D62"/>
    <w:rsid w:val="003F5ABE"/>
    <w:rsid w:val="00402FCE"/>
    <w:rsid w:val="00415639"/>
    <w:rsid w:val="00420A12"/>
    <w:rsid w:val="004278EE"/>
    <w:rsid w:val="00433D70"/>
    <w:rsid w:val="00434518"/>
    <w:rsid w:val="00436F1C"/>
    <w:rsid w:val="00440FD2"/>
    <w:rsid w:val="004518CE"/>
    <w:rsid w:val="0045562F"/>
    <w:rsid w:val="00455E5F"/>
    <w:rsid w:val="0046006A"/>
    <w:rsid w:val="00461E8B"/>
    <w:rsid w:val="00473AE4"/>
    <w:rsid w:val="00482AC9"/>
    <w:rsid w:val="00490C82"/>
    <w:rsid w:val="0049365F"/>
    <w:rsid w:val="004949EA"/>
    <w:rsid w:val="004A51D7"/>
    <w:rsid w:val="004A64F6"/>
    <w:rsid w:val="004A7BF5"/>
    <w:rsid w:val="004B2EB3"/>
    <w:rsid w:val="004D01AC"/>
    <w:rsid w:val="004D19BB"/>
    <w:rsid w:val="004F4ADC"/>
    <w:rsid w:val="00504FCE"/>
    <w:rsid w:val="005129A0"/>
    <w:rsid w:val="005138E4"/>
    <w:rsid w:val="00524B36"/>
    <w:rsid w:val="0052661E"/>
    <w:rsid w:val="00534963"/>
    <w:rsid w:val="00534B88"/>
    <w:rsid w:val="00557620"/>
    <w:rsid w:val="005622A7"/>
    <w:rsid w:val="005655F4"/>
    <w:rsid w:val="00566CC2"/>
    <w:rsid w:val="00567DE8"/>
    <w:rsid w:val="00570C7B"/>
    <w:rsid w:val="00580791"/>
    <w:rsid w:val="00581F2F"/>
    <w:rsid w:val="005827D9"/>
    <w:rsid w:val="00585B7D"/>
    <w:rsid w:val="0058602F"/>
    <w:rsid w:val="0059236D"/>
    <w:rsid w:val="00593A3C"/>
    <w:rsid w:val="00595795"/>
    <w:rsid w:val="00596830"/>
    <w:rsid w:val="00596C82"/>
    <w:rsid w:val="00597728"/>
    <w:rsid w:val="005A0F1C"/>
    <w:rsid w:val="005A2C23"/>
    <w:rsid w:val="005B474C"/>
    <w:rsid w:val="005B7077"/>
    <w:rsid w:val="005C4BE2"/>
    <w:rsid w:val="005F69EC"/>
    <w:rsid w:val="005F7179"/>
    <w:rsid w:val="006011D9"/>
    <w:rsid w:val="00604A10"/>
    <w:rsid w:val="00613C34"/>
    <w:rsid w:val="006161BE"/>
    <w:rsid w:val="00622A22"/>
    <w:rsid w:val="00624438"/>
    <w:rsid w:val="00625B39"/>
    <w:rsid w:val="00632D2F"/>
    <w:rsid w:val="00642A05"/>
    <w:rsid w:val="0064491C"/>
    <w:rsid w:val="00646FAA"/>
    <w:rsid w:val="00647F44"/>
    <w:rsid w:val="00651F1E"/>
    <w:rsid w:val="006567C9"/>
    <w:rsid w:val="00663332"/>
    <w:rsid w:val="0066437F"/>
    <w:rsid w:val="00674324"/>
    <w:rsid w:val="00680A5B"/>
    <w:rsid w:val="0068100E"/>
    <w:rsid w:val="006811FD"/>
    <w:rsid w:val="0068647B"/>
    <w:rsid w:val="006A6183"/>
    <w:rsid w:val="006B2222"/>
    <w:rsid w:val="006B2BCE"/>
    <w:rsid w:val="006B419E"/>
    <w:rsid w:val="006E3543"/>
    <w:rsid w:val="006F0398"/>
    <w:rsid w:val="00705427"/>
    <w:rsid w:val="00707A0F"/>
    <w:rsid w:val="007119E7"/>
    <w:rsid w:val="00721566"/>
    <w:rsid w:val="00731468"/>
    <w:rsid w:val="00742DD0"/>
    <w:rsid w:val="00744BB3"/>
    <w:rsid w:val="0074576A"/>
    <w:rsid w:val="00753D03"/>
    <w:rsid w:val="00755A50"/>
    <w:rsid w:val="00757CDD"/>
    <w:rsid w:val="0076144B"/>
    <w:rsid w:val="00764B58"/>
    <w:rsid w:val="00765DBA"/>
    <w:rsid w:val="00770440"/>
    <w:rsid w:val="0077055C"/>
    <w:rsid w:val="0078176C"/>
    <w:rsid w:val="00782002"/>
    <w:rsid w:val="00790C25"/>
    <w:rsid w:val="007962D3"/>
    <w:rsid w:val="007A2E25"/>
    <w:rsid w:val="007A79EC"/>
    <w:rsid w:val="007B1B74"/>
    <w:rsid w:val="007B6105"/>
    <w:rsid w:val="007B6EFF"/>
    <w:rsid w:val="007C0851"/>
    <w:rsid w:val="007C1B93"/>
    <w:rsid w:val="007C66FC"/>
    <w:rsid w:val="007D7E69"/>
    <w:rsid w:val="00806315"/>
    <w:rsid w:val="008079D1"/>
    <w:rsid w:val="00811B01"/>
    <w:rsid w:val="00816E44"/>
    <w:rsid w:val="00820563"/>
    <w:rsid w:val="008311D5"/>
    <w:rsid w:val="00835FFC"/>
    <w:rsid w:val="00846CBA"/>
    <w:rsid w:val="0086432A"/>
    <w:rsid w:val="0086601D"/>
    <w:rsid w:val="00872F1F"/>
    <w:rsid w:val="008814C0"/>
    <w:rsid w:val="00885144"/>
    <w:rsid w:val="008861FE"/>
    <w:rsid w:val="00893A9E"/>
    <w:rsid w:val="008955E9"/>
    <w:rsid w:val="008A278B"/>
    <w:rsid w:val="008A3186"/>
    <w:rsid w:val="008A435D"/>
    <w:rsid w:val="008C37A0"/>
    <w:rsid w:val="008C4EAC"/>
    <w:rsid w:val="008C57A7"/>
    <w:rsid w:val="008E154F"/>
    <w:rsid w:val="008F3395"/>
    <w:rsid w:val="008F5B12"/>
    <w:rsid w:val="0090236A"/>
    <w:rsid w:val="009143DF"/>
    <w:rsid w:val="00916028"/>
    <w:rsid w:val="009245F2"/>
    <w:rsid w:val="00935F01"/>
    <w:rsid w:val="00940BD8"/>
    <w:rsid w:val="00953E69"/>
    <w:rsid w:val="0096069B"/>
    <w:rsid w:val="009839E5"/>
    <w:rsid w:val="009A42EC"/>
    <w:rsid w:val="009A5102"/>
    <w:rsid w:val="009A68CB"/>
    <w:rsid w:val="009B40C9"/>
    <w:rsid w:val="009E0B82"/>
    <w:rsid w:val="009F3FC6"/>
    <w:rsid w:val="009F788F"/>
    <w:rsid w:val="00A149AD"/>
    <w:rsid w:val="00A16731"/>
    <w:rsid w:val="00A21DB6"/>
    <w:rsid w:val="00A318BC"/>
    <w:rsid w:val="00A550CB"/>
    <w:rsid w:val="00A75C6A"/>
    <w:rsid w:val="00A864F2"/>
    <w:rsid w:val="00A91B4D"/>
    <w:rsid w:val="00A9544B"/>
    <w:rsid w:val="00AA1F9D"/>
    <w:rsid w:val="00AB0FFB"/>
    <w:rsid w:val="00AC29FA"/>
    <w:rsid w:val="00AC3E19"/>
    <w:rsid w:val="00AD65BE"/>
    <w:rsid w:val="00AE44F8"/>
    <w:rsid w:val="00AF2E20"/>
    <w:rsid w:val="00AF546F"/>
    <w:rsid w:val="00B0001E"/>
    <w:rsid w:val="00B002A4"/>
    <w:rsid w:val="00B00A6E"/>
    <w:rsid w:val="00B00DE7"/>
    <w:rsid w:val="00B016B9"/>
    <w:rsid w:val="00B06BFE"/>
    <w:rsid w:val="00B17C88"/>
    <w:rsid w:val="00B43C1F"/>
    <w:rsid w:val="00B47EBC"/>
    <w:rsid w:val="00B51B94"/>
    <w:rsid w:val="00B5331E"/>
    <w:rsid w:val="00B552E6"/>
    <w:rsid w:val="00B61338"/>
    <w:rsid w:val="00B64F4C"/>
    <w:rsid w:val="00B65E28"/>
    <w:rsid w:val="00B91BD9"/>
    <w:rsid w:val="00BA1AA9"/>
    <w:rsid w:val="00BA2003"/>
    <w:rsid w:val="00BC28ED"/>
    <w:rsid w:val="00BD0609"/>
    <w:rsid w:val="00BD3234"/>
    <w:rsid w:val="00BD5A78"/>
    <w:rsid w:val="00BF7891"/>
    <w:rsid w:val="00C07EE6"/>
    <w:rsid w:val="00C1031B"/>
    <w:rsid w:val="00C11E7F"/>
    <w:rsid w:val="00C1345F"/>
    <w:rsid w:val="00C419A3"/>
    <w:rsid w:val="00C57234"/>
    <w:rsid w:val="00C575E9"/>
    <w:rsid w:val="00C63DA8"/>
    <w:rsid w:val="00C65C9C"/>
    <w:rsid w:val="00C85AEA"/>
    <w:rsid w:val="00C96804"/>
    <w:rsid w:val="00CA02F9"/>
    <w:rsid w:val="00CA0F81"/>
    <w:rsid w:val="00CA412B"/>
    <w:rsid w:val="00CA5E23"/>
    <w:rsid w:val="00CA728A"/>
    <w:rsid w:val="00CE2CDD"/>
    <w:rsid w:val="00D16AE3"/>
    <w:rsid w:val="00D17F84"/>
    <w:rsid w:val="00D246AD"/>
    <w:rsid w:val="00D27140"/>
    <w:rsid w:val="00D27725"/>
    <w:rsid w:val="00D368B3"/>
    <w:rsid w:val="00D437A4"/>
    <w:rsid w:val="00D50D13"/>
    <w:rsid w:val="00D5546C"/>
    <w:rsid w:val="00D56797"/>
    <w:rsid w:val="00D67DA3"/>
    <w:rsid w:val="00D72AA8"/>
    <w:rsid w:val="00D773FA"/>
    <w:rsid w:val="00D85788"/>
    <w:rsid w:val="00D9123D"/>
    <w:rsid w:val="00D915D6"/>
    <w:rsid w:val="00D932D4"/>
    <w:rsid w:val="00DA3770"/>
    <w:rsid w:val="00DB60F1"/>
    <w:rsid w:val="00DC4626"/>
    <w:rsid w:val="00DD333A"/>
    <w:rsid w:val="00DE0D19"/>
    <w:rsid w:val="00DE4939"/>
    <w:rsid w:val="00DF6E62"/>
    <w:rsid w:val="00DF6F85"/>
    <w:rsid w:val="00DF790F"/>
    <w:rsid w:val="00E14351"/>
    <w:rsid w:val="00E16D37"/>
    <w:rsid w:val="00E24617"/>
    <w:rsid w:val="00E2538C"/>
    <w:rsid w:val="00E26F6F"/>
    <w:rsid w:val="00E33981"/>
    <w:rsid w:val="00E3639C"/>
    <w:rsid w:val="00E423B7"/>
    <w:rsid w:val="00E436FD"/>
    <w:rsid w:val="00E6071B"/>
    <w:rsid w:val="00E739CF"/>
    <w:rsid w:val="00E8254F"/>
    <w:rsid w:val="00EA00AD"/>
    <w:rsid w:val="00EB37EF"/>
    <w:rsid w:val="00ED3CC1"/>
    <w:rsid w:val="00ED4A17"/>
    <w:rsid w:val="00ED6F2C"/>
    <w:rsid w:val="00EE6036"/>
    <w:rsid w:val="00EF0A9D"/>
    <w:rsid w:val="00F0166E"/>
    <w:rsid w:val="00F124CD"/>
    <w:rsid w:val="00F17D64"/>
    <w:rsid w:val="00F30205"/>
    <w:rsid w:val="00F343CC"/>
    <w:rsid w:val="00F44638"/>
    <w:rsid w:val="00F5623B"/>
    <w:rsid w:val="00F7255D"/>
    <w:rsid w:val="00F80851"/>
    <w:rsid w:val="00F80CE1"/>
    <w:rsid w:val="00F82979"/>
    <w:rsid w:val="00FA01BC"/>
    <w:rsid w:val="00FA1E9E"/>
    <w:rsid w:val="00FA6B46"/>
    <w:rsid w:val="00FA7CB5"/>
    <w:rsid w:val="00FC3C6C"/>
    <w:rsid w:val="00FD0C39"/>
    <w:rsid w:val="00FD2414"/>
    <w:rsid w:val="00FD6B7B"/>
    <w:rsid w:val="00FE1FF6"/>
    <w:rsid w:val="00FE50A4"/>
    <w:rsid w:val="00FE74D3"/>
    <w:rsid w:val="00FF5D51"/>
    <w:rsid w:val="00FF68E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7586">
      <o:colormru v:ext="edit" colors="lime"/>
      <o:colormenu v:ext="edit" strokecolor="#00b0f0"/>
    </o:shapedefaults>
    <o:shapelayout v:ext="edit">
      <o:idmap v:ext="edit" data="1"/>
      <o:rules v:ext="edit">
        <o:r id="V:Rule6" type="connector" idref="#_x0000_s1031"/>
        <o:r id="V:Rule7" type="connector" idref="#_x0000_s1035"/>
        <o:r id="V:Rule8" type="connector" idref="#_x0000_s1030"/>
        <o:r id="V:Rule9" type="connector" idref="#_x0000_s1036"/>
        <o:r id="V:Rule10"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C4626"/>
    <w:pPr>
      <w:tabs>
        <w:tab w:val="left" w:pos="851"/>
      </w:tabs>
      <w:jc w:val="both"/>
    </w:pPr>
    <w:rPr>
      <w:rFonts w:ascii="Arial" w:hAnsi="Arial"/>
      <w:sz w:val="22"/>
      <w:lang w:val="en-GB"/>
    </w:rPr>
  </w:style>
  <w:style w:type="paragraph" w:styleId="Heading1">
    <w:name w:val="heading 1"/>
    <w:basedOn w:val="Normal"/>
    <w:next w:val="Normal"/>
    <w:link w:val="Heading1Char"/>
    <w:qFormat/>
    <w:rsid w:val="00356BBD"/>
    <w:pPr>
      <w:keepNext/>
      <w:numPr>
        <w:numId w:val="7"/>
      </w:numPr>
      <w:outlineLvl w:val="0"/>
    </w:pPr>
    <w:rPr>
      <w:rFonts w:ascii="Arial Bold" w:hAnsi="Arial Bold"/>
      <w:b/>
      <w:caps/>
      <w:sz w:val="24"/>
      <w:lang w:val="en-US"/>
    </w:rPr>
  </w:style>
  <w:style w:type="paragraph" w:styleId="Heading2">
    <w:name w:val="heading 2"/>
    <w:basedOn w:val="Normal"/>
    <w:next w:val="Normal"/>
    <w:qFormat/>
    <w:rsid w:val="00AF2E20"/>
    <w:pPr>
      <w:keepNext/>
      <w:numPr>
        <w:ilvl w:val="1"/>
        <w:numId w:val="7"/>
      </w:numPr>
      <w:outlineLvl w:val="1"/>
    </w:pPr>
    <w:rPr>
      <w:rFonts w:ascii="Arial Bold" w:hAnsi="Arial Bold"/>
      <w:b/>
      <w:caps/>
      <w:lang w:val="en-US"/>
    </w:rPr>
  </w:style>
  <w:style w:type="paragraph" w:styleId="Heading3">
    <w:name w:val="heading 3"/>
    <w:basedOn w:val="Normal"/>
    <w:next w:val="Normal"/>
    <w:autoRedefine/>
    <w:qFormat/>
    <w:rsid w:val="002529BB"/>
    <w:pPr>
      <w:keepNext/>
      <w:numPr>
        <w:ilvl w:val="2"/>
        <w:numId w:val="7"/>
      </w:numPr>
      <w:tabs>
        <w:tab w:val="clear" w:pos="851"/>
      </w:tabs>
      <w:outlineLvl w:val="2"/>
    </w:pPr>
    <w:rPr>
      <w:rFonts w:ascii="Tahoma" w:hAnsi="Tahoma" w:cs="Tahoma"/>
      <w:sz w:val="20"/>
    </w:rPr>
  </w:style>
  <w:style w:type="paragraph" w:styleId="Heading4">
    <w:name w:val="heading 4"/>
    <w:basedOn w:val="Normal"/>
    <w:next w:val="Normal"/>
    <w:qFormat/>
    <w:rsid w:val="002517D4"/>
    <w:pPr>
      <w:keepNext/>
      <w:numPr>
        <w:ilvl w:val="3"/>
        <w:numId w:val="7"/>
      </w:numPr>
      <w:tabs>
        <w:tab w:val="clear" w:pos="851"/>
      </w:tabs>
      <w:outlineLvl w:val="3"/>
    </w:pPr>
    <w:rPr>
      <w:sz w:val="28"/>
    </w:rPr>
  </w:style>
  <w:style w:type="paragraph" w:styleId="Heading5">
    <w:name w:val="heading 5"/>
    <w:basedOn w:val="Normal"/>
    <w:next w:val="Normal"/>
    <w:qFormat/>
    <w:rsid w:val="002517D4"/>
    <w:pPr>
      <w:keepNext/>
      <w:numPr>
        <w:ilvl w:val="4"/>
        <w:numId w:val="7"/>
      </w:numPr>
      <w:outlineLvl w:val="4"/>
    </w:pPr>
  </w:style>
  <w:style w:type="paragraph" w:styleId="Heading6">
    <w:name w:val="heading 6"/>
    <w:basedOn w:val="Normal"/>
    <w:next w:val="Normal"/>
    <w:qFormat/>
    <w:rsid w:val="002517D4"/>
    <w:pPr>
      <w:keepNext/>
      <w:numPr>
        <w:ilvl w:val="5"/>
        <w:numId w:val="7"/>
      </w:numPr>
      <w:outlineLvl w:val="5"/>
    </w:pPr>
  </w:style>
  <w:style w:type="paragraph" w:styleId="Heading7">
    <w:name w:val="heading 7"/>
    <w:basedOn w:val="Normal"/>
    <w:next w:val="Normal"/>
    <w:qFormat/>
    <w:rsid w:val="002517D4"/>
    <w:pPr>
      <w:keepNext/>
      <w:numPr>
        <w:ilvl w:val="6"/>
        <w:numId w:val="7"/>
      </w:numPr>
      <w:spacing w:line="360" w:lineRule="auto"/>
      <w:outlineLvl w:val="6"/>
    </w:pPr>
    <w:rPr>
      <w:b/>
    </w:rPr>
  </w:style>
  <w:style w:type="paragraph" w:styleId="Heading8">
    <w:name w:val="heading 8"/>
    <w:basedOn w:val="Normal"/>
    <w:next w:val="Normal"/>
    <w:qFormat/>
    <w:rsid w:val="002517D4"/>
    <w:pPr>
      <w:keepNext/>
      <w:numPr>
        <w:ilvl w:val="7"/>
        <w:numId w:val="7"/>
      </w:numPr>
      <w:tabs>
        <w:tab w:val="left" w:pos="1701"/>
        <w:tab w:val="left" w:pos="7371"/>
        <w:tab w:val="left" w:pos="9360"/>
      </w:tabs>
      <w:ind w:right="677"/>
      <w:outlineLvl w:val="7"/>
    </w:pPr>
  </w:style>
  <w:style w:type="paragraph" w:styleId="Heading9">
    <w:name w:val="heading 9"/>
    <w:basedOn w:val="Normal"/>
    <w:next w:val="Normal"/>
    <w:qFormat/>
    <w:rsid w:val="002517D4"/>
    <w:pPr>
      <w:numPr>
        <w:ilvl w:val="8"/>
        <w:numId w:val="7"/>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517D4"/>
    <w:pPr>
      <w:tabs>
        <w:tab w:val="center" w:pos="4320"/>
        <w:tab w:val="right" w:pos="8640"/>
      </w:tabs>
    </w:pPr>
  </w:style>
  <w:style w:type="paragraph" w:styleId="Footer">
    <w:name w:val="footer"/>
    <w:basedOn w:val="Normal"/>
    <w:rsid w:val="002517D4"/>
    <w:pPr>
      <w:tabs>
        <w:tab w:val="clear" w:pos="851"/>
        <w:tab w:val="center" w:pos="4320"/>
        <w:tab w:val="right" w:pos="8640"/>
      </w:tabs>
    </w:pPr>
  </w:style>
  <w:style w:type="paragraph" w:styleId="TOC2">
    <w:name w:val="toc 2"/>
    <w:basedOn w:val="Normal"/>
    <w:next w:val="Normal"/>
    <w:autoRedefine/>
    <w:uiPriority w:val="39"/>
    <w:rsid w:val="00935F01"/>
    <w:pPr>
      <w:tabs>
        <w:tab w:val="clear" w:pos="851"/>
      </w:tabs>
      <w:ind w:left="240"/>
    </w:pPr>
  </w:style>
  <w:style w:type="paragraph" w:styleId="TOC1">
    <w:name w:val="toc 1"/>
    <w:basedOn w:val="Normal"/>
    <w:next w:val="Normal"/>
    <w:link w:val="TOC1Char"/>
    <w:autoRedefine/>
    <w:uiPriority w:val="39"/>
    <w:rsid w:val="006A6183"/>
    <w:pPr>
      <w:tabs>
        <w:tab w:val="clear" w:pos="851"/>
        <w:tab w:val="left" w:pos="567"/>
        <w:tab w:val="right" w:leader="dot" w:pos="9629"/>
      </w:tabs>
      <w:spacing w:before="120" w:after="120"/>
    </w:pPr>
    <w:rPr>
      <w:b/>
      <w:bCs/>
      <w:caps/>
    </w:rPr>
  </w:style>
  <w:style w:type="paragraph" w:styleId="PlainText">
    <w:name w:val="Plain Text"/>
    <w:basedOn w:val="Normal"/>
    <w:rsid w:val="00FD0C39"/>
    <w:pPr>
      <w:tabs>
        <w:tab w:val="clear" w:pos="851"/>
      </w:tabs>
    </w:pPr>
    <w:rPr>
      <w:rFonts w:ascii="Courier New" w:hAnsi="Courier New" w:cs="Courier New"/>
      <w:sz w:val="20"/>
    </w:rPr>
  </w:style>
  <w:style w:type="table" w:styleId="TableGrid">
    <w:name w:val="Table Grid"/>
    <w:basedOn w:val="TableNormal"/>
    <w:rsid w:val="00FD0C39"/>
    <w:pPr>
      <w:tabs>
        <w:tab w:val="left" w:pos="851"/>
      </w:tab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356BBD"/>
    <w:rPr>
      <w:rFonts w:ascii="Arial Bold" w:hAnsi="Arial Bold"/>
      <w:b/>
      <w:caps/>
      <w:sz w:val="24"/>
    </w:rPr>
  </w:style>
  <w:style w:type="paragraph" w:styleId="BodyTextIndent2">
    <w:name w:val="Body Text Indent 2"/>
    <w:basedOn w:val="Normal"/>
    <w:autoRedefine/>
    <w:rsid w:val="00473AE4"/>
    <w:pPr>
      <w:ind w:left="630"/>
    </w:pPr>
    <w:rPr>
      <w:rFonts w:ascii="Tahoma" w:hAnsi="Tahoma"/>
      <w:sz w:val="20"/>
      <w:lang w:val="en-US"/>
    </w:rPr>
  </w:style>
  <w:style w:type="paragraph" w:styleId="TOC3">
    <w:name w:val="toc 3"/>
    <w:basedOn w:val="Normal"/>
    <w:next w:val="Normal"/>
    <w:autoRedefine/>
    <w:semiHidden/>
    <w:rsid w:val="006A6183"/>
    <w:pPr>
      <w:tabs>
        <w:tab w:val="clear" w:pos="851"/>
      </w:tabs>
      <w:ind w:left="480"/>
    </w:pPr>
    <w:rPr>
      <w:i/>
      <w:iCs/>
      <w:sz w:val="20"/>
    </w:rPr>
  </w:style>
  <w:style w:type="paragraph" w:styleId="TOC4">
    <w:name w:val="toc 4"/>
    <w:basedOn w:val="Normal"/>
    <w:next w:val="Normal"/>
    <w:autoRedefine/>
    <w:semiHidden/>
    <w:rsid w:val="00953E69"/>
    <w:pPr>
      <w:tabs>
        <w:tab w:val="clear" w:pos="851"/>
      </w:tabs>
      <w:ind w:left="720"/>
    </w:pPr>
    <w:rPr>
      <w:rFonts w:ascii="Times New Roman" w:hAnsi="Times New Roman"/>
      <w:sz w:val="18"/>
      <w:szCs w:val="18"/>
    </w:rPr>
  </w:style>
  <w:style w:type="paragraph" w:styleId="TOC5">
    <w:name w:val="toc 5"/>
    <w:basedOn w:val="Normal"/>
    <w:next w:val="Normal"/>
    <w:autoRedefine/>
    <w:semiHidden/>
    <w:rsid w:val="00953E69"/>
    <w:pPr>
      <w:tabs>
        <w:tab w:val="clear" w:pos="851"/>
      </w:tabs>
      <w:ind w:left="960"/>
    </w:pPr>
    <w:rPr>
      <w:rFonts w:ascii="Times New Roman" w:hAnsi="Times New Roman"/>
      <w:sz w:val="18"/>
      <w:szCs w:val="18"/>
    </w:rPr>
  </w:style>
  <w:style w:type="paragraph" w:styleId="TOC6">
    <w:name w:val="toc 6"/>
    <w:basedOn w:val="Normal"/>
    <w:next w:val="Normal"/>
    <w:autoRedefine/>
    <w:semiHidden/>
    <w:rsid w:val="00953E69"/>
    <w:pPr>
      <w:tabs>
        <w:tab w:val="clear" w:pos="851"/>
      </w:tabs>
      <w:ind w:left="1200"/>
    </w:pPr>
    <w:rPr>
      <w:rFonts w:ascii="Times New Roman" w:hAnsi="Times New Roman"/>
      <w:sz w:val="18"/>
      <w:szCs w:val="18"/>
    </w:rPr>
  </w:style>
  <w:style w:type="paragraph" w:styleId="TOC7">
    <w:name w:val="toc 7"/>
    <w:basedOn w:val="Normal"/>
    <w:next w:val="Normal"/>
    <w:autoRedefine/>
    <w:semiHidden/>
    <w:rsid w:val="00953E69"/>
    <w:pPr>
      <w:tabs>
        <w:tab w:val="clear" w:pos="851"/>
      </w:tabs>
      <w:ind w:left="1440"/>
    </w:pPr>
    <w:rPr>
      <w:rFonts w:ascii="Times New Roman" w:hAnsi="Times New Roman"/>
      <w:sz w:val="18"/>
      <w:szCs w:val="18"/>
    </w:rPr>
  </w:style>
  <w:style w:type="paragraph" w:styleId="TOC8">
    <w:name w:val="toc 8"/>
    <w:basedOn w:val="Normal"/>
    <w:next w:val="Normal"/>
    <w:autoRedefine/>
    <w:semiHidden/>
    <w:rsid w:val="00953E69"/>
    <w:pPr>
      <w:tabs>
        <w:tab w:val="clear" w:pos="851"/>
      </w:tabs>
      <w:ind w:left="1680"/>
    </w:pPr>
    <w:rPr>
      <w:rFonts w:ascii="Times New Roman" w:hAnsi="Times New Roman"/>
      <w:sz w:val="18"/>
      <w:szCs w:val="18"/>
    </w:rPr>
  </w:style>
  <w:style w:type="paragraph" w:styleId="TOC9">
    <w:name w:val="toc 9"/>
    <w:basedOn w:val="Normal"/>
    <w:next w:val="Normal"/>
    <w:autoRedefine/>
    <w:semiHidden/>
    <w:rsid w:val="00953E69"/>
    <w:pPr>
      <w:tabs>
        <w:tab w:val="clear" w:pos="851"/>
      </w:tabs>
      <w:ind w:left="1920"/>
    </w:pPr>
    <w:rPr>
      <w:rFonts w:ascii="Times New Roman" w:hAnsi="Times New Roman"/>
      <w:sz w:val="18"/>
      <w:szCs w:val="18"/>
    </w:rPr>
  </w:style>
  <w:style w:type="character" w:styleId="Hyperlink">
    <w:name w:val="Hyperlink"/>
    <w:basedOn w:val="DefaultParagraphFont"/>
    <w:uiPriority w:val="99"/>
    <w:rsid w:val="00953E69"/>
    <w:rPr>
      <w:color w:val="0000FF"/>
      <w:u w:val="single"/>
    </w:rPr>
  </w:style>
  <w:style w:type="paragraph" w:customStyle="1" w:styleId="StyleHeading2Tahoma10ptAllcaps">
    <w:name w:val="Style Heading 2 + Tahoma 10 pt All caps"/>
    <w:basedOn w:val="Heading2"/>
    <w:autoRedefine/>
    <w:rsid w:val="00140D57"/>
    <w:rPr>
      <w:rFonts w:ascii="Tahoma" w:hAnsi="Tahoma"/>
      <w:b w:val="0"/>
      <w:bCs/>
      <w:sz w:val="20"/>
    </w:rPr>
  </w:style>
  <w:style w:type="paragraph" w:customStyle="1" w:styleId="StyleHeading2Tahoma10ptNotBoldOrange">
    <w:name w:val="Style Heading 2 + Tahoma 10 pt Not Bold Orange"/>
    <w:basedOn w:val="Heading2"/>
    <w:autoRedefine/>
    <w:rsid w:val="00140D57"/>
    <w:rPr>
      <w:rFonts w:ascii="Tahoma" w:hAnsi="Tahoma"/>
      <w:b w:val="0"/>
      <w:color w:val="FF6600"/>
      <w:sz w:val="20"/>
    </w:rPr>
  </w:style>
  <w:style w:type="character" w:styleId="PlaceholderText">
    <w:name w:val="Placeholder Text"/>
    <w:basedOn w:val="DefaultParagraphFont"/>
    <w:uiPriority w:val="99"/>
    <w:semiHidden/>
    <w:rsid w:val="004A64F6"/>
    <w:rPr>
      <w:color w:val="808080"/>
    </w:rPr>
  </w:style>
  <w:style w:type="paragraph" w:styleId="BalloonText">
    <w:name w:val="Balloon Text"/>
    <w:basedOn w:val="Normal"/>
    <w:link w:val="BalloonTextChar"/>
    <w:rsid w:val="004A64F6"/>
    <w:rPr>
      <w:rFonts w:ascii="Tahoma" w:hAnsi="Tahoma" w:cs="Tahoma"/>
      <w:sz w:val="16"/>
      <w:szCs w:val="16"/>
    </w:rPr>
  </w:style>
  <w:style w:type="character" w:customStyle="1" w:styleId="BalloonTextChar">
    <w:name w:val="Balloon Text Char"/>
    <w:basedOn w:val="DefaultParagraphFont"/>
    <w:link w:val="BalloonText"/>
    <w:rsid w:val="004A64F6"/>
    <w:rPr>
      <w:rFonts w:ascii="Tahoma" w:hAnsi="Tahoma" w:cs="Tahoma"/>
      <w:sz w:val="16"/>
      <w:szCs w:val="16"/>
      <w:lang w:val="en-GB"/>
    </w:rPr>
  </w:style>
  <w:style w:type="paragraph" w:styleId="Title">
    <w:name w:val="Title"/>
    <w:basedOn w:val="Normal"/>
    <w:next w:val="Normal"/>
    <w:link w:val="TitleChar"/>
    <w:qFormat/>
    <w:rsid w:val="004D01AC"/>
    <w:pPr>
      <w:spacing w:after="300"/>
      <w:contextualSpacing/>
    </w:pPr>
    <w:rPr>
      <w:rFonts w:eastAsiaTheme="majorEastAsia" w:cstheme="majorBidi"/>
      <w:b/>
      <w:spacing w:val="5"/>
      <w:kern w:val="28"/>
      <w:szCs w:val="52"/>
    </w:rPr>
  </w:style>
  <w:style w:type="character" w:customStyle="1" w:styleId="TitleChar">
    <w:name w:val="Title Char"/>
    <w:basedOn w:val="DefaultParagraphFont"/>
    <w:link w:val="Title"/>
    <w:rsid w:val="004D01AC"/>
    <w:rPr>
      <w:rFonts w:ascii="Arial" w:eastAsiaTheme="majorEastAsia" w:hAnsi="Arial" w:cstheme="majorBidi"/>
      <w:b/>
      <w:spacing w:val="5"/>
      <w:kern w:val="28"/>
      <w:sz w:val="22"/>
      <w:szCs w:val="52"/>
      <w:lang w:val="en-GB"/>
    </w:rPr>
  </w:style>
  <w:style w:type="paragraph" w:styleId="ListParagraph">
    <w:name w:val="List Paragraph"/>
    <w:basedOn w:val="Normal"/>
    <w:link w:val="ListParagraphChar"/>
    <w:uiPriority w:val="34"/>
    <w:qFormat/>
    <w:rsid w:val="00F17D64"/>
    <w:pPr>
      <w:ind w:left="720"/>
      <w:contextualSpacing/>
    </w:pPr>
  </w:style>
  <w:style w:type="paragraph" w:styleId="Bibliography">
    <w:name w:val="Bibliography"/>
    <w:basedOn w:val="Normal"/>
    <w:next w:val="Normal"/>
    <w:uiPriority w:val="37"/>
    <w:unhideWhenUsed/>
    <w:rsid w:val="00482AC9"/>
  </w:style>
  <w:style w:type="paragraph" w:styleId="Caption">
    <w:name w:val="caption"/>
    <w:basedOn w:val="Normal"/>
    <w:next w:val="Normal"/>
    <w:unhideWhenUsed/>
    <w:qFormat/>
    <w:rsid w:val="009143DF"/>
    <w:rPr>
      <w:b/>
      <w:bCs/>
      <w:sz w:val="18"/>
      <w:szCs w:val="18"/>
    </w:rPr>
  </w:style>
  <w:style w:type="character" w:customStyle="1" w:styleId="TOC1Char">
    <w:name w:val="TOC 1 Char"/>
    <w:basedOn w:val="DefaultParagraphFont"/>
    <w:link w:val="TOC1"/>
    <w:uiPriority w:val="39"/>
    <w:rsid w:val="006A6183"/>
    <w:rPr>
      <w:rFonts w:ascii="Arial" w:hAnsi="Arial"/>
      <w:b/>
      <w:bCs/>
      <w:caps/>
      <w:sz w:val="22"/>
      <w:lang w:val="en-GB"/>
    </w:rPr>
  </w:style>
  <w:style w:type="paragraph" w:customStyle="1" w:styleId="DocEquations">
    <w:name w:val="DocEquations"/>
    <w:basedOn w:val="ListParagraph"/>
    <w:link w:val="DocEquationsChar"/>
    <w:rsid w:val="00D17F84"/>
    <w:pPr>
      <w:keepNext/>
      <w:numPr>
        <w:numId w:val="25"/>
      </w:numPr>
      <w:jc w:val="left"/>
    </w:pPr>
    <w:rPr>
      <w:lang w:val="en-US"/>
    </w:rPr>
  </w:style>
  <w:style w:type="paragraph" w:customStyle="1" w:styleId="Eqtest">
    <w:name w:val="Eqtest"/>
    <w:basedOn w:val="ListParagraph"/>
    <w:link w:val="EqtestChar"/>
    <w:rsid w:val="00B17C88"/>
    <w:pPr>
      <w:numPr>
        <w:numId w:val="30"/>
      </w:numPr>
    </w:pPr>
    <w:rPr>
      <w:rFonts w:ascii="Cambria Math" w:hAnsi="Cambria Math"/>
      <w:i/>
      <w:lang w:val="en-US"/>
    </w:rPr>
  </w:style>
  <w:style w:type="character" w:customStyle="1" w:styleId="ListParagraphChar">
    <w:name w:val="List Paragraph Char"/>
    <w:basedOn w:val="DefaultParagraphFont"/>
    <w:link w:val="ListParagraph"/>
    <w:uiPriority w:val="34"/>
    <w:rsid w:val="000E6716"/>
    <w:rPr>
      <w:rFonts w:ascii="Arial" w:hAnsi="Arial"/>
      <w:sz w:val="22"/>
      <w:lang w:val="en-GB"/>
    </w:rPr>
  </w:style>
  <w:style w:type="character" w:customStyle="1" w:styleId="DocEquationsChar">
    <w:name w:val="DocEquations Char"/>
    <w:basedOn w:val="ListParagraphChar"/>
    <w:link w:val="DocEquations"/>
    <w:rsid w:val="000E6716"/>
  </w:style>
  <w:style w:type="character" w:customStyle="1" w:styleId="EqtestChar">
    <w:name w:val="Eqtest Char"/>
    <w:basedOn w:val="ListParagraphChar"/>
    <w:link w:val="Eqtest"/>
    <w:rsid w:val="00B17C88"/>
    <w:rPr>
      <w:rFonts w:ascii="Cambria Math" w:hAnsi="Cambria Math"/>
      <w:i/>
    </w:rPr>
  </w:style>
  <w:style w:type="paragraph" w:customStyle="1" w:styleId="SAFARI-1Normaltext">
    <w:name w:val="SAFARI-1 Normal text"/>
    <w:basedOn w:val="Normal"/>
    <w:rsid w:val="008C4EAC"/>
    <w:pPr>
      <w:keepNext/>
      <w:tabs>
        <w:tab w:val="clear" w:pos="851"/>
      </w:tabs>
      <w:spacing w:line="286" w:lineRule="auto"/>
      <w:ind w:left="1134"/>
      <w:jc w:val="left"/>
      <w:outlineLvl w:val="1"/>
    </w:pPr>
    <w:rPr>
      <w:rFonts w:cs="Arial"/>
      <w:bCs/>
      <w:noProof/>
    </w:rPr>
  </w:style>
  <w:style w:type="paragraph" w:customStyle="1" w:styleId="SAFARI-1Bodytext">
    <w:name w:val="SAFARI-1 Body text"/>
    <w:basedOn w:val="Header"/>
    <w:next w:val="BodyTextIndent2"/>
    <w:rsid w:val="008C4EAC"/>
    <w:pPr>
      <w:keepNext/>
      <w:tabs>
        <w:tab w:val="clear" w:pos="851"/>
        <w:tab w:val="clear" w:pos="4320"/>
        <w:tab w:val="clear" w:pos="8640"/>
        <w:tab w:val="left" w:pos="720"/>
      </w:tabs>
      <w:spacing w:line="286" w:lineRule="auto"/>
      <w:ind w:right="28"/>
      <w:jc w:val="left"/>
      <w:outlineLvl w:val="1"/>
    </w:pPr>
    <w:rPr>
      <w:rFonts w:cs="Arial"/>
      <w:b/>
      <w:bCs/>
      <w:noProof/>
      <w:sz w:val="20"/>
      <w:lang w:val="en-US"/>
    </w:rPr>
  </w:style>
  <w:style w:type="paragraph" w:styleId="BodyText">
    <w:name w:val="Body Text"/>
    <w:basedOn w:val="Normal"/>
    <w:link w:val="BodyTextChar"/>
    <w:rsid w:val="008C4EAC"/>
    <w:pPr>
      <w:spacing w:after="120"/>
    </w:pPr>
  </w:style>
  <w:style w:type="character" w:customStyle="1" w:styleId="BodyTextChar">
    <w:name w:val="Body Text Char"/>
    <w:basedOn w:val="DefaultParagraphFont"/>
    <w:link w:val="BodyText"/>
    <w:rsid w:val="008C4EAC"/>
    <w:rPr>
      <w:rFonts w:ascii="Arial" w:hAnsi="Arial"/>
      <w:sz w:val="22"/>
      <w:lang w:val="en-GB"/>
    </w:rPr>
  </w:style>
  <w:style w:type="paragraph" w:styleId="DocumentMap">
    <w:name w:val="Document Map"/>
    <w:basedOn w:val="Normal"/>
    <w:link w:val="DocumentMapChar"/>
    <w:rsid w:val="00642A05"/>
    <w:rPr>
      <w:rFonts w:ascii="Tahoma" w:hAnsi="Tahoma" w:cs="Tahoma"/>
      <w:sz w:val="16"/>
      <w:szCs w:val="16"/>
    </w:rPr>
  </w:style>
  <w:style w:type="character" w:customStyle="1" w:styleId="DocumentMapChar">
    <w:name w:val="Document Map Char"/>
    <w:basedOn w:val="DefaultParagraphFont"/>
    <w:link w:val="DocumentMap"/>
    <w:rsid w:val="00642A05"/>
    <w:rPr>
      <w:rFonts w:ascii="Tahoma" w:hAnsi="Tahoma" w:cs="Tahoma"/>
      <w:sz w:val="16"/>
      <w:szCs w:val="16"/>
      <w:lang w:val="en-GB"/>
    </w:rPr>
  </w:style>
  <w:style w:type="paragraph" w:styleId="TableofFigures">
    <w:name w:val="table of figures"/>
    <w:basedOn w:val="Normal"/>
    <w:next w:val="Normal"/>
    <w:uiPriority w:val="99"/>
    <w:rsid w:val="00B5331E"/>
    <w:pPr>
      <w:tabs>
        <w:tab w:val="clear" w:pos="851"/>
      </w:tabs>
    </w:pPr>
  </w:style>
</w:styles>
</file>

<file path=word/webSettings.xml><?xml version="1.0" encoding="utf-8"?>
<w:webSettings xmlns:r="http://schemas.openxmlformats.org/officeDocument/2006/relationships" xmlns:w="http://schemas.openxmlformats.org/wordprocessingml/2006/main">
  <w:divs>
    <w:div w:id="37753641">
      <w:bodyDiv w:val="1"/>
      <w:marLeft w:val="0"/>
      <w:marRight w:val="0"/>
      <w:marTop w:val="0"/>
      <w:marBottom w:val="0"/>
      <w:divBdr>
        <w:top w:val="none" w:sz="0" w:space="0" w:color="auto"/>
        <w:left w:val="none" w:sz="0" w:space="0" w:color="auto"/>
        <w:bottom w:val="none" w:sz="0" w:space="0" w:color="auto"/>
        <w:right w:val="none" w:sz="0" w:space="0" w:color="auto"/>
      </w:divBdr>
    </w:div>
    <w:div w:id="1510867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1.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oter" Target="footer2.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oter" Target="footer5.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header3.xml.rels><?xml version="1.0" encoding="UTF-8" standalone="yes"?>
<Relationships xmlns="http://schemas.openxmlformats.org/package/2006/relationships"><Relationship Id="rId1" Type="http://schemas.openxmlformats.org/officeDocument/2006/relationships/image" Target="media/image13.jpeg"/></Relationships>
</file>

<file path=word/_rels/header4.xml.rels><?xml version="1.0" encoding="UTF-8" standalone="yes"?>
<Relationships xmlns="http://schemas.openxmlformats.org/package/2006/relationships"><Relationship Id="rId1" Type="http://schemas.openxmlformats.org/officeDocument/2006/relationships/image" Target="media/image14.jpe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pokieS\Local%20Settings\Temporary%20Internet%20Files\Content.Outlook\K2UVD5OC\NS-FRM-1001%20rev%200%20-%20procedures%20%20work%20instructions%20(2).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rfserver\Fuel%20mngmnt\Fuel%20Quality\CR%20CALIBRATIONS\CR%20CALIBRATIONS%200909-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plotArea>
      <c:layout>
        <c:manualLayout>
          <c:layoutTarget val="inner"/>
          <c:xMode val="edge"/>
          <c:yMode val="edge"/>
          <c:x val="0.16182572614107887"/>
          <c:y val="9.1911764705882526E-2"/>
          <c:w val="0.78630705394190858"/>
          <c:h val="0.66911764705882781"/>
        </c:manualLayout>
      </c:layout>
      <c:scatterChart>
        <c:scatterStyle val="smoothMarker"/>
        <c:ser>
          <c:idx val="0"/>
          <c:order val="0"/>
          <c:spPr>
            <a:ln w="12700">
              <a:solidFill>
                <a:srgbClr val="000080"/>
              </a:solidFill>
              <a:prstDash val="solid"/>
            </a:ln>
          </c:spPr>
          <c:marker>
            <c:symbol val="diamond"/>
            <c:size val="5"/>
            <c:spPr>
              <a:solidFill>
                <a:srgbClr val="000080"/>
              </a:solidFill>
              <a:ln>
                <a:solidFill>
                  <a:srgbClr val="000080"/>
                </a:solidFill>
                <a:prstDash val="solid"/>
              </a:ln>
            </c:spPr>
          </c:marker>
          <c:xVal>
            <c:numRef>
              <c:f>'NO 1'!$M$19:$M$33</c:f>
              <c:numCache>
                <c:formatCode>0.0</c:formatCode>
                <c:ptCount val="15"/>
                <c:pt idx="0">
                  <c:v>78.849999999999994</c:v>
                </c:pt>
                <c:pt idx="1">
                  <c:v>107.45</c:v>
                </c:pt>
                <c:pt idx="2">
                  <c:v>134.30000000000001</c:v>
                </c:pt>
                <c:pt idx="3">
                  <c:v>170</c:v>
                </c:pt>
                <c:pt idx="4">
                  <c:v>213.5</c:v>
                </c:pt>
                <c:pt idx="5">
                  <c:v>259</c:v>
                </c:pt>
                <c:pt idx="6">
                  <c:v>307.25</c:v>
                </c:pt>
                <c:pt idx="7">
                  <c:v>356.4</c:v>
                </c:pt>
                <c:pt idx="8">
                  <c:v>406.7</c:v>
                </c:pt>
                <c:pt idx="9">
                  <c:v>455.65000000000032</c:v>
                </c:pt>
                <c:pt idx="10">
                  <c:v>507.2</c:v>
                </c:pt>
                <c:pt idx="11">
                  <c:v>559.65</c:v>
                </c:pt>
                <c:pt idx="12">
                  <c:v>612.1</c:v>
                </c:pt>
                <c:pt idx="13">
                  <c:v>672.4</c:v>
                </c:pt>
                <c:pt idx="14">
                  <c:v>720.44999999999948</c:v>
                </c:pt>
              </c:numCache>
            </c:numRef>
          </c:xVal>
          <c:yVal>
            <c:numRef>
              <c:f>'NO 1'!$F$19:$F$33</c:f>
              <c:numCache>
                <c:formatCode>0.0</c:formatCode>
                <c:ptCount val="15"/>
                <c:pt idx="0">
                  <c:v>0.88142041851617314</c:v>
                </c:pt>
                <c:pt idx="1">
                  <c:v>1.2271540469973878</c:v>
                </c:pt>
                <c:pt idx="2">
                  <c:v>1.9533527696793049</c:v>
                </c:pt>
                <c:pt idx="3">
                  <c:v>3.25</c:v>
                </c:pt>
                <c:pt idx="4">
                  <c:v>4.9259259259259265</c:v>
                </c:pt>
                <c:pt idx="5">
                  <c:v>7.5555555555555296</c:v>
                </c:pt>
                <c:pt idx="6">
                  <c:v>9.3793103448275854</c:v>
                </c:pt>
                <c:pt idx="7">
                  <c:v>10.937500000000002</c:v>
                </c:pt>
                <c:pt idx="8">
                  <c:v>11.5671641791045</c:v>
                </c:pt>
                <c:pt idx="9">
                  <c:v>11.858407079646071</c:v>
                </c:pt>
                <c:pt idx="10">
                  <c:v>9.7916666666666821</c:v>
                </c:pt>
                <c:pt idx="11">
                  <c:v>6.8911917098445814</c:v>
                </c:pt>
                <c:pt idx="12">
                  <c:v>5.3719008264462502</c:v>
                </c:pt>
                <c:pt idx="13">
                  <c:v>2.9241071428571592</c:v>
                </c:pt>
                <c:pt idx="14">
                  <c:v>0.29339853300733532</c:v>
                </c:pt>
              </c:numCache>
            </c:numRef>
          </c:yVal>
        </c:ser>
        <c:axId val="105464960"/>
        <c:axId val="105467264"/>
      </c:scatterChart>
      <c:valAx>
        <c:axId val="105464960"/>
        <c:scaling>
          <c:orientation val="minMax"/>
          <c:max val="750"/>
        </c:scaling>
        <c:axPos val="b"/>
        <c:title>
          <c:tx>
            <c:rich>
              <a:bodyPr/>
              <a:lstStyle/>
              <a:p>
                <a:pPr>
                  <a:defRPr lang="en-GB" sz="800" b="0" i="0" u="none" strike="noStrike" baseline="0">
                    <a:solidFill>
                      <a:srgbClr val="000000"/>
                    </a:solidFill>
                    <a:latin typeface="Arial"/>
                    <a:ea typeface="Arial"/>
                    <a:cs typeface="Arial"/>
                  </a:defRPr>
                </a:pPr>
                <a:r>
                  <a:rPr lang="en-GB"/>
                  <a:t> CONTROL ROD POSITION</a:t>
                </a:r>
              </a:p>
            </c:rich>
          </c:tx>
          <c:layout>
            <c:manualLayout>
              <c:xMode val="edge"/>
              <c:yMode val="edge"/>
              <c:x val="0.41908713692946237"/>
              <c:y val="0.86029411764705965"/>
            </c:manualLayout>
          </c:layout>
          <c:spPr>
            <a:noFill/>
            <a:ln w="25400">
              <a:noFill/>
            </a:ln>
          </c:spPr>
        </c:title>
        <c:numFmt formatCode="0" sourceLinked="0"/>
        <c:tickLblPos val="nextTo"/>
        <c:spPr>
          <a:ln w="3175">
            <a:solidFill>
              <a:srgbClr val="000000"/>
            </a:solidFill>
            <a:prstDash val="solid"/>
          </a:ln>
        </c:spPr>
        <c:txPr>
          <a:bodyPr rot="0" vert="horz"/>
          <a:lstStyle/>
          <a:p>
            <a:pPr>
              <a:defRPr lang="en-US" sz="800" b="0" i="0" u="none" strike="noStrike" baseline="0">
                <a:solidFill>
                  <a:srgbClr val="000000"/>
                </a:solidFill>
                <a:latin typeface="Arial"/>
                <a:ea typeface="Arial"/>
                <a:cs typeface="Arial"/>
              </a:defRPr>
            </a:pPr>
            <a:endParaRPr lang="en-US"/>
          </a:p>
        </c:txPr>
        <c:crossAx val="105467264"/>
        <c:crosses val="autoZero"/>
        <c:crossBetween val="midCat"/>
        <c:majorUnit val="50"/>
      </c:valAx>
      <c:valAx>
        <c:axId val="105467264"/>
        <c:scaling>
          <c:orientation val="minMax"/>
          <c:max val="20"/>
        </c:scaling>
        <c:axPos val="l"/>
        <c:title>
          <c:tx>
            <c:rich>
              <a:bodyPr/>
              <a:lstStyle/>
              <a:p>
                <a:pPr>
                  <a:defRPr lang="en-GB" sz="800" b="0" i="0" u="none" strike="noStrike" baseline="0">
                    <a:solidFill>
                      <a:srgbClr val="000000"/>
                    </a:solidFill>
                    <a:latin typeface="Arial"/>
                    <a:ea typeface="Arial"/>
                    <a:cs typeface="Arial"/>
                  </a:defRPr>
                </a:pPr>
                <a:r>
                  <a:rPr lang="en-GB"/>
                  <a:t>DIFFERENTIAL REACTIVITY WORTH</a:t>
                </a:r>
              </a:p>
            </c:rich>
          </c:tx>
          <c:layout>
            <c:manualLayout>
              <c:xMode val="edge"/>
              <c:yMode val="edge"/>
              <c:x val="7.261410788381753E-2"/>
              <c:y val="0.10294117647058869"/>
            </c:manualLayout>
          </c:layout>
          <c:spPr>
            <a:noFill/>
            <a:ln w="25400">
              <a:noFill/>
            </a:ln>
          </c:spPr>
        </c:title>
        <c:numFmt formatCode="0" sourceLinked="0"/>
        <c:tickLblPos val="nextTo"/>
        <c:spPr>
          <a:ln w="3175">
            <a:solidFill>
              <a:srgbClr val="000000"/>
            </a:solidFill>
            <a:prstDash val="solid"/>
          </a:ln>
        </c:spPr>
        <c:txPr>
          <a:bodyPr rot="0" vert="horz"/>
          <a:lstStyle/>
          <a:p>
            <a:pPr>
              <a:defRPr lang="en-US" sz="800" b="0" i="0" u="none" strike="noStrike" baseline="0">
                <a:solidFill>
                  <a:srgbClr val="000000"/>
                </a:solidFill>
                <a:latin typeface="Arial"/>
                <a:ea typeface="Arial"/>
                <a:cs typeface="Arial"/>
              </a:defRPr>
            </a:pPr>
            <a:endParaRPr lang="en-US"/>
          </a:p>
        </c:txPr>
        <c:crossAx val="105464960"/>
        <c:crosses val="autoZero"/>
        <c:crossBetween val="midCat"/>
        <c:majorUnit val="2"/>
      </c:valAx>
      <c:spPr>
        <a:noFill/>
        <a:ln w="25400">
          <a:noFill/>
        </a:ln>
      </c:spPr>
    </c:plotArea>
    <c:dispBlanksAs val="gap"/>
  </c:chart>
  <c:spPr>
    <a:solidFill>
      <a:srgbClr val="FFFFFF"/>
    </a:solidFill>
    <a:ln w="3175">
      <a:solidFill>
        <a:srgbClr val="000000"/>
      </a:solidFill>
      <a:prstDash val="solid"/>
    </a:ln>
  </c:spPr>
  <c:txPr>
    <a:bodyPr/>
    <a:lstStyle/>
    <a:p>
      <a:pPr>
        <a:defRPr sz="1400" b="0" i="0" u="none" strike="noStrike" baseline="0">
          <a:solidFill>
            <a:srgbClr val="000000"/>
          </a:solidFill>
          <a:latin typeface="Arial"/>
          <a:ea typeface="Arial"/>
          <a:cs typeface="Arial"/>
        </a:defRPr>
      </a:pPr>
      <a:endParaRPr lang="en-US"/>
    </a:p>
  </c:txPr>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592ED0BEC164BF38AB212662FDDDA9B"/>
        <w:category>
          <w:name w:val="General"/>
          <w:gallery w:val="placeholder"/>
        </w:category>
        <w:types>
          <w:type w:val="bbPlcHdr"/>
        </w:types>
        <w:behaviors>
          <w:behavior w:val="content"/>
        </w:behaviors>
        <w:guid w:val="{F9FCE37C-CEBE-41A0-AF68-D4DB5AA4B58F}"/>
      </w:docPartPr>
      <w:docPartBody>
        <w:p w:rsidR="000F12D1" w:rsidRDefault="000F12D1">
          <w:r w:rsidRPr="00F12004">
            <w:rPr>
              <w:rStyle w:val="PlaceholderText"/>
            </w:rPr>
            <w:t>[Title]</w:t>
          </w:r>
        </w:p>
      </w:docPartBody>
    </w:docPart>
    <w:docPart>
      <w:docPartPr>
        <w:name w:val="A85D946BAEE4452EBEEE17A9A0F894E7"/>
        <w:category>
          <w:name w:val="General"/>
          <w:gallery w:val="placeholder"/>
        </w:category>
        <w:types>
          <w:type w:val="bbPlcHdr"/>
        </w:types>
        <w:behaviors>
          <w:behavior w:val="content"/>
        </w:behaviors>
        <w:guid w:val="{55A165BB-4D4E-4EA2-A403-7563B7F77DB3}"/>
      </w:docPartPr>
      <w:docPartBody>
        <w:p w:rsidR="000F12D1" w:rsidRDefault="000F12D1">
          <w:r w:rsidRPr="00F12004">
            <w:rPr>
              <w:rStyle w:val="PlaceholderText"/>
            </w:rPr>
            <w:t>[Subject]</w:t>
          </w:r>
        </w:p>
      </w:docPartBody>
    </w:docPart>
    <w:docPart>
      <w:docPartPr>
        <w:name w:val="E66A9A5B40D943ECAF01BA7B57DA32FA"/>
        <w:category>
          <w:name w:val="General"/>
          <w:gallery w:val="placeholder"/>
        </w:category>
        <w:types>
          <w:type w:val="bbPlcHdr"/>
        </w:types>
        <w:behaviors>
          <w:behavior w:val="content"/>
        </w:behaviors>
        <w:guid w:val="{943E88EA-1BF0-40C1-8DBD-0D65C595539F}"/>
      </w:docPartPr>
      <w:docPartBody>
        <w:p w:rsidR="00167F0E" w:rsidRDefault="00167F0E">
          <w:r w:rsidRPr="00DE0AF6">
            <w:rPr>
              <w:rStyle w:val="PlaceholderText"/>
            </w:rPr>
            <w:t>[Title]</w:t>
          </w:r>
        </w:p>
      </w:docPartBody>
    </w:docPart>
    <w:docPart>
      <w:docPartPr>
        <w:name w:val="C0101F3F22C84AE88FABC605BBDF26DC"/>
        <w:category>
          <w:name w:val="General"/>
          <w:gallery w:val="placeholder"/>
        </w:category>
        <w:types>
          <w:type w:val="bbPlcHdr"/>
        </w:types>
        <w:behaviors>
          <w:behavior w:val="content"/>
        </w:behaviors>
        <w:guid w:val="{38352E5D-4193-4CF4-BDAF-9C7A76051716}"/>
      </w:docPartPr>
      <w:docPartBody>
        <w:p w:rsidR="00167F0E" w:rsidRDefault="00167F0E">
          <w:r w:rsidRPr="00DE0AF6">
            <w:rPr>
              <w:rStyle w:val="PlaceholderText"/>
            </w:rPr>
            <w:t>[Subject]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Unicode MS"/>
    <w:panose1 w:val="00000000000000000000"/>
    <w:charset w:val="00"/>
    <w:family w:val="roman"/>
    <w:notTrueType/>
    <w:pitch w:val="default"/>
    <w:sig w:usb0="00000000" w:usb1="00410000" w:usb2="00690072" w:usb3="006C0061" w:csb0="00420020" w:csb1="006C006F"/>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F12D1"/>
    <w:rsid w:val="000F12D1"/>
    <w:rsid w:val="00166A3C"/>
    <w:rsid w:val="00167F0E"/>
    <w:rsid w:val="00184001"/>
    <w:rsid w:val="001A629C"/>
    <w:rsid w:val="002F45AA"/>
    <w:rsid w:val="00324768"/>
    <w:rsid w:val="00464ABA"/>
    <w:rsid w:val="004A0556"/>
    <w:rsid w:val="005423A1"/>
    <w:rsid w:val="005760AB"/>
    <w:rsid w:val="00766CE6"/>
    <w:rsid w:val="008A231B"/>
    <w:rsid w:val="00BA1F27"/>
    <w:rsid w:val="00BE03B7"/>
    <w:rsid w:val="00CA4413"/>
    <w:rsid w:val="00D52B2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A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6A3C"/>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Dud75</b:Tag>
    <b:SourceType>Book</b:SourceType>
    <b:Guid>{16C2D22E-012F-47C0-8165-13326523FB14}</b:Guid>
    <b:LCID>0</b:LCID>
    <b:Author>
      <b:Author>
        <b:NameList>
          <b:Person>
            <b:Last>Duderstadt</b:Last>
            <b:First>James</b:First>
            <b:Middle>J</b:Middle>
          </b:Person>
          <b:Person>
            <b:Last>Hamilton</b:Last>
            <b:First>Louis</b:First>
            <b:Middle>J.</b:Middle>
          </b:Person>
        </b:NameList>
      </b:Author>
    </b:Author>
    <b:Title>Nuclear Reactor Analysis</b:Title>
    <b:Year>1975</b:Year>
    <b:StandardNumber>ISBN 0-471-22363-8</b:StandardNumber>
    <b:RefOrder>1</b:RefOrder>
  </b:Source>
  <b:Source>
    <b:Tag>IAE92</b:Tag>
    <b:SourceType>Book</b:SourceType>
    <b:Guid>{1A2DB808-4A68-4EE9-8D9C-DCDE3DB06A0F}</b:Guid>
    <b:LCID>0</b:LCID>
    <b:Author>
      <b:Author>
        <b:Corporate>IAEA-TECDOC-643</b:Corporate>
      </b:Author>
    </b:Author>
    <b:Title>Research reactor core conversion guidebook.  Volume 3: Analytical verification</b:Title>
    <b:Year>1992</b:Year>
    <b:RefOrder>2</b:RefOrder>
  </b:Source>
  <b:Source>
    <b:Tag>Mat</b:Tag>
    <b:SourceType>Book</b:SourceType>
    <b:Guid>{4884860F-1DC0-446B-B06F-50B9C7D80A8E}</b:Guid>
    <b:LCID>0</b:LCID>
    <b:Author>
      <b:Author>
        <b:NameList>
          <b:Person>
            <b:Last>Matos</b:Last>
            <b:First>J.E.</b:First>
          </b:Person>
          <b:Person>
            <b:Last>E.M.</b:Last>
            <b:First>Pennington</b:First>
          </b:Person>
          <b:Person>
            <b:Last>K.E.</b:Last>
            <b:First>Freese</b:First>
          </b:Person>
          <b:Person>
            <b:Last>W.L.</b:Last>
            <b:First>Woodruff</b:First>
          </b:Person>
        </b:NameList>
      </b:Author>
    </b:Author>
    <b:Title>Safety-related benchmark calculations for MTR-type reactors with HEU, MEU and LEU fuels</b:Title>
    <b:City>Argonne, Illinois</b:City>
    <b:RefOrder>3</b:RefOrder>
  </b:Source>
</b:Sources>
</file>

<file path=customXml/itemProps1.xml><?xml version="1.0" encoding="utf-8"?>
<ds:datastoreItem xmlns:ds="http://schemas.openxmlformats.org/officeDocument/2006/customXml" ds:itemID="{73004746-67B9-4BF9-8EF4-F0FD2DC5B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NS-FRM-1001 rev 0 - procedures  work instructions (2).dot</Template>
  <TotalTime>797</TotalTime>
  <Pages>1</Pages>
  <Words>5532</Words>
  <Characters>31533</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RR-REP-10/27</vt:lpstr>
    </vt:vector>
  </TitlesOfParts>
  <Company>necsa</Company>
  <LinksUpToDate>false</LinksUpToDate>
  <CharactersWithSpaces>36992</CharactersWithSpaces>
  <SharedDoc>false</SharedDoc>
  <HLinks>
    <vt:vector size="90" baseType="variant">
      <vt:variant>
        <vt:i4>1507385</vt:i4>
      </vt:variant>
      <vt:variant>
        <vt:i4>86</vt:i4>
      </vt:variant>
      <vt:variant>
        <vt:i4>0</vt:i4>
      </vt:variant>
      <vt:variant>
        <vt:i4>5</vt:i4>
      </vt:variant>
      <vt:variant>
        <vt:lpwstr/>
      </vt:variant>
      <vt:variant>
        <vt:lpwstr>_Toc231787231</vt:lpwstr>
      </vt:variant>
      <vt:variant>
        <vt:i4>1507385</vt:i4>
      </vt:variant>
      <vt:variant>
        <vt:i4>80</vt:i4>
      </vt:variant>
      <vt:variant>
        <vt:i4>0</vt:i4>
      </vt:variant>
      <vt:variant>
        <vt:i4>5</vt:i4>
      </vt:variant>
      <vt:variant>
        <vt:lpwstr/>
      </vt:variant>
      <vt:variant>
        <vt:lpwstr>_Toc231787230</vt:lpwstr>
      </vt:variant>
      <vt:variant>
        <vt:i4>1441849</vt:i4>
      </vt:variant>
      <vt:variant>
        <vt:i4>74</vt:i4>
      </vt:variant>
      <vt:variant>
        <vt:i4>0</vt:i4>
      </vt:variant>
      <vt:variant>
        <vt:i4>5</vt:i4>
      </vt:variant>
      <vt:variant>
        <vt:lpwstr/>
      </vt:variant>
      <vt:variant>
        <vt:lpwstr>_Toc231787229</vt:lpwstr>
      </vt:variant>
      <vt:variant>
        <vt:i4>1441849</vt:i4>
      </vt:variant>
      <vt:variant>
        <vt:i4>68</vt:i4>
      </vt:variant>
      <vt:variant>
        <vt:i4>0</vt:i4>
      </vt:variant>
      <vt:variant>
        <vt:i4>5</vt:i4>
      </vt:variant>
      <vt:variant>
        <vt:lpwstr/>
      </vt:variant>
      <vt:variant>
        <vt:lpwstr>_Toc231787228</vt:lpwstr>
      </vt:variant>
      <vt:variant>
        <vt:i4>1441849</vt:i4>
      </vt:variant>
      <vt:variant>
        <vt:i4>62</vt:i4>
      </vt:variant>
      <vt:variant>
        <vt:i4>0</vt:i4>
      </vt:variant>
      <vt:variant>
        <vt:i4>5</vt:i4>
      </vt:variant>
      <vt:variant>
        <vt:lpwstr/>
      </vt:variant>
      <vt:variant>
        <vt:lpwstr>_Toc231787227</vt:lpwstr>
      </vt:variant>
      <vt:variant>
        <vt:i4>1441849</vt:i4>
      </vt:variant>
      <vt:variant>
        <vt:i4>56</vt:i4>
      </vt:variant>
      <vt:variant>
        <vt:i4>0</vt:i4>
      </vt:variant>
      <vt:variant>
        <vt:i4>5</vt:i4>
      </vt:variant>
      <vt:variant>
        <vt:lpwstr/>
      </vt:variant>
      <vt:variant>
        <vt:lpwstr>_Toc231787226</vt:lpwstr>
      </vt:variant>
      <vt:variant>
        <vt:i4>1441849</vt:i4>
      </vt:variant>
      <vt:variant>
        <vt:i4>50</vt:i4>
      </vt:variant>
      <vt:variant>
        <vt:i4>0</vt:i4>
      </vt:variant>
      <vt:variant>
        <vt:i4>5</vt:i4>
      </vt:variant>
      <vt:variant>
        <vt:lpwstr/>
      </vt:variant>
      <vt:variant>
        <vt:lpwstr>_Toc231787225</vt:lpwstr>
      </vt:variant>
      <vt:variant>
        <vt:i4>1441849</vt:i4>
      </vt:variant>
      <vt:variant>
        <vt:i4>44</vt:i4>
      </vt:variant>
      <vt:variant>
        <vt:i4>0</vt:i4>
      </vt:variant>
      <vt:variant>
        <vt:i4>5</vt:i4>
      </vt:variant>
      <vt:variant>
        <vt:lpwstr/>
      </vt:variant>
      <vt:variant>
        <vt:lpwstr>_Toc231787224</vt:lpwstr>
      </vt:variant>
      <vt:variant>
        <vt:i4>1441849</vt:i4>
      </vt:variant>
      <vt:variant>
        <vt:i4>38</vt:i4>
      </vt:variant>
      <vt:variant>
        <vt:i4>0</vt:i4>
      </vt:variant>
      <vt:variant>
        <vt:i4>5</vt:i4>
      </vt:variant>
      <vt:variant>
        <vt:lpwstr/>
      </vt:variant>
      <vt:variant>
        <vt:lpwstr>_Toc231787223</vt:lpwstr>
      </vt:variant>
      <vt:variant>
        <vt:i4>1441849</vt:i4>
      </vt:variant>
      <vt:variant>
        <vt:i4>32</vt:i4>
      </vt:variant>
      <vt:variant>
        <vt:i4>0</vt:i4>
      </vt:variant>
      <vt:variant>
        <vt:i4>5</vt:i4>
      </vt:variant>
      <vt:variant>
        <vt:lpwstr/>
      </vt:variant>
      <vt:variant>
        <vt:lpwstr>_Toc231787222</vt:lpwstr>
      </vt:variant>
      <vt:variant>
        <vt:i4>1441849</vt:i4>
      </vt:variant>
      <vt:variant>
        <vt:i4>26</vt:i4>
      </vt:variant>
      <vt:variant>
        <vt:i4>0</vt:i4>
      </vt:variant>
      <vt:variant>
        <vt:i4>5</vt:i4>
      </vt:variant>
      <vt:variant>
        <vt:lpwstr/>
      </vt:variant>
      <vt:variant>
        <vt:lpwstr>_Toc231787221</vt:lpwstr>
      </vt:variant>
      <vt:variant>
        <vt:i4>1441849</vt:i4>
      </vt:variant>
      <vt:variant>
        <vt:i4>20</vt:i4>
      </vt:variant>
      <vt:variant>
        <vt:i4>0</vt:i4>
      </vt:variant>
      <vt:variant>
        <vt:i4>5</vt:i4>
      </vt:variant>
      <vt:variant>
        <vt:lpwstr/>
      </vt:variant>
      <vt:variant>
        <vt:lpwstr>_Toc231787220</vt:lpwstr>
      </vt:variant>
      <vt:variant>
        <vt:i4>1376313</vt:i4>
      </vt:variant>
      <vt:variant>
        <vt:i4>14</vt:i4>
      </vt:variant>
      <vt:variant>
        <vt:i4>0</vt:i4>
      </vt:variant>
      <vt:variant>
        <vt:i4>5</vt:i4>
      </vt:variant>
      <vt:variant>
        <vt:lpwstr/>
      </vt:variant>
      <vt:variant>
        <vt:lpwstr>_Toc231787219</vt:lpwstr>
      </vt:variant>
      <vt:variant>
        <vt:i4>1376313</vt:i4>
      </vt:variant>
      <vt:variant>
        <vt:i4>8</vt:i4>
      </vt:variant>
      <vt:variant>
        <vt:i4>0</vt:i4>
      </vt:variant>
      <vt:variant>
        <vt:i4>5</vt:i4>
      </vt:variant>
      <vt:variant>
        <vt:lpwstr/>
      </vt:variant>
      <vt:variant>
        <vt:lpwstr>_Toc231787218</vt:lpwstr>
      </vt:variant>
      <vt:variant>
        <vt:i4>1376313</vt:i4>
      </vt:variant>
      <vt:variant>
        <vt:i4>2</vt:i4>
      </vt:variant>
      <vt:variant>
        <vt:i4>0</vt:i4>
      </vt:variant>
      <vt:variant>
        <vt:i4>5</vt:i4>
      </vt:variant>
      <vt:variant>
        <vt:lpwstr/>
      </vt:variant>
      <vt:variant>
        <vt:lpwstr>_Toc231787217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RR-REP-10/27</dc:title>
  <dc:subject>ASSESSMENT OF THE REACTIVITY COMPUTER FOR USE WITH THE SAFARI-1 LEU CORE</dc:subject>
  <dc:creator>JIC VERMAAK</dc:creator>
  <cp:lastModifiedBy>Jan Vermaak</cp:lastModifiedBy>
  <cp:revision>44</cp:revision>
  <cp:lastPrinted>2010-06-10T07:34:00Z</cp:lastPrinted>
  <dcterms:created xsi:type="dcterms:W3CDTF">2010-03-04T08:24:00Z</dcterms:created>
  <dcterms:modified xsi:type="dcterms:W3CDTF">2010-06-10T07:51:00Z</dcterms:modified>
</cp:coreProperties>
</file>