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B4FA5" w14:textId="450DA14C" w:rsidR="007965B7" w:rsidRPr="00A4629E" w:rsidRDefault="007965B7" w:rsidP="007965B7">
      <w:pPr>
        <w:pStyle w:val="a7"/>
        <w:widowControl/>
        <w:numPr>
          <w:ilvl w:val="0"/>
          <w:numId w:val="14"/>
        </w:numPr>
        <w:spacing w:after="40"/>
        <w:ind w:leftChars="0"/>
        <w:rPr>
          <w:rFonts w:ascii="新細明體" w:eastAsia="新細明體" w:hAnsi="新細明體" w:cs="新細明體"/>
          <w:kern w:val="0"/>
          <w:sz w:val="28"/>
          <w:szCs w:val="28"/>
          <w14:ligatures w14:val="none"/>
        </w:rPr>
      </w:pPr>
      <w:r>
        <w:rPr>
          <w:rFonts w:ascii="標楷體" w:eastAsia="標楷體" w:hAnsi="標楷體" w:cs="新細明體" w:hint="eastAsia"/>
          <w:b/>
          <w:bCs/>
          <w:color w:val="000000"/>
          <w:kern w:val="0"/>
          <w:sz w:val="32"/>
          <w:szCs w:val="32"/>
          <w14:ligatures w14:val="none"/>
        </w:rPr>
        <w:t xml:space="preserve"> </w:t>
      </w:r>
      <w:r w:rsidRPr="00A4629E">
        <w:rPr>
          <w:rFonts w:ascii="標楷體" w:eastAsia="標楷體" w:hAnsi="標楷體" w:cs="新細明體" w:hint="eastAsia"/>
          <w:b/>
          <w:bCs/>
          <w:color w:val="000000"/>
          <w:kern w:val="0"/>
          <w:sz w:val="32"/>
          <w:szCs w:val="32"/>
          <w14:ligatures w14:val="none"/>
        </w:rPr>
        <w:t>摘要</w:t>
      </w:r>
    </w:p>
    <w:p w14:paraId="2C4ABEDF" w14:textId="77777777" w:rsidR="004C2543" w:rsidRPr="004C2543" w:rsidRDefault="004C2543" w:rsidP="004C2543">
      <w:pPr>
        <w:widowControl/>
        <w:ind w:firstLine="480"/>
        <w:rPr>
          <w:rFonts w:ascii="標楷體" w:eastAsia="標楷體" w:hAnsi="標楷體" w:cs="新細明體"/>
          <w:color w:val="000000"/>
          <w:kern w:val="0"/>
          <w:szCs w:val="24"/>
          <w14:ligatures w14:val="none"/>
        </w:rPr>
      </w:pPr>
      <w:r w:rsidRPr="004C2543">
        <w:rPr>
          <w:rFonts w:ascii="標楷體" w:eastAsia="標楷體" w:hAnsi="標楷體" w:cs="新細明體" w:hint="eastAsia"/>
          <w:color w:val="000000"/>
          <w:kern w:val="0"/>
          <w:szCs w:val="24"/>
          <w14:ligatures w14:val="none"/>
        </w:rPr>
        <w:t>資料特徵的整合一直是機器學習中一個極具挑戰性的課題，尤其在跨機構學習和聯邦式學習中更為明顯。各機構所擁有的獨特特徵使得在資料整合階段需要捨棄，或是大量填補數值。然而，捨棄特徵或過度填補數值可能影響模型的學習效果。為此，本研究提出了兩種解決聯邦式學習中各機構資料特徵不一致問題的方法，並將模型預測效能與以填補數值訓練的模型進行比較。</w:t>
      </w:r>
    </w:p>
    <w:p w14:paraId="4A892F34" w14:textId="77777777" w:rsidR="004C2543" w:rsidRPr="004C2543" w:rsidRDefault="004C2543" w:rsidP="004C2543">
      <w:pPr>
        <w:widowControl/>
        <w:ind w:firstLine="480"/>
        <w:rPr>
          <w:rFonts w:ascii="標楷體" w:eastAsia="標楷體" w:hAnsi="標楷體" w:cs="新細明體"/>
          <w:color w:val="000000"/>
          <w:kern w:val="0"/>
          <w:szCs w:val="24"/>
          <w14:ligatures w14:val="none"/>
        </w:rPr>
      </w:pPr>
      <w:r w:rsidRPr="004C2543">
        <w:rPr>
          <w:rFonts w:ascii="標楷體" w:eastAsia="標楷體" w:hAnsi="標楷體" w:cs="新細明體" w:hint="eastAsia"/>
          <w:color w:val="000000"/>
          <w:kern w:val="0"/>
          <w:szCs w:val="24"/>
          <w14:ligatures w14:val="none"/>
        </w:rPr>
        <w:t>本研究的研究目標是以肺癌患者</w:t>
      </w:r>
      <w:proofErr w:type="gramStart"/>
      <w:r w:rsidRPr="004C2543">
        <w:rPr>
          <w:rFonts w:ascii="標楷體" w:eastAsia="標楷體" w:hAnsi="標楷體" w:cs="新細明體" w:hint="eastAsia"/>
          <w:color w:val="000000"/>
          <w:kern w:val="0"/>
          <w:szCs w:val="24"/>
          <w14:ligatures w14:val="none"/>
        </w:rPr>
        <w:t>罹</w:t>
      </w:r>
      <w:proofErr w:type="gramEnd"/>
      <w:r w:rsidRPr="004C2543">
        <w:rPr>
          <w:rFonts w:ascii="標楷體" w:eastAsia="標楷體" w:hAnsi="標楷體" w:cs="新細明體" w:hint="eastAsia"/>
          <w:color w:val="000000"/>
          <w:kern w:val="0"/>
          <w:szCs w:val="24"/>
          <w14:ligatures w14:val="none"/>
        </w:rPr>
        <w:t>患二次癌症的風險作為預測依據，評估模型在評估二癌風險的準確度。同時，本研究也會進一步解釋各特徵對模型的重要性，以深入了解模型的訓練預測過程。這項研究的結果有望為處理資料不一致性的方法提供實際解決方案，並為相關健康領域的決策制定提供更可靠的決策支援。</w:t>
      </w:r>
    </w:p>
    <w:p w14:paraId="717588CA" w14:textId="77777777" w:rsidR="007965B7" w:rsidRPr="004C2543" w:rsidRDefault="007965B7" w:rsidP="004C2543">
      <w:pPr>
        <w:widowControl/>
        <w:rPr>
          <w:rFonts w:ascii="標楷體" w:eastAsia="標楷體" w:hAnsi="標楷體" w:cs="新細明體"/>
          <w:color w:val="000000"/>
          <w:kern w:val="0"/>
          <w:szCs w:val="24"/>
          <w14:ligatures w14:val="none"/>
        </w:rPr>
      </w:pPr>
    </w:p>
    <w:p w14:paraId="430FB556" w14:textId="1313EBE4" w:rsidR="0068496F" w:rsidRPr="0019520B" w:rsidRDefault="0068496F" w:rsidP="0068496F">
      <w:pPr>
        <w:widowControl/>
        <w:rPr>
          <w:rFonts w:ascii="新細明體" w:eastAsia="新細明體" w:hAnsi="新細明體" w:cs="新細明體"/>
          <w:kern w:val="0"/>
          <w:sz w:val="28"/>
          <w:szCs w:val="28"/>
          <w14:ligatures w14:val="none"/>
        </w:rPr>
      </w:pPr>
      <w:r w:rsidRPr="0019520B">
        <w:rPr>
          <w:rFonts w:ascii="標楷體" w:eastAsia="標楷體" w:hAnsi="標楷體" w:cs="新細明體" w:hint="eastAsia"/>
          <w:b/>
          <w:bCs/>
          <w:color w:val="000000"/>
          <w:kern w:val="0"/>
          <w:sz w:val="32"/>
          <w:szCs w:val="32"/>
          <w14:ligatures w14:val="none"/>
        </w:rPr>
        <w:t>(二)</w:t>
      </w:r>
      <w:r w:rsidR="00A4629E">
        <w:rPr>
          <w:rFonts w:ascii="標楷體" w:eastAsia="標楷體" w:hAnsi="標楷體" w:cs="新細明體" w:hint="eastAsia"/>
          <w:b/>
          <w:bCs/>
          <w:color w:val="000000"/>
          <w:kern w:val="0"/>
          <w:sz w:val="32"/>
          <w:szCs w:val="32"/>
          <w14:ligatures w14:val="none"/>
        </w:rPr>
        <w:t xml:space="preserve"> </w:t>
      </w:r>
      <w:r w:rsidRPr="0019520B">
        <w:rPr>
          <w:rFonts w:ascii="標楷體" w:eastAsia="標楷體" w:hAnsi="標楷體" w:cs="新細明體" w:hint="eastAsia"/>
          <w:b/>
          <w:bCs/>
          <w:color w:val="000000"/>
          <w:kern w:val="0"/>
          <w:sz w:val="32"/>
          <w:szCs w:val="32"/>
          <w14:ligatures w14:val="none"/>
        </w:rPr>
        <w:t>研究動機與研究問題:</w:t>
      </w:r>
    </w:p>
    <w:p w14:paraId="16A6C423" w14:textId="77777777" w:rsidR="007965B7" w:rsidRPr="0019520B" w:rsidRDefault="007965B7" w:rsidP="007965B7">
      <w:pPr>
        <w:widowControl/>
        <w:rPr>
          <w:rFonts w:ascii="新細明體" w:eastAsia="新細明體" w:hAnsi="新細明體" w:cs="新細明體"/>
          <w:kern w:val="0"/>
          <w:sz w:val="28"/>
          <w:szCs w:val="28"/>
          <w14:ligatures w14:val="none"/>
        </w:rPr>
      </w:pPr>
      <w:r w:rsidRPr="0068496F">
        <w:rPr>
          <w:rFonts w:ascii="標楷體" w:eastAsia="標楷體" w:hAnsi="標楷體" w:cs="新細明體" w:hint="eastAsia"/>
          <w:color w:val="000000"/>
          <w:kern w:val="0"/>
          <w:sz w:val="22"/>
          <w14:ligatures w14:val="none"/>
        </w:rPr>
        <w:t>1</w:t>
      </w:r>
      <w:r w:rsidRPr="0019520B">
        <w:rPr>
          <w:rFonts w:ascii="標楷體" w:eastAsia="標楷體" w:hAnsi="標楷體" w:cs="新細明體" w:hint="eastAsia"/>
          <w:color w:val="000000"/>
          <w:kern w:val="0"/>
          <w:szCs w:val="24"/>
          <w14:ligatures w14:val="none"/>
        </w:rPr>
        <w:t>. 研究背景</w:t>
      </w:r>
    </w:p>
    <w:p w14:paraId="16BF2179" w14:textId="77777777" w:rsidR="007965B7" w:rsidRPr="0019520B" w:rsidRDefault="007965B7" w:rsidP="007965B7">
      <w:pPr>
        <w:widowControl/>
        <w:rPr>
          <w:rFonts w:ascii="新細明體" w:eastAsia="新細明體" w:hAnsi="新細明體" w:cs="新細明體"/>
          <w:kern w:val="0"/>
          <w:sz w:val="28"/>
          <w:szCs w:val="28"/>
          <w14:ligatures w14:val="none"/>
        </w:rPr>
      </w:pPr>
      <w:r w:rsidRPr="0019520B">
        <w:rPr>
          <w:rFonts w:ascii="標楷體" w:eastAsia="標楷體" w:hAnsi="標楷體" w:cs="新細明體" w:hint="eastAsia"/>
          <w:color w:val="000000"/>
          <w:kern w:val="0"/>
          <w:szCs w:val="24"/>
          <w14:ligatures w14:val="none"/>
        </w:rPr>
        <w:t>1.1 機器學習技術 -- 聯邦式學習</w:t>
      </w:r>
    </w:p>
    <w:p w14:paraId="3D73DF9F" w14:textId="3252F6B1" w:rsidR="007965B7" w:rsidRPr="0019520B" w:rsidRDefault="007965B7" w:rsidP="007965B7">
      <w:pPr>
        <w:widowControl/>
        <w:rPr>
          <w:rFonts w:ascii="新細明體" w:eastAsia="新細明體" w:hAnsi="新細明體" w:cs="新細明體"/>
          <w:kern w:val="0"/>
          <w:sz w:val="28"/>
          <w:szCs w:val="28"/>
          <w14:ligatures w14:val="none"/>
        </w:rPr>
      </w:pPr>
      <w:r w:rsidRPr="0019520B">
        <w:rPr>
          <w:rFonts w:ascii="標楷體" w:eastAsia="標楷體" w:hAnsi="標楷體" w:cs="新細明體" w:hint="eastAsia"/>
          <w:color w:val="000000"/>
          <w:kern w:val="0"/>
          <w:szCs w:val="24"/>
          <w14:ligatures w14:val="none"/>
        </w:rPr>
        <w:tab/>
        <w:t>聯邦式學習</w:t>
      </w:r>
      <w:r w:rsidR="004C2543">
        <w:rPr>
          <w:rFonts w:ascii="標楷體" w:eastAsia="標楷體" w:hAnsi="標楷體" w:cs="新細明體" w:hint="eastAsia"/>
          <w:color w:val="000000"/>
          <w:kern w:val="0"/>
          <w:szCs w:val="24"/>
          <w14:ligatures w14:val="none"/>
        </w:rPr>
        <w:t xml:space="preserve"> </w:t>
      </w:r>
      <w:r w:rsidRPr="0019520B">
        <w:rPr>
          <w:rFonts w:ascii="標楷體" w:eastAsia="標楷體" w:hAnsi="標楷體" w:cs="新細明體" w:hint="eastAsia"/>
          <w:color w:val="000000"/>
          <w:kern w:val="0"/>
          <w:szCs w:val="24"/>
          <w14:ligatures w14:val="none"/>
        </w:rPr>
        <w:t>(</w:t>
      </w:r>
      <w:r>
        <w:rPr>
          <w:rFonts w:ascii="Times New Roman" w:eastAsia="新細明體" w:hAnsi="Times New Roman" w:cs="Times New Roman"/>
          <w:color w:val="000000"/>
          <w:kern w:val="0"/>
          <w:szCs w:val="24"/>
          <w14:ligatures w14:val="none"/>
        </w:rPr>
        <w:t>F</w:t>
      </w:r>
      <w:r w:rsidRPr="003F5195">
        <w:rPr>
          <w:rFonts w:ascii="Times New Roman" w:eastAsia="新細明體" w:hAnsi="Times New Roman" w:cs="Times New Roman"/>
          <w:color w:val="000000"/>
          <w:kern w:val="0"/>
          <w:szCs w:val="24"/>
          <w14:ligatures w14:val="none"/>
        </w:rPr>
        <w:t xml:space="preserve">ederated </w:t>
      </w:r>
      <w:r>
        <w:rPr>
          <w:rFonts w:ascii="Times New Roman" w:eastAsia="新細明體" w:hAnsi="Times New Roman" w:cs="Times New Roman"/>
          <w:color w:val="000000"/>
          <w:kern w:val="0"/>
          <w:szCs w:val="24"/>
          <w14:ligatures w14:val="none"/>
        </w:rPr>
        <w:t>L</w:t>
      </w:r>
      <w:r w:rsidRPr="003F5195">
        <w:rPr>
          <w:rFonts w:ascii="Times New Roman" w:eastAsia="新細明體" w:hAnsi="Times New Roman" w:cs="Times New Roman"/>
          <w:color w:val="000000"/>
          <w:kern w:val="0"/>
          <w:szCs w:val="24"/>
          <w14:ligatures w14:val="none"/>
        </w:rPr>
        <w:t>earning</w:t>
      </w:r>
      <w:r w:rsidRPr="0019520B">
        <w:rPr>
          <w:rFonts w:ascii="標楷體" w:eastAsia="標楷體" w:hAnsi="標楷體" w:cs="新細明體" w:hint="eastAsia"/>
          <w:color w:val="000000"/>
          <w:kern w:val="0"/>
          <w:szCs w:val="24"/>
          <w14:ligatures w14:val="none"/>
        </w:rPr>
        <w:t>)是一種機器學習的</w:t>
      </w:r>
      <w:r>
        <w:rPr>
          <w:rFonts w:ascii="標楷體" w:eastAsia="標楷體" w:hAnsi="標楷體" w:cs="新細明體" w:hint="eastAsia"/>
          <w:color w:val="000000"/>
          <w:kern w:val="0"/>
          <w:szCs w:val="24"/>
          <w14:ligatures w14:val="none"/>
        </w:rPr>
        <w:t>技術</w:t>
      </w:r>
      <w:r w:rsidRPr="0019520B">
        <w:rPr>
          <w:rFonts w:ascii="標楷體" w:eastAsia="標楷體" w:hAnsi="標楷體" w:cs="新細明體" w:hint="eastAsia"/>
          <w:color w:val="000000"/>
          <w:kern w:val="0"/>
          <w:szCs w:val="24"/>
          <w14:ligatures w14:val="none"/>
        </w:rPr>
        <w:t>，主要目的是在不交換原始數據的情況下進行模型訓練。隨著</w:t>
      </w:r>
      <w:r>
        <w:rPr>
          <w:rFonts w:ascii="標楷體" w:eastAsia="標楷體" w:hAnsi="標楷體" w:cs="新細明體" w:hint="eastAsia"/>
          <w:color w:val="000000"/>
          <w:kern w:val="0"/>
          <w:szCs w:val="24"/>
          <w14:ligatures w14:val="none"/>
        </w:rPr>
        <w:t>資料治理與隱私保護觀念</w:t>
      </w:r>
      <w:r w:rsidRPr="0019520B">
        <w:rPr>
          <w:rFonts w:ascii="標楷體" w:eastAsia="標楷體" w:hAnsi="標楷體" w:cs="新細明體" w:hint="eastAsia"/>
          <w:color w:val="000000"/>
          <w:kern w:val="0"/>
          <w:szCs w:val="24"/>
          <w14:ligatures w14:val="none"/>
        </w:rPr>
        <w:t>的進步，個人資料開始受到嚴格保護，</w:t>
      </w:r>
      <w:r>
        <w:rPr>
          <w:rFonts w:ascii="標楷體" w:eastAsia="標楷體" w:hAnsi="標楷體" w:cs="新細明體" w:hint="eastAsia"/>
          <w:color w:val="000000"/>
          <w:kern w:val="0"/>
          <w:szCs w:val="24"/>
          <w14:ligatures w14:val="none"/>
        </w:rPr>
        <w:t>跨機構</w:t>
      </w:r>
      <w:r w:rsidRPr="0019520B">
        <w:rPr>
          <w:rFonts w:ascii="標楷體" w:eastAsia="標楷體" w:hAnsi="標楷體" w:cs="新細明體" w:hint="eastAsia"/>
          <w:color w:val="000000"/>
          <w:kern w:val="0"/>
          <w:szCs w:val="24"/>
          <w14:ligatures w14:val="none"/>
        </w:rPr>
        <w:t>取得資料和整合資料變得極為困難。聯邦式學習恰巧解決了這個問題，使得各設備端可以在本地訓練模型，無需將數據傳送到中心化的位置。透過</w:t>
      </w:r>
      <w:r>
        <w:rPr>
          <w:rFonts w:ascii="標楷體" w:eastAsia="標楷體" w:hAnsi="標楷體" w:cs="新細明體" w:hint="eastAsia"/>
          <w:color w:val="000000"/>
          <w:kern w:val="0"/>
          <w:szCs w:val="24"/>
          <w14:ligatures w14:val="none"/>
        </w:rPr>
        <w:t>僅傳輸與分享模型參數的</w:t>
      </w:r>
      <w:r w:rsidRPr="0019520B">
        <w:rPr>
          <w:rFonts w:ascii="標楷體" w:eastAsia="標楷體" w:hAnsi="標楷體" w:cs="新細明體" w:hint="eastAsia"/>
          <w:color w:val="000000"/>
          <w:kern w:val="0"/>
          <w:szCs w:val="24"/>
          <w14:ligatures w14:val="none"/>
        </w:rPr>
        <w:t>機制，可以在雲端</w:t>
      </w:r>
      <w:r>
        <w:rPr>
          <w:rFonts w:ascii="標楷體" w:eastAsia="標楷體" w:hAnsi="標楷體" w:cs="新細明體" w:hint="eastAsia"/>
          <w:color w:val="000000"/>
          <w:kern w:val="0"/>
          <w:szCs w:val="24"/>
          <w14:ligatures w14:val="none"/>
        </w:rPr>
        <w:t>伺服器 (</w:t>
      </w:r>
      <w:r w:rsidRPr="00DD2347">
        <w:rPr>
          <w:rFonts w:ascii="Times New Roman" w:eastAsia="標楷體" w:hAnsi="Times New Roman" w:cs="Times New Roman"/>
          <w:color w:val="000000"/>
          <w:kern w:val="0"/>
          <w:szCs w:val="24"/>
          <w14:ligatures w14:val="none"/>
        </w:rPr>
        <w:t>server</w:t>
      </w:r>
      <w:r>
        <w:rPr>
          <w:rFonts w:ascii="標楷體" w:eastAsia="標楷體" w:hAnsi="標楷體" w:cs="新細明體" w:hint="eastAsia"/>
          <w:color w:val="000000"/>
          <w:kern w:val="0"/>
          <w:szCs w:val="24"/>
          <w14:ligatures w14:val="none"/>
        </w:rPr>
        <w:t>)</w:t>
      </w:r>
      <w:r w:rsidRPr="0019520B">
        <w:rPr>
          <w:rFonts w:ascii="標楷體" w:eastAsia="標楷體" w:hAnsi="標楷體" w:cs="新細明體" w:hint="eastAsia"/>
          <w:color w:val="000000"/>
          <w:kern w:val="0"/>
          <w:szCs w:val="24"/>
          <w14:ligatures w14:val="none"/>
        </w:rPr>
        <w:t>建立一個共享的模型，並進行模型的更新。因此，聯邦式學習能在不洩漏資料的情況下進行模型訓練。</w:t>
      </w:r>
    </w:p>
    <w:p w14:paraId="2156A73D" w14:textId="5B3DAE8C" w:rsidR="007965B7" w:rsidRDefault="007965B7" w:rsidP="007965B7">
      <w:pPr>
        <w:widowControl/>
        <w:ind w:firstLine="720"/>
        <w:rPr>
          <w:rFonts w:ascii="標楷體" w:eastAsia="標楷體" w:hAnsi="標楷體" w:cs="新細明體"/>
          <w:color w:val="000000"/>
          <w:kern w:val="0"/>
          <w:szCs w:val="24"/>
          <w14:ligatures w14:val="none"/>
        </w:rPr>
      </w:pPr>
      <w:r w:rsidRPr="0019520B">
        <w:rPr>
          <w:rFonts w:ascii="標楷體" w:eastAsia="標楷體" w:hAnsi="標楷體" w:cs="新細明體" w:hint="eastAsia"/>
          <w:color w:val="000000"/>
          <w:kern w:val="0"/>
          <w:szCs w:val="24"/>
          <w14:ligatures w14:val="none"/>
        </w:rPr>
        <w:t>然而，跨機構的學習和聯邦式學習也</w:t>
      </w:r>
      <w:r>
        <w:rPr>
          <w:rFonts w:ascii="標楷體" w:eastAsia="標楷體" w:hAnsi="標楷體" w:cs="新細明體" w:hint="eastAsia"/>
          <w:color w:val="000000"/>
          <w:kern w:val="0"/>
          <w:szCs w:val="24"/>
          <w14:ligatures w14:val="none"/>
        </w:rPr>
        <w:t>有其</w:t>
      </w:r>
      <w:r w:rsidRPr="0019520B">
        <w:rPr>
          <w:rFonts w:ascii="標楷體" w:eastAsia="標楷體" w:hAnsi="標楷體" w:cs="新細明體" w:hint="eastAsia"/>
          <w:color w:val="000000"/>
          <w:kern w:val="0"/>
          <w:szCs w:val="24"/>
          <w14:ligatures w14:val="none"/>
        </w:rPr>
        <w:t>缺點。在統整資料時，因為</w:t>
      </w:r>
      <w:r>
        <w:rPr>
          <w:rFonts w:ascii="標楷體" w:eastAsia="標楷體" w:hAnsi="標楷體" w:cs="新細明體" w:hint="eastAsia"/>
          <w:color w:val="000000"/>
          <w:kern w:val="0"/>
          <w:szCs w:val="24"/>
          <w14:ligatures w14:val="none"/>
        </w:rPr>
        <w:t>橫跨</w:t>
      </w:r>
      <w:r w:rsidRPr="0019520B">
        <w:rPr>
          <w:rFonts w:ascii="標楷體" w:eastAsia="標楷體" w:hAnsi="標楷體" w:cs="新細明體" w:hint="eastAsia"/>
          <w:color w:val="000000"/>
          <w:kern w:val="0"/>
          <w:szCs w:val="24"/>
          <w14:ligatures w14:val="none"/>
        </w:rPr>
        <w:t>不同機構，資料特徵常有不同。因此，資料統整成為了聯邦式機器學習的一個非常重要的課題。最常見的</w:t>
      </w:r>
      <w:r>
        <w:rPr>
          <w:rFonts w:ascii="標楷體" w:eastAsia="標楷體" w:hAnsi="標楷體" w:cs="新細明體" w:hint="eastAsia"/>
          <w:color w:val="000000"/>
          <w:kern w:val="0"/>
          <w:szCs w:val="24"/>
          <w14:ligatures w14:val="none"/>
        </w:rPr>
        <w:t>方</w:t>
      </w:r>
      <w:r w:rsidRPr="0019520B">
        <w:rPr>
          <w:rFonts w:ascii="標楷體" w:eastAsia="標楷體" w:hAnsi="標楷體" w:cs="新細明體" w:hint="eastAsia"/>
          <w:color w:val="000000"/>
          <w:kern w:val="0"/>
          <w:szCs w:val="24"/>
          <w14:ligatures w14:val="none"/>
        </w:rPr>
        <w:t>法是將所有的資料結構統一，讓所有的客戶端</w:t>
      </w:r>
      <w:r>
        <w:rPr>
          <w:rFonts w:ascii="標楷體" w:eastAsia="標楷體" w:hAnsi="標楷體" w:cs="新細明體" w:hint="eastAsia"/>
          <w:color w:val="000000"/>
          <w:kern w:val="0"/>
          <w:szCs w:val="24"/>
          <w14:ligatures w14:val="none"/>
        </w:rPr>
        <w:t xml:space="preserve"> </w:t>
      </w:r>
      <w:r>
        <w:rPr>
          <w:rFonts w:ascii="標楷體" w:eastAsia="標楷體" w:hAnsi="標楷體" w:cs="新細明體"/>
          <w:color w:val="000000"/>
          <w:kern w:val="0"/>
          <w:szCs w:val="24"/>
          <w14:ligatures w14:val="none"/>
        </w:rPr>
        <w:t>(</w:t>
      </w:r>
      <w:r w:rsidRPr="00DD2347">
        <w:rPr>
          <w:rFonts w:ascii="Times New Roman" w:eastAsia="標楷體" w:hAnsi="Times New Roman" w:cs="Times New Roman"/>
          <w:color w:val="000000"/>
          <w:kern w:val="0"/>
          <w:szCs w:val="24"/>
          <w14:ligatures w14:val="none"/>
        </w:rPr>
        <w:t>client</w:t>
      </w:r>
      <w:r>
        <w:rPr>
          <w:rFonts w:ascii="標楷體" w:eastAsia="標楷體" w:hAnsi="標楷體" w:cs="新細明體"/>
          <w:color w:val="000000"/>
          <w:kern w:val="0"/>
          <w:szCs w:val="24"/>
          <w14:ligatures w14:val="none"/>
        </w:rPr>
        <w:t>)</w:t>
      </w:r>
      <w:r w:rsidRPr="0019520B">
        <w:rPr>
          <w:rFonts w:ascii="標楷體" w:eastAsia="標楷體" w:hAnsi="標楷體" w:cs="新細明體" w:hint="eastAsia"/>
          <w:color w:val="000000"/>
          <w:kern w:val="0"/>
          <w:szCs w:val="24"/>
          <w14:ligatures w14:val="none"/>
        </w:rPr>
        <w:t>都享有同樣的資料特徵。可是此做法會造成</w:t>
      </w:r>
      <w:r>
        <w:rPr>
          <w:rFonts w:ascii="標楷體" w:eastAsia="標楷體" w:hAnsi="標楷體" w:cs="新細明體" w:hint="eastAsia"/>
          <w:color w:val="000000"/>
          <w:kern w:val="0"/>
          <w:szCs w:val="24"/>
          <w14:ligatures w14:val="none"/>
        </w:rPr>
        <w:t>資料移除，或是大量</w:t>
      </w:r>
      <w:r w:rsidRPr="0019520B">
        <w:rPr>
          <w:rFonts w:ascii="標楷體" w:eastAsia="標楷體" w:hAnsi="標楷體" w:cs="新細明體" w:hint="eastAsia"/>
          <w:color w:val="000000"/>
          <w:kern w:val="0"/>
          <w:szCs w:val="24"/>
          <w14:ligatures w14:val="none"/>
        </w:rPr>
        <w:t>資料填補的問題，</w:t>
      </w:r>
      <w:r>
        <w:rPr>
          <w:rFonts w:ascii="標楷體" w:eastAsia="標楷體" w:hAnsi="標楷體" w:cs="新細明體" w:hint="eastAsia"/>
          <w:color w:val="000000"/>
          <w:kern w:val="0"/>
          <w:szCs w:val="24"/>
          <w14:ligatures w14:val="none"/>
        </w:rPr>
        <w:t>可能</w:t>
      </w:r>
      <w:r w:rsidRPr="0019520B">
        <w:rPr>
          <w:rFonts w:ascii="標楷體" w:eastAsia="標楷體" w:hAnsi="標楷體" w:cs="新細明體" w:hint="eastAsia"/>
          <w:color w:val="000000"/>
          <w:kern w:val="0"/>
          <w:szCs w:val="24"/>
          <w14:ligatures w14:val="none"/>
        </w:rPr>
        <w:t>降低模型的訓練效能和降低模型的準確度</w:t>
      </w:r>
      <w:r w:rsidR="00794673">
        <w:rPr>
          <w:rFonts w:ascii="標楷體" w:eastAsia="標楷體" w:hAnsi="標楷體" w:cs="新細明體" w:hint="eastAsia"/>
          <w:color w:val="000000"/>
          <w:kern w:val="0"/>
          <w:szCs w:val="24"/>
          <w14:ligatures w14:val="none"/>
        </w:rPr>
        <w:t xml:space="preserve"> </w:t>
      </w:r>
      <w:r>
        <w:rPr>
          <w:rFonts w:ascii="標楷體" w:eastAsia="標楷體" w:hAnsi="標楷體" w:cs="新細明體" w:hint="eastAsia"/>
          <w:color w:val="000000"/>
          <w:kern w:val="0"/>
          <w:szCs w:val="24"/>
          <w14:ligatures w14:val="none"/>
        </w:rPr>
        <w:t>[</w:t>
      </w:r>
      <w:r w:rsidR="00DC523C">
        <w:rPr>
          <w:rFonts w:ascii="標楷體" w:eastAsia="標楷體" w:hAnsi="標楷體" w:cs="新細明體" w:hint="eastAsia"/>
          <w:color w:val="000000"/>
          <w:kern w:val="0"/>
          <w:szCs w:val="24"/>
          <w14:ligatures w14:val="none"/>
        </w:rPr>
        <w:t>1</w:t>
      </w:r>
      <w:r>
        <w:rPr>
          <w:rFonts w:ascii="標楷體" w:eastAsia="標楷體" w:hAnsi="標楷體" w:cs="新細明體" w:hint="eastAsia"/>
          <w:color w:val="000000"/>
          <w:kern w:val="0"/>
          <w:szCs w:val="24"/>
          <w14:ligatures w14:val="none"/>
        </w:rPr>
        <w:t>]</w:t>
      </w:r>
      <w:r w:rsidRPr="0019520B">
        <w:rPr>
          <w:rFonts w:ascii="標楷體" w:eastAsia="標楷體" w:hAnsi="標楷體" w:cs="新細明體" w:hint="eastAsia"/>
          <w:color w:val="000000"/>
          <w:kern w:val="0"/>
          <w:szCs w:val="24"/>
          <w14:ligatures w14:val="none"/>
        </w:rPr>
        <w:t>。</w:t>
      </w:r>
    </w:p>
    <w:p w14:paraId="145A85C9" w14:textId="77777777" w:rsidR="007965B7" w:rsidRPr="0019520B" w:rsidRDefault="007965B7" w:rsidP="007965B7">
      <w:pPr>
        <w:widowControl/>
        <w:ind w:firstLine="720"/>
        <w:rPr>
          <w:rFonts w:ascii="標楷體" w:eastAsia="標楷體" w:hAnsi="標楷體" w:cs="新細明體"/>
          <w:color w:val="000000"/>
          <w:kern w:val="0"/>
          <w:szCs w:val="24"/>
          <w14:ligatures w14:val="none"/>
        </w:rPr>
      </w:pPr>
    </w:p>
    <w:p w14:paraId="6FCB3374" w14:textId="77777777" w:rsidR="007965B7" w:rsidRPr="0019520B" w:rsidRDefault="007965B7" w:rsidP="007965B7">
      <w:pPr>
        <w:widowControl/>
        <w:rPr>
          <w:rFonts w:ascii="新細明體" w:eastAsia="新細明體" w:hAnsi="新細明體" w:cs="新細明體"/>
          <w:kern w:val="0"/>
          <w:sz w:val="28"/>
          <w:szCs w:val="28"/>
          <w14:ligatures w14:val="none"/>
        </w:rPr>
      </w:pPr>
      <w:r w:rsidRPr="0019520B">
        <w:rPr>
          <w:rFonts w:ascii="標楷體" w:eastAsia="標楷體" w:hAnsi="標楷體" w:cs="新細明體" w:hint="eastAsia"/>
          <w:color w:val="000000"/>
          <w:kern w:val="0"/>
          <w:szCs w:val="24"/>
          <w14:ligatures w14:val="none"/>
        </w:rPr>
        <w:t>1.2 二次癌症</w:t>
      </w:r>
    </w:p>
    <w:p w14:paraId="6181D543" w14:textId="77777777" w:rsidR="007965B7" w:rsidRPr="0019520B" w:rsidRDefault="007965B7" w:rsidP="007965B7">
      <w:pPr>
        <w:widowControl/>
        <w:ind w:firstLine="720"/>
        <w:rPr>
          <w:rFonts w:ascii="新細明體" w:eastAsia="新細明體" w:hAnsi="新細明體" w:cs="新細明體"/>
          <w:kern w:val="0"/>
          <w:sz w:val="28"/>
          <w:szCs w:val="28"/>
          <w14:ligatures w14:val="none"/>
        </w:rPr>
      </w:pPr>
      <w:r w:rsidRPr="0019520B">
        <w:rPr>
          <w:rFonts w:ascii="標楷體" w:eastAsia="標楷體" w:hAnsi="標楷體" w:cs="新細明體" w:hint="eastAsia"/>
          <w:color w:val="000000"/>
          <w:kern w:val="0"/>
          <w:szCs w:val="24"/>
          <w14:ligatures w14:val="none"/>
        </w:rPr>
        <w:t>二次癌症的定義為曾經罹患癌症的患者再次罹患新的癌症。有別於癌症復發，二次癌症為全新的原發癌，不同於先前所得到的癌症，也並非前次癌症復發造成。</w:t>
      </w:r>
    </w:p>
    <w:p w14:paraId="4CDF4960" w14:textId="189FA701" w:rsidR="007965B7" w:rsidRDefault="007965B7" w:rsidP="00794673">
      <w:pPr>
        <w:widowControl/>
        <w:spacing w:before="240"/>
        <w:ind w:firstLine="720"/>
        <w:rPr>
          <w:rFonts w:ascii="標楷體" w:eastAsia="標楷體" w:hAnsi="標楷體" w:cs="新細明體"/>
          <w:color w:val="000000"/>
          <w:kern w:val="0"/>
          <w:szCs w:val="24"/>
          <w14:ligatures w14:val="none"/>
        </w:rPr>
      </w:pPr>
      <w:r w:rsidRPr="0019520B">
        <w:rPr>
          <w:rFonts w:ascii="標楷體" w:eastAsia="標楷體" w:hAnsi="標楷體" w:cs="新細明體" w:hint="eastAsia"/>
          <w:color w:val="000000"/>
          <w:kern w:val="0"/>
          <w:szCs w:val="24"/>
          <w14:ligatures w14:val="none"/>
        </w:rPr>
        <w:t>因癌症治療技術的進步，患者存活率逐年上升，造成二次癌症發生比例逐年增加。從本研究的資料集中，目前大約每20位肺癌患者，就有1位得到二次癌症。某些因素可能增加罹患二次癌症的風險，例如遺傳因素、曾經接受的治療方式（如放射線或化療）、生活方式和環境因素等。有鑑於二次癌症的風</w:t>
      </w:r>
      <w:r w:rsidRPr="0019520B">
        <w:rPr>
          <w:rFonts w:ascii="標楷體" w:eastAsia="標楷體" w:hAnsi="標楷體" w:cs="新細明體" w:hint="eastAsia"/>
          <w:color w:val="000000"/>
          <w:kern w:val="0"/>
          <w:szCs w:val="24"/>
          <w14:ligatures w14:val="none"/>
        </w:rPr>
        <w:lastRenderedPageBreak/>
        <w:t>險日益增加，透過</w:t>
      </w:r>
      <w:r>
        <w:rPr>
          <w:rFonts w:ascii="標楷體" w:eastAsia="標楷體" w:hAnsi="標楷體" w:cs="新細明體" w:hint="eastAsia"/>
          <w:color w:val="000000"/>
          <w:kern w:val="0"/>
          <w:szCs w:val="24"/>
          <w14:ligatures w14:val="none"/>
        </w:rPr>
        <w:t>執行</w:t>
      </w:r>
      <w:r w:rsidRPr="0019520B">
        <w:rPr>
          <w:rFonts w:ascii="標楷體" w:eastAsia="標楷體" w:hAnsi="標楷體" w:cs="新細明體" w:hint="eastAsia"/>
          <w:color w:val="000000"/>
          <w:kern w:val="0"/>
          <w:szCs w:val="24"/>
          <w14:ligatures w14:val="none"/>
        </w:rPr>
        <w:t>本</w:t>
      </w:r>
      <w:r>
        <w:rPr>
          <w:rFonts w:ascii="標楷體" w:eastAsia="標楷體" w:hAnsi="標楷體" w:cs="新細明體" w:hint="eastAsia"/>
          <w:color w:val="000000"/>
          <w:kern w:val="0"/>
          <w:szCs w:val="24"/>
          <w14:ligatures w14:val="none"/>
        </w:rPr>
        <w:t>計畫</w:t>
      </w:r>
      <w:r w:rsidRPr="0019520B">
        <w:rPr>
          <w:rFonts w:ascii="標楷體" w:eastAsia="標楷體" w:hAnsi="標楷體" w:cs="新細明體" w:hint="eastAsia"/>
          <w:color w:val="000000"/>
          <w:kern w:val="0"/>
          <w:szCs w:val="24"/>
          <w14:ligatures w14:val="none"/>
        </w:rPr>
        <w:t>，</w:t>
      </w:r>
      <w:r>
        <w:rPr>
          <w:rFonts w:ascii="標楷體" w:eastAsia="標楷體" w:hAnsi="標楷體" w:cs="新細明體" w:hint="eastAsia"/>
          <w:color w:val="000000"/>
          <w:kern w:val="0"/>
          <w:szCs w:val="24"/>
          <w14:ligatures w14:val="none"/>
        </w:rPr>
        <w:t>建立模型，</w:t>
      </w:r>
      <w:r w:rsidRPr="0019520B">
        <w:rPr>
          <w:rFonts w:ascii="標楷體" w:eastAsia="標楷體" w:hAnsi="標楷體" w:cs="新細明體" w:hint="eastAsia"/>
          <w:color w:val="000000"/>
          <w:kern w:val="0"/>
          <w:szCs w:val="24"/>
          <w14:ligatures w14:val="none"/>
        </w:rPr>
        <w:t>可以</w:t>
      </w:r>
      <w:r>
        <w:rPr>
          <w:rFonts w:ascii="標楷體" w:eastAsia="標楷體" w:hAnsi="標楷體" w:cs="新細明體" w:hint="eastAsia"/>
          <w:color w:val="000000"/>
          <w:kern w:val="0"/>
          <w:szCs w:val="24"/>
          <w14:ligatures w14:val="none"/>
        </w:rPr>
        <w:t>預測</w:t>
      </w:r>
      <w:r w:rsidRPr="0019520B">
        <w:rPr>
          <w:rFonts w:ascii="標楷體" w:eastAsia="標楷體" w:hAnsi="標楷體" w:cs="新細明體" w:hint="eastAsia"/>
          <w:color w:val="000000"/>
          <w:kern w:val="0"/>
          <w:szCs w:val="24"/>
          <w14:ligatures w14:val="none"/>
        </w:rPr>
        <w:t>該病患得到二次癌症的機率，以及哪些因素</w:t>
      </w:r>
      <w:r>
        <w:rPr>
          <w:rFonts w:ascii="標楷體" w:eastAsia="標楷體" w:hAnsi="標楷體" w:cs="新細明體" w:hint="eastAsia"/>
          <w:color w:val="000000"/>
          <w:kern w:val="0"/>
          <w:szCs w:val="24"/>
          <w14:ligatures w14:val="none"/>
        </w:rPr>
        <w:t>可能提升罹患二癌風險</w:t>
      </w:r>
      <w:r w:rsidRPr="0019520B">
        <w:rPr>
          <w:rFonts w:ascii="標楷體" w:eastAsia="標楷體" w:hAnsi="標楷體" w:cs="新細明體" w:hint="eastAsia"/>
          <w:color w:val="000000"/>
          <w:kern w:val="0"/>
          <w:szCs w:val="24"/>
          <w14:ligatures w14:val="none"/>
        </w:rPr>
        <w:t>，讓醫生能夠及早預防或治療任何新的癌症</w:t>
      </w:r>
      <w:r w:rsidR="00794673">
        <w:rPr>
          <w:rFonts w:ascii="標楷體" w:eastAsia="標楷體" w:hAnsi="標楷體" w:cs="新細明體" w:hint="eastAsia"/>
          <w:color w:val="000000"/>
          <w:kern w:val="0"/>
          <w:szCs w:val="24"/>
          <w14:ligatures w14:val="none"/>
        </w:rPr>
        <w:t xml:space="preserve"> </w:t>
      </w:r>
      <w:r>
        <w:rPr>
          <w:rFonts w:ascii="標楷體" w:eastAsia="標楷體" w:hAnsi="標楷體" w:cs="新細明體" w:hint="eastAsia"/>
          <w:color w:val="000000"/>
          <w:kern w:val="0"/>
          <w:szCs w:val="24"/>
          <w14:ligatures w14:val="none"/>
        </w:rPr>
        <w:t>[</w:t>
      </w:r>
      <w:r w:rsidR="00DC523C">
        <w:rPr>
          <w:rFonts w:ascii="標楷體" w:eastAsia="標楷體" w:hAnsi="標楷體" w:cs="新細明體" w:hint="eastAsia"/>
          <w:color w:val="000000"/>
          <w:kern w:val="0"/>
          <w:szCs w:val="24"/>
          <w14:ligatures w14:val="none"/>
        </w:rPr>
        <w:t>2</w:t>
      </w:r>
      <w:r>
        <w:rPr>
          <w:rFonts w:ascii="標楷體" w:eastAsia="標楷體" w:hAnsi="標楷體" w:cs="新細明體" w:hint="eastAsia"/>
          <w:color w:val="000000"/>
          <w:kern w:val="0"/>
          <w:szCs w:val="24"/>
          <w14:ligatures w14:val="none"/>
        </w:rPr>
        <w:t>]</w:t>
      </w:r>
      <w:r w:rsidRPr="0019520B">
        <w:rPr>
          <w:rFonts w:ascii="標楷體" w:eastAsia="標楷體" w:hAnsi="標楷體" w:cs="新細明體" w:hint="eastAsia"/>
          <w:color w:val="000000"/>
          <w:kern w:val="0"/>
          <w:szCs w:val="24"/>
          <w14:ligatures w14:val="none"/>
        </w:rPr>
        <w:t>。</w:t>
      </w:r>
    </w:p>
    <w:p w14:paraId="2D0EC024" w14:textId="77777777" w:rsidR="007965B7" w:rsidRPr="003C0D91" w:rsidRDefault="007965B7" w:rsidP="007965B7">
      <w:pPr>
        <w:widowControl/>
        <w:ind w:firstLine="720"/>
        <w:rPr>
          <w:rFonts w:ascii="標楷體" w:eastAsia="標楷體" w:hAnsi="標楷體" w:cs="新細明體"/>
          <w:color w:val="000000"/>
          <w:kern w:val="0"/>
          <w:szCs w:val="24"/>
          <w14:ligatures w14:val="none"/>
        </w:rPr>
      </w:pPr>
    </w:p>
    <w:p w14:paraId="29EDFDDF" w14:textId="77777777" w:rsidR="007965B7" w:rsidRPr="0019520B" w:rsidRDefault="007965B7" w:rsidP="007965B7">
      <w:pPr>
        <w:widowControl/>
        <w:rPr>
          <w:rFonts w:ascii="新細明體" w:eastAsia="新細明體" w:hAnsi="新細明體" w:cs="新細明體"/>
          <w:kern w:val="0"/>
          <w:sz w:val="28"/>
          <w:szCs w:val="28"/>
          <w14:ligatures w14:val="none"/>
        </w:rPr>
      </w:pPr>
      <w:r w:rsidRPr="0019520B">
        <w:rPr>
          <w:rFonts w:ascii="標楷體" w:eastAsia="標楷體" w:hAnsi="標楷體" w:cs="新細明體" w:hint="eastAsia"/>
          <w:color w:val="000000"/>
          <w:kern w:val="0"/>
          <w:szCs w:val="24"/>
          <w14:ligatures w14:val="none"/>
        </w:rPr>
        <w:t>1.3 肺癌</w:t>
      </w:r>
    </w:p>
    <w:p w14:paraId="2A3110DB" w14:textId="3B5BE947" w:rsidR="007965B7" w:rsidRDefault="007965B7" w:rsidP="007965B7">
      <w:pPr>
        <w:widowControl/>
        <w:ind w:firstLine="720"/>
        <w:rPr>
          <w:rFonts w:ascii="標楷體" w:eastAsia="標楷體" w:hAnsi="標楷體" w:cs="新細明體"/>
          <w:color w:val="000000"/>
          <w:kern w:val="0"/>
          <w:szCs w:val="24"/>
          <w14:ligatures w14:val="none"/>
        </w:rPr>
      </w:pPr>
      <w:r w:rsidRPr="0019520B">
        <w:rPr>
          <w:rFonts w:ascii="標楷體" w:eastAsia="標楷體" w:hAnsi="標楷體" w:cs="新細明體" w:hint="eastAsia"/>
          <w:color w:val="000000"/>
          <w:kern w:val="0"/>
          <w:szCs w:val="24"/>
          <w14:ligatures w14:val="none"/>
        </w:rPr>
        <w:t>肺癌是一種生長在支氣管或肺泡的惡性腫瘤。根據衛</w:t>
      </w:r>
      <w:r>
        <w:rPr>
          <w:rFonts w:ascii="標楷體" w:eastAsia="標楷體" w:hAnsi="標楷體" w:cs="新細明體" w:hint="eastAsia"/>
          <w:color w:val="000000"/>
          <w:kern w:val="0"/>
          <w:szCs w:val="24"/>
          <w14:ligatures w14:val="none"/>
        </w:rPr>
        <w:t>福</w:t>
      </w:r>
      <w:r w:rsidRPr="0019520B">
        <w:rPr>
          <w:rFonts w:ascii="標楷體" w:eastAsia="標楷體" w:hAnsi="標楷體" w:cs="新細明體" w:hint="eastAsia"/>
          <w:color w:val="000000"/>
          <w:kern w:val="0"/>
          <w:szCs w:val="24"/>
          <w14:ligatures w14:val="none"/>
        </w:rPr>
        <w:t>部資料顯示，在台灣，肺癌</w:t>
      </w:r>
      <w:r w:rsidR="00D13288">
        <w:rPr>
          <w:rFonts w:ascii="標楷體" w:eastAsia="標楷體" w:hAnsi="標楷體" w:cs="新細明體" w:hint="eastAsia"/>
          <w:color w:val="000000"/>
          <w:kern w:val="0"/>
          <w:szCs w:val="24"/>
          <w14:ligatures w14:val="none"/>
        </w:rPr>
        <w:t>曾</w:t>
      </w:r>
      <w:r w:rsidRPr="0019520B">
        <w:rPr>
          <w:rFonts w:ascii="標楷體" w:eastAsia="標楷體" w:hAnsi="標楷體" w:cs="新細明體" w:hint="eastAsia"/>
          <w:color w:val="000000"/>
          <w:kern w:val="0"/>
          <w:szCs w:val="24"/>
          <w14:ligatures w14:val="none"/>
        </w:rPr>
        <w:t>高居國人癌症死因首位。根據世界衛生組織</w:t>
      </w:r>
      <w:r w:rsidR="004C2543">
        <w:rPr>
          <w:rFonts w:ascii="標楷體" w:eastAsia="標楷體" w:hAnsi="標楷體" w:cs="新細明體" w:hint="eastAsia"/>
          <w:color w:val="000000"/>
          <w:kern w:val="0"/>
          <w:szCs w:val="24"/>
          <w14:ligatures w14:val="none"/>
        </w:rPr>
        <w:t>統計</w:t>
      </w:r>
      <w:r w:rsidRPr="0019520B">
        <w:rPr>
          <w:rFonts w:ascii="標楷體" w:eastAsia="標楷體" w:hAnsi="標楷體" w:cs="新細明體" w:hint="eastAsia"/>
          <w:color w:val="000000"/>
          <w:kern w:val="0"/>
          <w:szCs w:val="24"/>
          <w14:ligatures w14:val="none"/>
        </w:rPr>
        <w:t>，肺癌同時也是許多歐美先進國家癌症死亡率最高的癌症之一。其風險因素主要包括吸煙、被動吸煙、空氣污染等。因肺癌長年屬於台灣的十大癌症，本研究挑選肺癌患者作為研究對象</w:t>
      </w:r>
      <w:r w:rsidR="00794673">
        <w:rPr>
          <w:rFonts w:ascii="標楷體" w:eastAsia="標楷體" w:hAnsi="標楷體" w:cs="新細明體" w:hint="eastAsia"/>
          <w:color w:val="000000"/>
          <w:kern w:val="0"/>
          <w:szCs w:val="24"/>
          <w14:ligatures w14:val="none"/>
        </w:rPr>
        <w:t xml:space="preserve"> </w:t>
      </w:r>
      <w:r>
        <w:rPr>
          <w:rFonts w:ascii="標楷體" w:eastAsia="標楷體" w:hAnsi="標楷體" w:cs="新細明體" w:hint="eastAsia"/>
          <w:color w:val="000000"/>
          <w:kern w:val="0"/>
          <w:szCs w:val="24"/>
          <w14:ligatures w14:val="none"/>
        </w:rPr>
        <w:t>[</w:t>
      </w:r>
      <w:r w:rsidR="00DC523C">
        <w:rPr>
          <w:rFonts w:ascii="標楷體" w:eastAsia="標楷體" w:hAnsi="標楷體" w:cs="新細明體" w:hint="eastAsia"/>
          <w:color w:val="000000"/>
          <w:kern w:val="0"/>
          <w:szCs w:val="24"/>
          <w14:ligatures w14:val="none"/>
        </w:rPr>
        <w:t>3</w:t>
      </w:r>
      <w:r>
        <w:rPr>
          <w:rFonts w:ascii="標楷體" w:eastAsia="標楷體" w:hAnsi="標楷體" w:cs="新細明體" w:hint="eastAsia"/>
          <w:color w:val="000000"/>
          <w:kern w:val="0"/>
          <w:szCs w:val="24"/>
          <w14:ligatures w14:val="none"/>
        </w:rPr>
        <w:t>]</w:t>
      </w:r>
      <w:r w:rsidRPr="0019520B">
        <w:rPr>
          <w:rFonts w:ascii="標楷體" w:eastAsia="標楷體" w:hAnsi="標楷體" w:cs="新細明體" w:hint="eastAsia"/>
          <w:color w:val="000000"/>
          <w:kern w:val="0"/>
          <w:szCs w:val="24"/>
          <w14:ligatures w14:val="none"/>
        </w:rPr>
        <w:t>。</w:t>
      </w:r>
    </w:p>
    <w:p w14:paraId="376067EB" w14:textId="77777777" w:rsidR="007965B7" w:rsidRPr="00357FFC" w:rsidRDefault="007965B7" w:rsidP="007965B7">
      <w:pPr>
        <w:widowControl/>
        <w:rPr>
          <w:rFonts w:ascii="新細明體" w:eastAsia="新細明體" w:hAnsi="新細明體" w:cs="新細明體"/>
          <w:kern w:val="0"/>
          <w:szCs w:val="24"/>
          <w14:ligatures w14:val="none"/>
        </w:rPr>
      </w:pPr>
    </w:p>
    <w:p w14:paraId="4A15595E" w14:textId="77777777" w:rsidR="007965B7" w:rsidRPr="0019520B" w:rsidRDefault="007965B7" w:rsidP="007965B7">
      <w:pPr>
        <w:widowControl/>
        <w:rPr>
          <w:rFonts w:ascii="新細明體" w:eastAsia="新細明體" w:hAnsi="新細明體" w:cs="新細明體"/>
          <w:kern w:val="0"/>
          <w:sz w:val="28"/>
          <w:szCs w:val="28"/>
          <w14:ligatures w14:val="none"/>
        </w:rPr>
      </w:pPr>
      <w:r w:rsidRPr="0019520B">
        <w:rPr>
          <w:rFonts w:ascii="標楷體" w:eastAsia="標楷體" w:hAnsi="標楷體" w:cs="新細明體" w:hint="eastAsia"/>
          <w:color w:val="000000"/>
          <w:kern w:val="0"/>
          <w:szCs w:val="24"/>
          <w14:ligatures w14:val="none"/>
        </w:rPr>
        <w:t>2. 研究問題與目標</w:t>
      </w:r>
    </w:p>
    <w:p w14:paraId="301247C3" w14:textId="30902821" w:rsidR="007965B7" w:rsidRPr="0019520B" w:rsidRDefault="007965B7" w:rsidP="007965B7">
      <w:pPr>
        <w:widowControl/>
        <w:ind w:firstLine="720"/>
        <w:rPr>
          <w:rFonts w:ascii="新細明體" w:eastAsia="新細明體" w:hAnsi="新細明體" w:cs="新細明體"/>
          <w:kern w:val="0"/>
          <w:sz w:val="28"/>
          <w:szCs w:val="28"/>
          <w14:ligatures w14:val="none"/>
        </w:rPr>
      </w:pPr>
      <w:r w:rsidRPr="0019520B">
        <w:rPr>
          <w:rFonts w:ascii="標楷體" w:eastAsia="標楷體" w:hAnsi="標楷體" w:cs="新細明體" w:hint="eastAsia"/>
          <w:color w:val="000000"/>
          <w:kern w:val="0"/>
          <w:szCs w:val="24"/>
          <w14:ligatures w14:val="none"/>
        </w:rPr>
        <w:t>過去使用聯邦式學習預測肺癌患者罹患二次癌症發生機率的研究中，各機構使用同樣的資料特徵完成模型學習</w:t>
      </w:r>
      <w:r>
        <w:rPr>
          <w:rFonts w:ascii="標楷體" w:eastAsia="標楷體" w:hAnsi="標楷體" w:cs="新細明體" w:hint="eastAsia"/>
          <w:color w:val="000000"/>
          <w:kern w:val="0"/>
          <w:szCs w:val="24"/>
          <w14:ligatures w14:val="none"/>
        </w:rPr>
        <w:t xml:space="preserve"> [</w:t>
      </w:r>
      <w:r w:rsidR="00DC523C">
        <w:rPr>
          <w:rFonts w:ascii="標楷體" w:eastAsia="標楷體" w:hAnsi="標楷體" w:cs="新細明體" w:hint="eastAsia"/>
          <w:color w:val="000000"/>
          <w:kern w:val="0"/>
          <w:szCs w:val="24"/>
          <w14:ligatures w14:val="none"/>
        </w:rPr>
        <w:t>4</w:t>
      </w:r>
      <w:r>
        <w:rPr>
          <w:rFonts w:ascii="標楷體" w:eastAsia="標楷體" w:hAnsi="標楷體" w:cs="新細明體" w:hint="eastAsia"/>
          <w:color w:val="000000"/>
          <w:kern w:val="0"/>
          <w:szCs w:val="24"/>
          <w14:ligatures w14:val="none"/>
        </w:rPr>
        <w:t>]</w:t>
      </w:r>
      <w:r w:rsidRPr="0019520B">
        <w:rPr>
          <w:rFonts w:ascii="標楷體" w:eastAsia="標楷體" w:hAnsi="標楷體" w:cs="新細明體" w:hint="eastAsia"/>
          <w:color w:val="000000"/>
          <w:kern w:val="0"/>
          <w:szCs w:val="24"/>
          <w14:ligatures w14:val="none"/>
        </w:rPr>
        <w:t>。然而，各機構甚至是各國可能會有機構專屬的特徵，其中可能含有對二次癌症預測的有用資訊。當不同機構的資料各有不同特徵時，會導致訓練變得非常麻煩。而一般的解決方法，是</w:t>
      </w:r>
      <w:r>
        <w:rPr>
          <w:rFonts w:ascii="標楷體" w:eastAsia="標楷體" w:hAnsi="標楷體" w:cs="新細明體" w:hint="eastAsia"/>
          <w:color w:val="000000"/>
          <w:kern w:val="0"/>
          <w:szCs w:val="24"/>
          <w14:ligatures w14:val="none"/>
        </w:rPr>
        <w:t>直接將不同的特徵刪除，或是</w:t>
      </w:r>
      <w:r w:rsidRPr="0019520B">
        <w:rPr>
          <w:rFonts w:ascii="標楷體" w:eastAsia="標楷體" w:hAnsi="標楷體" w:cs="新細明體" w:hint="eastAsia"/>
          <w:color w:val="000000"/>
          <w:kern w:val="0"/>
          <w:szCs w:val="24"/>
          <w14:ligatures w14:val="none"/>
        </w:rPr>
        <w:t>將所有機構的特徵取聯集，各機構再針對缺少的特徵</w:t>
      </w:r>
      <w:r w:rsidRPr="003F5195">
        <w:rPr>
          <w:rFonts w:ascii="標楷體" w:eastAsia="標楷體" w:hAnsi="標楷體" w:cs="新細明體" w:hint="eastAsia"/>
          <w:color w:val="000000"/>
          <w:kern w:val="0"/>
          <w:szCs w:val="24"/>
          <w14:ligatures w14:val="none"/>
        </w:rPr>
        <w:t>進行補值</w:t>
      </w:r>
      <w:r w:rsidRPr="0019520B">
        <w:rPr>
          <w:rFonts w:ascii="標楷體" w:eastAsia="標楷體" w:hAnsi="標楷體" w:cs="新細明體" w:hint="eastAsia"/>
          <w:color w:val="000000"/>
          <w:kern w:val="0"/>
          <w:szCs w:val="24"/>
          <w14:ligatures w14:val="none"/>
        </w:rPr>
        <w:t>。此方法固然實用，可是會造成資料</w:t>
      </w:r>
      <w:r>
        <w:rPr>
          <w:rFonts w:ascii="標楷體" w:eastAsia="標楷體" w:hAnsi="標楷體" w:cs="新細明體" w:hint="eastAsia"/>
          <w:color w:val="000000"/>
          <w:kern w:val="0"/>
          <w:szCs w:val="24"/>
          <w14:ligatures w14:val="none"/>
        </w:rPr>
        <w:t>減少，或是</w:t>
      </w:r>
      <w:r w:rsidRPr="0019520B">
        <w:rPr>
          <w:rFonts w:ascii="標楷體" w:eastAsia="標楷體" w:hAnsi="標楷體" w:cs="新細明體" w:hint="eastAsia"/>
          <w:color w:val="000000"/>
          <w:kern w:val="0"/>
          <w:szCs w:val="24"/>
          <w14:ligatures w14:val="none"/>
        </w:rPr>
        <w:t>出現大量的填補數值，進而降低模型的效能。不僅如此，各機構中若有類別的特徵，必須先使用</w:t>
      </w:r>
      <w:r>
        <w:rPr>
          <w:rFonts w:ascii="Times New Roman" w:eastAsia="新細明體" w:hAnsi="Times New Roman" w:cs="Times New Roman"/>
          <w:color w:val="000000"/>
          <w:kern w:val="0"/>
          <w:szCs w:val="24"/>
          <w14:ligatures w14:val="none"/>
        </w:rPr>
        <w:t>e</w:t>
      </w:r>
      <w:r w:rsidRPr="003F5195">
        <w:rPr>
          <w:rFonts w:ascii="Times New Roman" w:eastAsia="新細明體" w:hAnsi="Times New Roman" w:cs="Times New Roman"/>
          <w:color w:val="000000"/>
          <w:kern w:val="0"/>
          <w:szCs w:val="24"/>
          <w14:ligatures w14:val="none"/>
        </w:rPr>
        <w:t>ncoding</w:t>
      </w:r>
      <w:r w:rsidRPr="0019520B">
        <w:rPr>
          <w:rFonts w:ascii="Calibri" w:eastAsia="新細明體" w:hAnsi="Calibri" w:cs="Calibri"/>
          <w:color w:val="000000"/>
          <w:kern w:val="0"/>
          <w:szCs w:val="24"/>
          <w14:ligatures w14:val="none"/>
        </w:rPr>
        <w:t xml:space="preserve"> </w:t>
      </w:r>
      <w:r w:rsidRPr="0019520B">
        <w:rPr>
          <w:rFonts w:ascii="標楷體" w:eastAsia="標楷體" w:hAnsi="標楷體" w:cs="新細明體" w:hint="eastAsia"/>
          <w:color w:val="000000"/>
          <w:kern w:val="0"/>
          <w:szCs w:val="24"/>
          <w14:ligatures w14:val="none"/>
        </w:rPr>
        <w:t>技術將資料轉換為適合訓練模型的型態，再取不同機構特徵的聯集。如此一來，過多的填補數值很可能會嚴重影響模型的訓練與表現。</w:t>
      </w:r>
    </w:p>
    <w:p w14:paraId="32E32875" w14:textId="126916DA" w:rsidR="007965B7" w:rsidRDefault="007965B7" w:rsidP="007965B7">
      <w:pPr>
        <w:widowControl/>
        <w:ind w:firstLine="720"/>
        <w:rPr>
          <w:rFonts w:ascii="標楷體" w:eastAsia="標楷體" w:hAnsi="標楷體" w:cs="新細明體"/>
          <w:b/>
          <w:bCs/>
          <w:color w:val="000000"/>
          <w:kern w:val="0"/>
          <w:szCs w:val="24"/>
          <w14:ligatures w14:val="none"/>
        </w:rPr>
      </w:pPr>
      <w:r w:rsidRPr="0019520B">
        <w:rPr>
          <w:rFonts w:ascii="標楷體" w:eastAsia="標楷體" w:hAnsi="標楷體" w:cs="新細明體" w:hint="eastAsia"/>
          <w:b/>
          <w:bCs/>
          <w:color w:val="000000"/>
          <w:kern w:val="0"/>
          <w:szCs w:val="24"/>
          <w14:ligatures w14:val="none"/>
        </w:rPr>
        <w:t>因此，本計畫的目標為提出一個解決各機構擁有不同特徵卻能一起</w:t>
      </w:r>
      <w:r w:rsidR="004C2543">
        <w:rPr>
          <w:rFonts w:ascii="標楷體" w:eastAsia="標楷體" w:hAnsi="標楷體" w:cs="新細明體" w:hint="eastAsia"/>
          <w:b/>
          <w:bCs/>
          <w:color w:val="000000"/>
          <w:kern w:val="0"/>
          <w:szCs w:val="24"/>
          <w14:ligatures w14:val="none"/>
        </w:rPr>
        <w:t>使用聯邦式學習</w:t>
      </w:r>
      <w:r w:rsidRPr="0019520B">
        <w:rPr>
          <w:rFonts w:ascii="標楷體" w:eastAsia="標楷體" w:hAnsi="標楷體" w:cs="新細明體" w:hint="eastAsia"/>
          <w:b/>
          <w:bCs/>
          <w:color w:val="000000"/>
          <w:kern w:val="0"/>
          <w:szCs w:val="24"/>
          <w14:ligatures w14:val="none"/>
        </w:rPr>
        <w:t>訓練模型的機器學習方法，並利用肺癌患者得到二次癌症風險資料</w:t>
      </w:r>
      <w:r>
        <w:rPr>
          <w:rFonts w:ascii="標楷體" w:eastAsia="標楷體" w:hAnsi="標楷體" w:cs="新細明體" w:hint="eastAsia"/>
          <w:b/>
          <w:bCs/>
          <w:color w:val="000000"/>
          <w:kern w:val="0"/>
          <w:szCs w:val="24"/>
          <w14:ligatures w14:val="none"/>
        </w:rPr>
        <w:t>，</w:t>
      </w:r>
      <w:r w:rsidRPr="0019520B">
        <w:rPr>
          <w:rFonts w:ascii="標楷體" w:eastAsia="標楷體" w:hAnsi="標楷體" w:cs="新細明體" w:hint="eastAsia"/>
          <w:b/>
          <w:bCs/>
          <w:color w:val="000000"/>
          <w:kern w:val="0"/>
          <w:szCs w:val="24"/>
          <w14:ligatures w14:val="none"/>
        </w:rPr>
        <w:t>測試此演算法的效能，最後嘗試解釋特徵的重要性。</w:t>
      </w:r>
    </w:p>
    <w:p w14:paraId="4FE149CF" w14:textId="77777777" w:rsidR="007965B7" w:rsidRPr="007965B7" w:rsidRDefault="007965B7" w:rsidP="007965B7">
      <w:pPr>
        <w:widowControl/>
        <w:ind w:firstLine="720"/>
        <w:rPr>
          <w:rFonts w:ascii="標楷體" w:eastAsia="標楷體" w:hAnsi="標楷體" w:cs="新細明體"/>
          <w:b/>
          <w:bCs/>
          <w:color w:val="000000"/>
          <w:kern w:val="0"/>
          <w:szCs w:val="24"/>
          <w14:ligatures w14:val="none"/>
        </w:rPr>
      </w:pPr>
    </w:p>
    <w:p w14:paraId="0201868E" w14:textId="77777777" w:rsidR="0068496F" w:rsidRPr="00357FFC" w:rsidRDefault="0068496F" w:rsidP="0068496F">
      <w:pPr>
        <w:widowControl/>
        <w:spacing w:after="40"/>
        <w:rPr>
          <w:rFonts w:ascii="新細明體" w:eastAsia="新細明體" w:hAnsi="新細明體" w:cs="新細明體"/>
          <w:kern w:val="0"/>
          <w:sz w:val="28"/>
          <w:szCs w:val="28"/>
          <w14:ligatures w14:val="none"/>
        </w:rPr>
      </w:pPr>
      <w:r w:rsidRPr="00357FFC">
        <w:rPr>
          <w:rFonts w:ascii="標楷體" w:eastAsia="標楷體" w:hAnsi="標楷體" w:cs="新細明體" w:hint="eastAsia"/>
          <w:b/>
          <w:bCs/>
          <w:color w:val="000000"/>
          <w:kern w:val="0"/>
          <w:sz w:val="32"/>
          <w:szCs w:val="32"/>
          <w14:ligatures w14:val="none"/>
        </w:rPr>
        <w:t>(三) 文獻回顧與探討</w:t>
      </w:r>
    </w:p>
    <w:p w14:paraId="3B8127FD" w14:textId="77777777" w:rsidR="007965B7" w:rsidRPr="00357FFC" w:rsidRDefault="007965B7" w:rsidP="007965B7">
      <w:pPr>
        <w:widowControl/>
        <w:spacing w:after="40"/>
        <w:rPr>
          <w:rFonts w:ascii="新細明體" w:eastAsia="新細明體" w:hAnsi="新細明體" w:cs="新細明體"/>
          <w:kern w:val="0"/>
          <w:sz w:val="28"/>
          <w:szCs w:val="28"/>
          <w14:ligatures w14:val="none"/>
        </w:rPr>
      </w:pPr>
      <w:r w:rsidRPr="00357FFC">
        <w:rPr>
          <w:rFonts w:ascii="標楷體" w:eastAsia="標楷體" w:hAnsi="標楷體" w:cs="新細明體" w:hint="eastAsia"/>
          <w:color w:val="000000"/>
          <w:kern w:val="0"/>
          <w:szCs w:val="24"/>
          <w14:ligatures w14:val="none"/>
        </w:rPr>
        <w:t>1. 各機構特徵不同，如何把獨有的特徵納入模型</w:t>
      </w:r>
    </w:p>
    <w:p w14:paraId="64E7F8A3" w14:textId="219A613B" w:rsidR="007965B7" w:rsidRPr="00357FFC" w:rsidRDefault="007965B7" w:rsidP="007965B7">
      <w:pPr>
        <w:widowControl/>
        <w:spacing w:after="40"/>
        <w:ind w:firstLine="720"/>
        <w:rPr>
          <w:rFonts w:ascii="新細明體" w:eastAsia="新細明體" w:hAnsi="新細明體" w:cs="新細明體"/>
          <w:kern w:val="0"/>
          <w:sz w:val="28"/>
          <w:szCs w:val="28"/>
          <w14:ligatures w14:val="none"/>
        </w:rPr>
      </w:pPr>
      <w:r w:rsidRPr="00357FFC">
        <w:rPr>
          <w:rFonts w:ascii="標楷體" w:eastAsia="標楷體" w:hAnsi="標楷體" w:cs="新細明體" w:hint="eastAsia"/>
          <w:color w:val="000000"/>
          <w:kern w:val="0"/>
          <w:szCs w:val="24"/>
          <w14:ligatures w14:val="none"/>
        </w:rPr>
        <w:t>在聯邦式學習中，</w:t>
      </w:r>
      <w:r w:rsidRPr="003F5195">
        <w:rPr>
          <w:rFonts w:ascii="Times New Roman" w:eastAsia="標楷體" w:hAnsi="Times New Roman" w:cs="Times New Roman"/>
          <w:color w:val="000000"/>
          <w:kern w:val="0"/>
          <w:szCs w:val="24"/>
          <w14:ligatures w14:val="none"/>
        </w:rPr>
        <w:t>Personalized Layer</w:t>
      </w:r>
      <w:r w:rsidRPr="00357FFC">
        <w:rPr>
          <w:rFonts w:ascii="標楷體" w:eastAsia="標楷體" w:hAnsi="標楷體" w:cs="新細明體" w:hint="eastAsia"/>
          <w:color w:val="000000"/>
          <w:kern w:val="0"/>
          <w:szCs w:val="24"/>
          <w14:ligatures w14:val="none"/>
        </w:rPr>
        <w:t>是一種特定於</w:t>
      </w:r>
      <w:r>
        <w:rPr>
          <w:rFonts w:ascii="標楷體" w:eastAsia="標楷體" w:hAnsi="標楷體" w:cs="新細明體" w:hint="eastAsia"/>
          <w:color w:val="000000"/>
          <w:kern w:val="0"/>
          <w:szCs w:val="24"/>
          <w14:ligatures w14:val="none"/>
        </w:rPr>
        <w:t>各機構</w:t>
      </w:r>
      <w:r w:rsidRPr="00357FFC">
        <w:rPr>
          <w:rFonts w:ascii="標楷體" w:eastAsia="標楷體" w:hAnsi="標楷體" w:cs="新細明體" w:hint="eastAsia"/>
          <w:color w:val="000000"/>
          <w:kern w:val="0"/>
          <w:szCs w:val="24"/>
          <w14:ligatures w14:val="none"/>
        </w:rPr>
        <w:t>的層，它被添加到模型架構中，以允許模型根據</w:t>
      </w:r>
      <w:r>
        <w:rPr>
          <w:rFonts w:ascii="標楷體" w:eastAsia="標楷體" w:hAnsi="標楷體" w:cs="新細明體" w:hint="eastAsia"/>
          <w:color w:val="000000"/>
          <w:kern w:val="0"/>
          <w:szCs w:val="24"/>
          <w14:ligatures w14:val="none"/>
        </w:rPr>
        <w:t>各機構不同</w:t>
      </w:r>
      <w:r w:rsidRPr="00357FFC">
        <w:rPr>
          <w:rFonts w:ascii="標楷體" w:eastAsia="標楷體" w:hAnsi="標楷體" w:cs="新細明體" w:hint="eastAsia"/>
          <w:color w:val="000000"/>
          <w:kern w:val="0"/>
          <w:szCs w:val="24"/>
          <w14:ligatures w14:val="none"/>
        </w:rPr>
        <w:t>的特徵進行調整。這種技術常應用於醫療系統，因為地域性的因素，各機構蒐集的資料特徵往往有些差異，</w:t>
      </w:r>
      <w:r w:rsidR="00A46B8A" w:rsidRPr="003F5195">
        <w:rPr>
          <w:rFonts w:ascii="Times New Roman" w:eastAsia="標楷體" w:hAnsi="Times New Roman" w:cs="Times New Roman"/>
          <w:color w:val="000000"/>
          <w:kern w:val="0"/>
          <w:szCs w:val="24"/>
          <w14:ligatures w14:val="none"/>
        </w:rPr>
        <w:t>Personalized Layer</w:t>
      </w:r>
      <w:r w:rsidRPr="00357FFC">
        <w:rPr>
          <w:rFonts w:ascii="標楷體" w:eastAsia="標楷體" w:hAnsi="標楷體" w:cs="新細明體" w:hint="eastAsia"/>
          <w:color w:val="000000"/>
          <w:kern w:val="0"/>
          <w:szCs w:val="24"/>
          <w14:ligatures w14:val="none"/>
        </w:rPr>
        <w:t>則恰巧解決了此問題</w:t>
      </w:r>
      <w:r w:rsidR="00A2409E">
        <w:rPr>
          <w:rFonts w:ascii="標楷體" w:eastAsia="標楷體" w:hAnsi="標楷體" w:cs="新細明體" w:hint="eastAsia"/>
          <w:color w:val="000000"/>
          <w:kern w:val="0"/>
          <w:szCs w:val="24"/>
          <w14:ligatures w14:val="none"/>
        </w:rPr>
        <w:t xml:space="preserve"> </w:t>
      </w:r>
      <w:r>
        <w:rPr>
          <w:rFonts w:ascii="標楷體" w:eastAsia="標楷體" w:hAnsi="標楷體" w:cs="新細明體" w:hint="eastAsia"/>
          <w:color w:val="000000"/>
          <w:kern w:val="0"/>
          <w:szCs w:val="24"/>
          <w14:ligatures w14:val="none"/>
        </w:rPr>
        <w:t>[</w:t>
      </w:r>
      <w:r w:rsidR="00DC523C">
        <w:rPr>
          <w:rFonts w:ascii="標楷體" w:eastAsia="標楷體" w:hAnsi="標楷體" w:cs="新細明體" w:hint="eastAsia"/>
          <w:color w:val="000000"/>
          <w:kern w:val="0"/>
          <w:szCs w:val="24"/>
          <w14:ligatures w14:val="none"/>
        </w:rPr>
        <w:t>5</w:t>
      </w:r>
      <w:r>
        <w:rPr>
          <w:rFonts w:ascii="標楷體" w:eastAsia="標楷體" w:hAnsi="標楷體" w:cs="新細明體" w:hint="eastAsia"/>
          <w:color w:val="000000"/>
          <w:kern w:val="0"/>
          <w:szCs w:val="24"/>
          <w14:ligatures w14:val="none"/>
        </w:rPr>
        <w:t>]</w:t>
      </w:r>
      <w:r w:rsidRPr="00357FFC">
        <w:rPr>
          <w:rFonts w:ascii="標楷體" w:eastAsia="標楷體" w:hAnsi="標楷體" w:cs="新細明體" w:hint="eastAsia"/>
          <w:color w:val="000000"/>
          <w:kern w:val="0"/>
          <w:szCs w:val="24"/>
          <w14:ligatures w14:val="none"/>
        </w:rPr>
        <w:t>。</w:t>
      </w:r>
    </w:p>
    <w:p w14:paraId="323A7C5A" w14:textId="77777777" w:rsidR="007965B7" w:rsidRPr="00357FFC" w:rsidRDefault="007965B7" w:rsidP="007965B7">
      <w:pPr>
        <w:widowControl/>
        <w:spacing w:after="40"/>
        <w:ind w:firstLine="720"/>
        <w:rPr>
          <w:rFonts w:ascii="新細明體" w:eastAsia="新細明體" w:hAnsi="新細明體" w:cs="新細明體"/>
          <w:kern w:val="0"/>
          <w:sz w:val="28"/>
          <w:szCs w:val="28"/>
          <w14:ligatures w14:val="none"/>
        </w:rPr>
      </w:pPr>
      <w:r w:rsidRPr="00357FFC">
        <w:rPr>
          <w:rFonts w:ascii="標楷體" w:eastAsia="標楷體" w:hAnsi="標楷體" w:cs="新細明體" w:hint="eastAsia"/>
          <w:color w:val="000000"/>
          <w:kern w:val="0"/>
          <w:szCs w:val="24"/>
          <w14:ligatures w14:val="none"/>
        </w:rPr>
        <w:t xml:space="preserve">儘管 </w:t>
      </w:r>
      <w:r w:rsidRPr="003F5195">
        <w:rPr>
          <w:rFonts w:ascii="Times New Roman" w:eastAsia="標楷體" w:hAnsi="Times New Roman" w:cs="Times New Roman"/>
          <w:color w:val="000000"/>
          <w:kern w:val="0"/>
          <w:szCs w:val="24"/>
          <w14:ligatures w14:val="none"/>
        </w:rPr>
        <w:t>Personalized Layer</w:t>
      </w:r>
      <w:r w:rsidRPr="00357FFC">
        <w:rPr>
          <w:rFonts w:ascii="標楷體" w:eastAsia="標楷體" w:hAnsi="標楷體" w:cs="新細明體" w:hint="eastAsia"/>
          <w:color w:val="000000"/>
          <w:kern w:val="0"/>
          <w:szCs w:val="24"/>
          <w14:ligatures w14:val="none"/>
        </w:rPr>
        <w:t xml:space="preserve"> 在提高模型性能方面具有潛在的優勢，但也存在一些缺點</w:t>
      </w:r>
      <w:r>
        <w:rPr>
          <w:rFonts w:ascii="標楷體" w:eastAsia="標楷體" w:hAnsi="標楷體" w:cs="新細明體" w:hint="eastAsia"/>
          <w:color w:val="000000"/>
          <w:kern w:val="0"/>
          <w:szCs w:val="24"/>
          <w14:ligatures w14:val="none"/>
        </w:rPr>
        <w:t>：</w:t>
      </w:r>
    </w:p>
    <w:p w14:paraId="08C15B32" w14:textId="77777777" w:rsidR="007965B7" w:rsidRPr="00357FFC" w:rsidRDefault="007965B7" w:rsidP="007965B7">
      <w:pPr>
        <w:widowControl/>
        <w:numPr>
          <w:ilvl w:val="0"/>
          <w:numId w:val="6"/>
        </w:numPr>
        <w:textAlignment w:val="baseline"/>
        <w:rPr>
          <w:rFonts w:ascii="標楷體" w:eastAsia="標楷體" w:hAnsi="標楷體" w:cs="新細明體"/>
          <w:color w:val="000000"/>
          <w:kern w:val="0"/>
          <w:szCs w:val="24"/>
          <w14:ligatures w14:val="none"/>
        </w:rPr>
      </w:pPr>
      <w:r w:rsidRPr="00357FFC">
        <w:rPr>
          <w:rFonts w:ascii="標楷體" w:eastAsia="標楷體" w:hAnsi="標楷體" w:cs="新細明體" w:hint="eastAsia"/>
          <w:color w:val="000000"/>
          <w:kern w:val="0"/>
          <w:szCs w:val="24"/>
          <w14:ligatures w14:val="none"/>
        </w:rPr>
        <w:t>參數學習困難：由於</w:t>
      </w:r>
      <w:r w:rsidRPr="003F5195">
        <w:rPr>
          <w:rFonts w:ascii="Times New Roman" w:eastAsia="標楷體" w:hAnsi="Times New Roman" w:cs="Times New Roman"/>
          <w:color w:val="000000"/>
          <w:kern w:val="0"/>
          <w:szCs w:val="24"/>
          <w14:ligatures w14:val="none"/>
        </w:rPr>
        <w:t xml:space="preserve">Personalized Layer </w:t>
      </w:r>
      <w:r w:rsidRPr="00357FFC">
        <w:rPr>
          <w:rFonts w:ascii="標楷體" w:eastAsia="標楷體" w:hAnsi="標楷體" w:cs="新細明體" w:hint="eastAsia"/>
          <w:color w:val="000000"/>
          <w:kern w:val="0"/>
          <w:szCs w:val="24"/>
          <w14:ligatures w14:val="none"/>
        </w:rPr>
        <w:t>的參數需要根據</w:t>
      </w:r>
      <w:r>
        <w:rPr>
          <w:rFonts w:ascii="標楷體" w:eastAsia="標楷體" w:hAnsi="標楷體" w:cs="新細明體" w:hint="eastAsia"/>
          <w:color w:val="000000"/>
          <w:kern w:val="0"/>
          <w:szCs w:val="24"/>
          <w14:ligatures w14:val="none"/>
        </w:rPr>
        <w:t>各機構</w:t>
      </w:r>
      <w:r w:rsidRPr="00357FFC">
        <w:rPr>
          <w:rFonts w:ascii="標楷體" w:eastAsia="標楷體" w:hAnsi="標楷體" w:cs="新細明體" w:hint="eastAsia"/>
          <w:color w:val="000000"/>
          <w:kern w:val="0"/>
          <w:szCs w:val="24"/>
          <w14:ligatures w14:val="none"/>
        </w:rPr>
        <w:t>的特徵進行調整，因此可能需要更多的數據來訓練這些參數，尤其是在用戶或設備之間的差異較大時。</w:t>
      </w:r>
    </w:p>
    <w:p w14:paraId="7CD4401D" w14:textId="77777777" w:rsidR="007965B7" w:rsidRDefault="007965B7" w:rsidP="007965B7">
      <w:pPr>
        <w:widowControl/>
        <w:numPr>
          <w:ilvl w:val="0"/>
          <w:numId w:val="6"/>
        </w:numPr>
        <w:spacing w:after="40"/>
        <w:textAlignment w:val="baseline"/>
        <w:rPr>
          <w:rFonts w:ascii="標楷體" w:eastAsia="標楷體" w:hAnsi="標楷體" w:cs="新細明體"/>
          <w:color w:val="000000"/>
          <w:kern w:val="0"/>
          <w:szCs w:val="24"/>
          <w14:ligatures w14:val="none"/>
        </w:rPr>
      </w:pPr>
      <w:r w:rsidRPr="00357FFC">
        <w:rPr>
          <w:rFonts w:ascii="標楷體" w:eastAsia="標楷體" w:hAnsi="標楷體" w:cs="新細明體" w:hint="eastAsia"/>
          <w:color w:val="000000"/>
          <w:kern w:val="0"/>
          <w:szCs w:val="24"/>
          <w14:ligatures w14:val="none"/>
        </w:rPr>
        <w:lastRenderedPageBreak/>
        <w:t>共享學習效率降低：聯邦學習的目的之一是通過合作學習改進整體模型，但</w:t>
      </w:r>
      <w:r w:rsidRPr="003F5195">
        <w:rPr>
          <w:rFonts w:ascii="Times New Roman" w:eastAsia="標楷體" w:hAnsi="Times New Roman" w:cs="Times New Roman"/>
          <w:color w:val="000000"/>
          <w:kern w:val="0"/>
          <w:szCs w:val="24"/>
          <w14:ligatures w14:val="none"/>
        </w:rPr>
        <w:t>Personalized Layer</w:t>
      </w:r>
      <w:r w:rsidRPr="00357FFC">
        <w:rPr>
          <w:rFonts w:ascii="標楷體" w:eastAsia="標楷體" w:hAnsi="標楷體" w:cs="新細明體" w:hint="eastAsia"/>
          <w:color w:val="000000"/>
          <w:kern w:val="0"/>
          <w:szCs w:val="24"/>
          <w14:ligatures w14:val="none"/>
        </w:rPr>
        <w:t>可能會減少參與方之間的共享學習效率。</w:t>
      </w:r>
    </w:p>
    <w:p w14:paraId="06E74435" w14:textId="77777777" w:rsidR="00BE7EFD" w:rsidRPr="00357FFC" w:rsidRDefault="00BE7EFD" w:rsidP="00BE7EFD">
      <w:pPr>
        <w:widowControl/>
        <w:spacing w:after="40"/>
        <w:ind w:left="720"/>
        <w:textAlignment w:val="baseline"/>
        <w:rPr>
          <w:rFonts w:ascii="標楷體" w:eastAsia="標楷體" w:hAnsi="標楷體" w:cs="新細明體"/>
          <w:color w:val="000000"/>
          <w:kern w:val="0"/>
          <w:szCs w:val="24"/>
          <w14:ligatures w14:val="none"/>
        </w:rPr>
      </w:pPr>
    </w:p>
    <w:p w14:paraId="75AC8627" w14:textId="77777777" w:rsidR="007965B7" w:rsidRPr="00357FFC" w:rsidRDefault="007965B7" w:rsidP="007965B7">
      <w:pPr>
        <w:widowControl/>
        <w:spacing w:after="40"/>
        <w:rPr>
          <w:rFonts w:ascii="新細明體" w:eastAsia="新細明體" w:hAnsi="新細明體" w:cs="新細明體"/>
          <w:kern w:val="0"/>
          <w:sz w:val="28"/>
          <w:szCs w:val="28"/>
          <w14:ligatures w14:val="none"/>
        </w:rPr>
      </w:pPr>
      <w:r w:rsidRPr="00357FFC">
        <w:rPr>
          <w:rFonts w:ascii="標楷體" w:eastAsia="標楷體" w:hAnsi="標楷體" w:cs="新細明體" w:hint="eastAsia"/>
          <w:color w:val="000000"/>
          <w:kern w:val="0"/>
          <w:szCs w:val="24"/>
          <w14:ligatures w14:val="none"/>
        </w:rPr>
        <w:t>2. 聯邦式學習在醫療中的應用</w:t>
      </w:r>
    </w:p>
    <w:p w14:paraId="5BB1C045" w14:textId="77777777" w:rsidR="004C2543" w:rsidRPr="00357FFC" w:rsidRDefault="004C2543" w:rsidP="004C2543">
      <w:pPr>
        <w:widowControl/>
        <w:spacing w:after="40"/>
        <w:ind w:firstLine="720"/>
        <w:rPr>
          <w:rFonts w:ascii="新細明體" w:eastAsia="新細明體" w:hAnsi="新細明體" w:cs="新細明體"/>
          <w:kern w:val="0"/>
          <w:sz w:val="28"/>
          <w:szCs w:val="28"/>
          <w14:ligatures w14:val="none"/>
        </w:rPr>
      </w:pPr>
      <w:r w:rsidRPr="00357FFC">
        <w:rPr>
          <w:rFonts w:ascii="標楷體" w:eastAsia="標楷體" w:hAnsi="標楷體" w:cs="新細明體" w:hint="eastAsia"/>
          <w:color w:val="000000"/>
          <w:kern w:val="0"/>
          <w:szCs w:val="24"/>
          <w14:ligatures w14:val="none"/>
        </w:rPr>
        <w:t>聯邦式學習在醫療領域中扮演著至關重要的角色，它允許跨越多個醫療</w:t>
      </w:r>
      <w:r>
        <w:rPr>
          <w:rFonts w:ascii="標楷體" w:eastAsia="標楷體" w:hAnsi="標楷體" w:cs="新細明體" w:hint="eastAsia"/>
          <w:color w:val="000000"/>
          <w:kern w:val="0"/>
          <w:szCs w:val="24"/>
          <w14:ligatures w14:val="none"/>
        </w:rPr>
        <w:t>機構</w:t>
      </w:r>
      <w:r w:rsidRPr="00357FFC">
        <w:rPr>
          <w:rFonts w:ascii="標楷體" w:eastAsia="標楷體" w:hAnsi="標楷體" w:cs="新細明體" w:hint="eastAsia"/>
          <w:color w:val="000000"/>
          <w:kern w:val="0"/>
          <w:szCs w:val="24"/>
          <w14:ligatures w14:val="none"/>
        </w:rPr>
        <w:t>展開相互訓練資料集，而不必共享敏感的患者資料。這種方法解決了隱私問題，同時輕鬆地增加了訓練資料的數量。通過分散式資料集提高效率，聯邦式學習在醫療領域比其他領域更合適，能夠在病患隱私和科技進步之間取得平衡。這種方法確保敏感的患者資訊保密，同時允許醫</w:t>
      </w:r>
      <w:r>
        <w:rPr>
          <w:rFonts w:ascii="標楷體" w:eastAsia="標楷體" w:hAnsi="標楷體" w:cs="新細明體" w:hint="eastAsia"/>
          <w:color w:val="000000"/>
          <w:kern w:val="0"/>
          <w:szCs w:val="24"/>
          <w14:ligatures w14:val="none"/>
        </w:rPr>
        <w:t>療機構</w:t>
      </w:r>
      <w:r w:rsidRPr="00357FFC">
        <w:rPr>
          <w:rFonts w:ascii="標楷體" w:eastAsia="標楷體" w:hAnsi="標楷體" w:cs="新細明體" w:hint="eastAsia"/>
          <w:color w:val="000000"/>
          <w:kern w:val="0"/>
          <w:szCs w:val="24"/>
          <w14:ligatures w14:val="none"/>
        </w:rPr>
        <w:t>共同提高</w:t>
      </w:r>
      <w:r>
        <w:rPr>
          <w:rFonts w:ascii="標楷體" w:eastAsia="標楷體" w:hAnsi="標楷體" w:cs="新細明體" w:hint="eastAsia"/>
          <w:color w:val="000000"/>
          <w:kern w:val="0"/>
          <w:szCs w:val="24"/>
          <w14:ligatures w14:val="none"/>
        </w:rPr>
        <w:t>模型預測</w:t>
      </w:r>
      <w:r w:rsidRPr="00357FFC">
        <w:rPr>
          <w:rFonts w:ascii="標楷體" w:eastAsia="標楷體" w:hAnsi="標楷體" w:cs="新細明體" w:hint="eastAsia"/>
          <w:color w:val="000000"/>
          <w:kern w:val="0"/>
          <w:szCs w:val="24"/>
          <w14:ligatures w14:val="none"/>
        </w:rPr>
        <w:t>準確性</w:t>
      </w:r>
      <w:r>
        <w:rPr>
          <w:rFonts w:ascii="標楷體" w:eastAsia="標楷體" w:hAnsi="標楷體" w:cs="新細明體" w:hint="eastAsia"/>
          <w:color w:val="000000"/>
          <w:kern w:val="0"/>
          <w:szCs w:val="24"/>
          <w14:ligatures w14:val="none"/>
        </w:rPr>
        <w:t xml:space="preserve"> </w:t>
      </w:r>
      <w:r w:rsidRPr="00357FFC">
        <w:rPr>
          <w:rFonts w:ascii="標楷體" w:eastAsia="標楷體" w:hAnsi="標楷體" w:cs="新細明體" w:hint="eastAsia"/>
          <w:color w:val="000000"/>
          <w:kern w:val="0"/>
          <w:szCs w:val="24"/>
          <w14:ligatures w14:val="none"/>
        </w:rPr>
        <w:t>[</w:t>
      </w:r>
      <w:r>
        <w:rPr>
          <w:rFonts w:ascii="標楷體" w:eastAsia="標楷體" w:hAnsi="標楷體" w:cs="新細明體" w:hint="eastAsia"/>
          <w:color w:val="000000"/>
          <w:kern w:val="0"/>
          <w:szCs w:val="24"/>
          <w14:ligatures w14:val="none"/>
        </w:rPr>
        <w:t>6</w:t>
      </w:r>
      <w:r w:rsidRPr="00357FFC">
        <w:rPr>
          <w:rFonts w:ascii="標楷體" w:eastAsia="標楷體" w:hAnsi="標楷體" w:cs="新細明體" w:hint="eastAsia"/>
          <w:color w:val="000000"/>
          <w:kern w:val="0"/>
          <w:szCs w:val="24"/>
          <w14:ligatures w14:val="none"/>
        </w:rPr>
        <w:t>]。</w:t>
      </w:r>
    </w:p>
    <w:p w14:paraId="0DB607E2" w14:textId="06A7C177" w:rsidR="0068496F" w:rsidRPr="0068496F" w:rsidRDefault="0068496F" w:rsidP="0068496F">
      <w:pPr>
        <w:widowControl/>
        <w:rPr>
          <w:rFonts w:ascii="新細明體" w:eastAsia="新細明體" w:hAnsi="新細明體" w:cs="新細明體"/>
          <w:kern w:val="0"/>
          <w:szCs w:val="24"/>
          <w14:ligatures w14:val="none"/>
        </w:rPr>
      </w:pPr>
      <w:r w:rsidRPr="0068496F">
        <w:rPr>
          <w:rFonts w:ascii="標楷體" w:eastAsia="標楷體" w:hAnsi="標楷體" w:cs="新細明體" w:hint="eastAsia"/>
          <w:b/>
          <w:bCs/>
          <w:color w:val="000000"/>
          <w:kern w:val="0"/>
          <w:sz w:val="28"/>
          <w:szCs w:val="28"/>
          <w14:ligatures w14:val="none"/>
        </w:rPr>
        <w:t xml:space="preserve">(四) </w:t>
      </w:r>
      <w:r w:rsidRPr="003F5195">
        <w:rPr>
          <w:rFonts w:ascii="標楷體" w:eastAsia="標楷體" w:hAnsi="標楷體" w:cs="新細明體" w:hint="eastAsia"/>
          <w:b/>
          <w:bCs/>
          <w:color w:val="000000"/>
          <w:kern w:val="0"/>
          <w:sz w:val="32"/>
          <w:szCs w:val="32"/>
          <w14:ligatures w14:val="none"/>
        </w:rPr>
        <w:t>研究方法及步驟</w:t>
      </w:r>
    </w:p>
    <w:p w14:paraId="23664BF5" w14:textId="77777777" w:rsidR="007965B7" w:rsidRPr="00DD2347" w:rsidRDefault="007965B7" w:rsidP="007965B7">
      <w:pPr>
        <w:widowControl/>
        <w:rPr>
          <w:rFonts w:ascii="新細明體" w:eastAsia="新細明體" w:hAnsi="新細明體" w:cs="新細明體"/>
          <w:b/>
          <w:kern w:val="0"/>
          <w:sz w:val="28"/>
          <w:szCs w:val="28"/>
          <w14:ligatures w14:val="none"/>
        </w:rPr>
      </w:pPr>
      <w:r w:rsidRPr="00DD2347">
        <w:rPr>
          <w:rFonts w:ascii="標楷體" w:eastAsia="標楷體" w:hAnsi="標楷體" w:cs="新細明體" w:hint="eastAsia"/>
          <w:b/>
          <w:color w:val="000000"/>
          <w:kern w:val="0"/>
          <w:szCs w:val="24"/>
          <w14:ligatures w14:val="none"/>
        </w:rPr>
        <w:t>過去研究使用的方法</w:t>
      </w:r>
      <w:r w:rsidRPr="00DD2347">
        <w:rPr>
          <w:rFonts w:ascii="標楷體" w:eastAsia="標楷體" w:hAnsi="標楷體" w:cs="新細明體"/>
          <w:b/>
          <w:color w:val="000000"/>
          <w:kern w:val="0"/>
          <w:szCs w:val="24"/>
          <w14:ligatures w14:val="none"/>
        </w:rPr>
        <w:t xml:space="preserve"> -- </w:t>
      </w:r>
      <w:r w:rsidRPr="00DD2347">
        <w:rPr>
          <w:rFonts w:ascii="標楷體" w:eastAsia="標楷體" w:hAnsi="標楷體" w:cs="新細明體" w:hint="eastAsia"/>
          <w:b/>
          <w:color w:val="000000"/>
          <w:kern w:val="0"/>
          <w:szCs w:val="24"/>
          <w14:ligatures w14:val="none"/>
        </w:rPr>
        <w:t>利用</w:t>
      </w:r>
      <w:r w:rsidRPr="00DD2347">
        <w:rPr>
          <w:rFonts w:ascii="Calibri" w:eastAsia="新細明體" w:hAnsi="Calibri" w:cs="Calibri"/>
          <w:b/>
          <w:color w:val="000000"/>
          <w:kern w:val="0"/>
          <w:szCs w:val="24"/>
          <w14:ligatures w14:val="none"/>
        </w:rPr>
        <w:t>NN</w:t>
      </w:r>
      <w:r w:rsidRPr="00DD2347">
        <w:rPr>
          <w:rFonts w:ascii="標楷體" w:eastAsia="標楷體" w:hAnsi="標楷體" w:cs="新細明體" w:hint="eastAsia"/>
          <w:b/>
          <w:color w:val="000000"/>
          <w:kern w:val="0"/>
          <w:szCs w:val="24"/>
          <w14:ligatures w14:val="none"/>
        </w:rPr>
        <w:t>神經網路的聯邦式學習模型 </w:t>
      </w:r>
    </w:p>
    <w:p w14:paraId="267CADAD" w14:textId="4EAEBBE3" w:rsidR="007965B7" w:rsidRPr="003F5195" w:rsidRDefault="007965B7" w:rsidP="007965B7">
      <w:pPr>
        <w:widowControl/>
        <w:ind w:firstLine="720"/>
        <w:rPr>
          <w:rFonts w:ascii="新細明體" w:eastAsia="新細明體" w:hAnsi="新細明體" w:cs="新細明體"/>
          <w:kern w:val="0"/>
          <w:sz w:val="28"/>
          <w:szCs w:val="28"/>
          <w14:ligatures w14:val="none"/>
        </w:rPr>
      </w:pPr>
      <w:r>
        <w:rPr>
          <w:rFonts w:ascii="標楷體" w:eastAsia="標楷體" w:hAnsi="標楷體" w:cs="新細明體" w:hint="eastAsia"/>
          <w:color w:val="000000"/>
          <w:kern w:val="0"/>
          <w:szCs w:val="24"/>
          <w14:ligatures w14:val="none"/>
        </w:rPr>
        <w:t>在過去的研究中</w:t>
      </w:r>
      <w:r w:rsidRPr="003F5195">
        <w:rPr>
          <w:rFonts w:ascii="標楷體" w:eastAsia="標楷體" w:hAnsi="標楷體" w:cs="新細明體" w:hint="eastAsia"/>
          <w:color w:val="000000"/>
          <w:kern w:val="0"/>
          <w:szCs w:val="24"/>
          <w14:ligatures w14:val="none"/>
        </w:rPr>
        <w:t>，</w:t>
      </w:r>
      <w:r>
        <w:rPr>
          <w:rFonts w:ascii="標楷體" w:eastAsia="標楷體" w:hAnsi="標楷體" w:cs="新細明體" w:hint="eastAsia"/>
          <w:color w:val="000000"/>
          <w:kern w:val="0"/>
          <w:szCs w:val="24"/>
          <w14:ligatures w14:val="none"/>
        </w:rPr>
        <w:t>當處理各</w:t>
      </w:r>
      <w:r w:rsidRPr="003F5195">
        <w:rPr>
          <w:rFonts w:ascii="標楷體" w:eastAsia="標楷體" w:hAnsi="標楷體" w:cs="新細明體" w:hint="eastAsia"/>
          <w:color w:val="000000"/>
          <w:kern w:val="0"/>
          <w:szCs w:val="24"/>
          <w14:ligatures w14:val="none"/>
        </w:rPr>
        <w:t>機構中</w:t>
      </w:r>
      <w:r>
        <w:rPr>
          <w:rFonts w:ascii="標楷體" w:eastAsia="標楷體" w:hAnsi="標楷體" w:cs="新細明體" w:hint="eastAsia"/>
          <w:color w:val="000000"/>
          <w:kern w:val="0"/>
          <w:szCs w:val="24"/>
          <w14:ligatures w14:val="none"/>
        </w:rPr>
        <w:t>不同</w:t>
      </w:r>
      <w:r w:rsidRPr="003F5195">
        <w:rPr>
          <w:rFonts w:ascii="標楷體" w:eastAsia="標楷體" w:hAnsi="標楷體" w:cs="新細明體" w:hint="eastAsia"/>
          <w:color w:val="000000"/>
          <w:kern w:val="0"/>
          <w:szCs w:val="24"/>
          <w14:ligatures w14:val="none"/>
        </w:rPr>
        <w:t>類別特徵時，先利用</w:t>
      </w:r>
      <w:r>
        <w:rPr>
          <w:rFonts w:ascii="Times New Roman" w:eastAsia="新細明體" w:hAnsi="Times New Roman" w:cs="Times New Roman"/>
          <w:color w:val="000000"/>
          <w:kern w:val="0"/>
          <w:szCs w:val="24"/>
          <w14:ligatures w14:val="none"/>
        </w:rPr>
        <w:t>O</w:t>
      </w:r>
      <w:r w:rsidRPr="003F5195">
        <w:rPr>
          <w:rFonts w:ascii="Times New Roman" w:eastAsia="新細明體" w:hAnsi="Times New Roman" w:cs="Times New Roman"/>
          <w:color w:val="000000"/>
          <w:kern w:val="0"/>
          <w:szCs w:val="24"/>
          <w14:ligatures w14:val="none"/>
        </w:rPr>
        <w:t>ne hot encoding</w:t>
      </w:r>
      <w:r w:rsidRPr="003F5195">
        <w:rPr>
          <w:rFonts w:ascii="Calibri" w:eastAsia="新細明體" w:hAnsi="Calibri" w:cs="Calibri"/>
          <w:color w:val="000000"/>
          <w:kern w:val="0"/>
          <w:szCs w:val="24"/>
          <w14:ligatures w14:val="none"/>
        </w:rPr>
        <w:t xml:space="preserve"> </w:t>
      </w:r>
      <w:r w:rsidRPr="003F5195">
        <w:rPr>
          <w:rFonts w:ascii="標楷體" w:eastAsia="標楷體" w:hAnsi="標楷體" w:cs="新細明體" w:hint="eastAsia"/>
          <w:color w:val="000000"/>
          <w:kern w:val="0"/>
          <w:szCs w:val="24"/>
          <w14:ligatures w14:val="none"/>
        </w:rPr>
        <w:t>將類別資料轉變成數值。遇到連續性的特徵時，將資料的單位統一。</w:t>
      </w:r>
      <w:r>
        <w:rPr>
          <w:rFonts w:ascii="標楷體" w:eastAsia="標楷體" w:hAnsi="標楷體" w:cs="新細明體" w:hint="eastAsia"/>
          <w:color w:val="000000"/>
          <w:kern w:val="0"/>
          <w:szCs w:val="24"/>
          <w14:ligatures w14:val="none"/>
        </w:rPr>
        <w:t>接下</w:t>
      </w:r>
      <w:r w:rsidRPr="003F5195">
        <w:rPr>
          <w:rFonts w:ascii="標楷體" w:eastAsia="標楷體" w:hAnsi="標楷體" w:cs="新細明體" w:hint="eastAsia"/>
          <w:color w:val="000000"/>
          <w:kern w:val="0"/>
          <w:szCs w:val="24"/>
          <w14:ligatures w14:val="none"/>
        </w:rPr>
        <w:t>來，取所有機構的特徵聯集，將各機構中缺少的特徵數補零。當所有</w:t>
      </w:r>
      <w:r w:rsidRPr="003F5195">
        <w:rPr>
          <w:rFonts w:ascii="Times New Roman" w:eastAsia="新細明體" w:hAnsi="Times New Roman" w:cs="Times New Roman"/>
          <w:color w:val="000000"/>
          <w:kern w:val="0"/>
          <w:szCs w:val="24"/>
          <w14:ligatures w14:val="none"/>
        </w:rPr>
        <w:t>client</w:t>
      </w:r>
      <w:r w:rsidRPr="003F5195">
        <w:rPr>
          <w:rFonts w:ascii="Calibri" w:eastAsia="新細明體" w:hAnsi="Calibri" w:cs="Calibri"/>
          <w:color w:val="000000"/>
          <w:kern w:val="0"/>
          <w:szCs w:val="24"/>
          <w14:ligatures w14:val="none"/>
        </w:rPr>
        <w:t xml:space="preserve"> </w:t>
      </w:r>
      <w:r w:rsidRPr="003F5195">
        <w:rPr>
          <w:rFonts w:ascii="標楷體" w:eastAsia="標楷體" w:hAnsi="標楷體" w:cs="新細明體" w:hint="eastAsia"/>
          <w:color w:val="000000"/>
          <w:kern w:val="0"/>
          <w:szCs w:val="24"/>
          <w14:ligatures w14:val="none"/>
        </w:rPr>
        <w:t>均享有同樣特徵後，使用聯邦式學習</w:t>
      </w:r>
      <w:r>
        <w:rPr>
          <w:rFonts w:ascii="標楷體" w:eastAsia="標楷體" w:hAnsi="標楷體" w:cs="新細明體" w:hint="eastAsia"/>
          <w:color w:val="000000"/>
          <w:kern w:val="0"/>
          <w:szCs w:val="24"/>
          <w14:ligatures w14:val="none"/>
        </w:rPr>
        <w:t>訓練模型，並</w:t>
      </w:r>
      <w:r w:rsidRPr="003F5195">
        <w:rPr>
          <w:rFonts w:ascii="標楷體" w:eastAsia="標楷體" w:hAnsi="標楷體" w:cs="新細明體" w:hint="eastAsia"/>
          <w:color w:val="000000"/>
          <w:kern w:val="0"/>
          <w:szCs w:val="24"/>
          <w14:ligatures w14:val="none"/>
        </w:rPr>
        <w:t>預測結果</w:t>
      </w:r>
      <w:r w:rsidR="004C2543">
        <w:rPr>
          <w:rFonts w:ascii="標楷體" w:eastAsia="標楷體" w:hAnsi="標楷體" w:cs="新細明體" w:hint="eastAsia"/>
          <w:color w:val="000000"/>
          <w:kern w:val="0"/>
          <w:szCs w:val="24"/>
          <w14:ligatures w14:val="none"/>
        </w:rPr>
        <w:t xml:space="preserve"> (圖一)</w:t>
      </w:r>
      <w:r w:rsidRPr="003F5195">
        <w:rPr>
          <w:rFonts w:ascii="標楷體" w:eastAsia="標楷體" w:hAnsi="標楷體" w:cs="新細明體" w:hint="eastAsia"/>
          <w:color w:val="000000"/>
          <w:kern w:val="0"/>
          <w:szCs w:val="24"/>
          <w14:ligatures w14:val="none"/>
        </w:rPr>
        <w:t>。</w:t>
      </w:r>
    </w:p>
    <w:p w14:paraId="7C4FA1A4" w14:textId="198C2D2E" w:rsidR="0068496F" w:rsidRPr="0068496F" w:rsidRDefault="00D26898" w:rsidP="00415252">
      <w:pPr>
        <w:widowControl/>
        <w:jc w:val="center"/>
        <w:rPr>
          <w:rFonts w:ascii="新細明體" w:eastAsia="新細明體" w:hAnsi="新細明體" w:cs="新細明體"/>
          <w:kern w:val="0"/>
          <w:szCs w:val="24"/>
          <w14:ligatures w14:val="none"/>
        </w:rPr>
      </w:pPr>
      <w:r w:rsidRPr="00D26898">
        <w:rPr>
          <w:rFonts w:ascii="新細明體" w:eastAsia="新細明體" w:hAnsi="新細明體" w:cs="新細明體"/>
          <w:noProof/>
          <w:kern w:val="0"/>
          <w:szCs w:val="24"/>
          <w14:ligatures w14:val="none"/>
        </w:rPr>
        <w:drawing>
          <wp:inline distT="0" distB="0" distL="0" distR="0" wp14:anchorId="31ADF17D" wp14:editId="3FAADAFB">
            <wp:extent cx="3475587" cy="2507809"/>
            <wp:effectExtent l="0" t="0" r="0" b="6985"/>
            <wp:docPr id="1488510046" name="圖片 1" descr="一張含有 文字, 圖表, 美工圖案, 卡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10046" name="圖片 1" descr="一張含有 文字, 圖表, 美工圖案, 卡通 的圖片&#10;&#10;自動產生的描述"/>
                    <pic:cNvPicPr/>
                  </pic:nvPicPr>
                  <pic:blipFill rotWithShape="1">
                    <a:blip r:embed="rId8"/>
                    <a:srcRect l="13392" t="790" r="1642" b="1039"/>
                    <a:stretch/>
                  </pic:blipFill>
                  <pic:spPr bwMode="auto">
                    <a:xfrm>
                      <a:off x="0" y="0"/>
                      <a:ext cx="3478987" cy="2510262"/>
                    </a:xfrm>
                    <a:prstGeom prst="rect">
                      <a:avLst/>
                    </a:prstGeom>
                    <a:ln>
                      <a:noFill/>
                    </a:ln>
                    <a:extLst>
                      <a:ext uri="{53640926-AAD7-44D8-BBD7-CCE9431645EC}">
                        <a14:shadowObscured xmlns:a14="http://schemas.microsoft.com/office/drawing/2010/main"/>
                      </a:ext>
                    </a:extLst>
                  </pic:spPr>
                </pic:pic>
              </a:graphicData>
            </a:graphic>
          </wp:inline>
        </w:drawing>
      </w:r>
    </w:p>
    <w:p w14:paraId="15F903E5" w14:textId="117E0FC7" w:rsidR="0068496F" w:rsidRPr="00852353" w:rsidRDefault="0068496F" w:rsidP="0068496F">
      <w:pPr>
        <w:widowControl/>
        <w:jc w:val="center"/>
        <w:rPr>
          <w:rFonts w:ascii="標楷體" w:eastAsia="標楷體" w:hAnsi="標楷體" w:cs="新細明體"/>
          <w:color w:val="000000"/>
          <w:kern w:val="0"/>
          <w:sz w:val="22"/>
          <w14:ligatures w14:val="none"/>
        </w:rPr>
      </w:pPr>
      <w:r w:rsidRPr="00852353">
        <w:rPr>
          <w:rFonts w:ascii="標楷體" w:eastAsia="標楷體" w:hAnsi="標楷體" w:cs="新細明體" w:hint="eastAsia"/>
          <w:color w:val="000000"/>
          <w:kern w:val="0"/>
          <w:sz w:val="22"/>
          <w14:ligatures w14:val="none"/>
        </w:rPr>
        <w:t>圖</w:t>
      </w:r>
      <w:r w:rsidR="00A4629E" w:rsidRPr="00852353">
        <w:rPr>
          <w:rFonts w:ascii="標楷體" w:eastAsia="標楷體" w:hAnsi="標楷體" w:cs="新細明體" w:hint="eastAsia"/>
          <w:color w:val="000000"/>
          <w:kern w:val="0"/>
          <w:sz w:val="22"/>
          <w14:ligatures w14:val="none"/>
        </w:rPr>
        <w:t>一</w:t>
      </w:r>
      <w:r w:rsidR="00852353" w:rsidRPr="00852353">
        <w:rPr>
          <w:rFonts w:ascii="標楷體" w:eastAsia="標楷體" w:hAnsi="標楷體" w:cs="新細明體"/>
          <w:color w:val="000000"/>
          <w:kern w:val="0"/>
          <w:sz w:val="22"/>
          <w14:ligatures w14:val="none"/>
        </w:rPr>
        <w:t xml:space="preserve"> </w:t>
      </w:r>
      <w:r w:rsidRPr="00852353">
        <w:rPr>
          <w:rFonts w:ascii="標楷體" w:eastAsia="標楷體" w:hAnsi="標楷體" w:cs="新細明體" w:hint="eastAsia"/>
          <w:color w:val="000000"/>
          <w:kern w:val="0"/>
          <w:sz w:val="22"/>
          <w14:ligatures w14:val="none"/>
        </w:rPr>
        <w:t>聯邦式模型示意圖</w:t>
      </w:r>
    </w:p>
    <w:p w14:paraId="529E5809" w14:textId="77777777" w:rsidR="00F83529" w:rsidRPr="00210AB3" w:rsidRDefault="00F83529" w:rsidP="0068496F">
      <w:pPr>
        <w:widowControl/>
        <w:jc w:val="center"/>
        <w:rPr>
          <w:rFonts w:ascii="新細明體" w:eastAsia="新細明體" w:hAnsi="新細明體" w:cs="新細明體"/>
          <w:kern w:val="0"/>
          <w:sz w:val="28"/>
          <w:szCs w:val="28"/>
          <w14:ligatures w14:val="none"/>
        </w:rPr>
      </w:pPr>
    </w:p>
    <w:p w14:paraId="4DB21C95" w14:textId="5898F305" w:rsidR="0068496F" w:rsidRDefault="0068496F" w:rsidP="0068496F">
      <w:pPr>
        <w:widowControl/>
        <w:rPr>
          <w:rFonts w:ascii="標楷體" w:eastAsia="標楷體" w:hAnsi="標楷體" w:cs="新細明體"/>
          <w:b/>
          <w:bCs/>
          <w:color w:val="000000"/>
          <w:kern w:val="0"/>
          <w:szCs w:val="24"/>
          <w14:ligatures w14:val="none"/>
        </w:rPr>
      </w:pPr>
      <w:r w:rsidRPr="00415252">
        <w:rPr>
          <w:rFonts w:ascii="標楷體" w:eastAsia="標楷體" w:hAnsi="標楷體" w:cs="新細明體" w:hint="eastAsia"/>
          <w:b/>
          <w:bCs/>
          <w:color w:val="000000"/>
          <w:kern w:val="0"/>
          <w:szCs w:val="24"/>
          <w14:ligatures w14:val="none"/>
        </w:rPr>
        <w:t>本研究實驗模型</w:t>
      </w:r>
      <w:r w:rsidR="00210AB3">
        <w:rPr>
          <w:rFonts w:ascii="標楷體" w:eastAsia="標楷體" w:hAnsi="標楷體" w:cs="新細明體" w:hint="eastAsia"/>
          <w:b/>
          <w:bCs/>
          <w:color w:val="000000"/>
          <w:kern w:val="0"/>
          <w:szCs w:val="24"/>
          <w14:ligatures w14:val="none"/>
        </w:rPr>
        <w:t>設計</w:t>
      </w:r>
    </w:p>
    <w:p w14:paraId="48BA7303" w14:textId="77777777" w:rsidR="004C2543" w:rsidRPr="00415252" w:rsidRDefault="004C2543" w:rsidP="004C2543">
      <w:pPr>
        <w:widowControl/>
        <w:ind w:firstLine="720"/>
        <w:rPr>
          <w:rFonts w:ascii="新細明體" w:eastAsia="新細明體" w:hAnsi="新細明體" w:cs="新細明體"/>
          <w:kern w:val="0"/>
          <w:sz w:val="28"/>
          <w:szCs w:val="28"/>
          <w14:ligatures w14:val="none"/>
        </w:rPr>
      </w:pPr>
      <w:r w:rsidRPr="00415252">
        <w:rPr>
          <w:rFonts w:ascii="標楷體" w:eastAsia="標楷體" w:hAnsi="標楷體" w:cs="新細明體" w:hint="eastAsia"/>
          <w:color w:val="000000"/>
          <w:kern w:val="0"/>
          <w:szCs w:val="24"/>
          <w14:ligatures w14:val="none"/>
        </w:rPr>
        <w:t>本研究</w:t>
      </w:r>
      <w:r>
        <w:rPr>
          <w:rFonts w:ascii="標楷體" w:eastAsia="標楷體" w:hAnsi="標楷體" w:cs="新細明體" w:hint="eastAsia"/>
          <w:color w:val="000000"/>
          <w:kern w:val="0"/>
          <w:szCs w:val="24"/>
          <w14:ligatures w14:val="none"/>
        </w:rPr>
        <w:t>提出</w:t>
      </w:r>
      <w:r w:rsidRPr="00415252">
        <w:rPr>
          <w:rFonts w:ascii="標楷體" w:eastAsia="標楷體" w:hAnsi="標楷體" w:cs="新細明體" w:hint="eastAsia"/>
          <w:color w:val="000000"/>
          <w:kern w:val="0"/>
          <w:szCs w:val="24"/>
          <w14:ligatures w14:val="none"/>
        </w:rPr>
        <w:t>的演算法是根據特徵相似成度</w:t>
      </w:r>
      <w:r>
        <w:rPr>
          <w:rFonts w:ascii="標楷體" w:eastAsia="標楷體" w:hAnsi="標楷體" w:cs="新細明體" w:hint="eastAsia"/>
          <w:color w:val="000000"/>
          <w:kern w:val="0"/>
          <w:szCs w:val="24"/>
          <w14:ligatures w14:val="none"/>
        </w:rPr>
        <w:t>將特徵</w:t>
      </w:r>
      <w:r w:rsidRPr="00415252">
        <w:rPr>
          <w:rFonts w:ascii="標楷體" w:eastAsia="標楷體" w:hAnsi="標楷體" w:cs="新細明體" w:hint="eastAsia"/>
          <w:color w:val="000000"/>
          <w:kern w:val="0"/>
          <w:szCs w:val="24"/>
          <w14:ligatures w14:val="none"/>
        </w:rPr>
        <w:t>分成本地組和雲端組。</w:t>
      </w:r>
      <w:r>
        <w:rPr>
          <w:rFonts w:ascii="標楷體" w:eastAsia="標楷體" w:hAnsi="標楷體" w:cs="新細明體" w:hint="eastAsia"/>
          <w:color w:val="000000"/>
          <w:kern w:val="0"/>
          <w:szCs w:val="24"/>
          <w14:ligatures w14:val="none"/>
        </w:rPr>
        <w:t>雲端組特徵在</w:t>
      </w:r>
      <w:r w:rsidRPr="00415252">
        <w:rPr>
          <w:rFonts w:ascii="Times New Roman" w:eastAsia="新細明體" w:hAnsi="Times New Roman" w:cs="Times New Roman"/>
          <w:color w:val="000000"/>
          <w:kern w:val="0"/>
          <w:szCs w:val="24"/>
          <w14:ligatures w14:val="none"/>
        </w:rPr>
        <w:t xml:space="preserve">client </w:t>
      </w:r>
      <w:r w:rsidRPr="00415252">
        <w:rPr>
          <w:rFonts w:ascii="標楷體" w:eastAsia="標楷體" w:hAnsi="標楷體" w:cs="新細明體" w:hint="eastAsia"/>
          <w:color w:val="000000"/>
          <w:kern w:val="0"/>
          <w:szCs w:val="24"/>
          <w14:ligatures w14:val="none"/>
        </w:rPr>
        <w:t>端</w:t>
      </w:r>
      <w:r>
        <w:rPr>
          <w:rFonts w:ascii="標楷體" w:eastAsia="標楷體" w:hAnsi="標楷體" w:cs="新細明體" w:hint="eastAsia"/>
          <w:color w:val="000000"/>
          <w:kern w:val="0"/>
          <w:szCs w:val="24"/>
          <w14:ligatures w14:val="none"/>
        </w:rPr>
        <w:t>訓練，參數於</w:t>
      </w:r>
      <w:r w:rsidRPr="00415252">
        <w:rPr>
          <w:rFonts w:ascii="Times New Roman" w:eastAsia="新細明體" w:hAnsi="Times New Roman" w:cs="Times New Roman" w:hint="eastAsia"/>
          <w:color w:val="000000"/>
          <w:kern w:val="0"/>
          <w:szCs w:val="24"/>
          <w14:ligatures w14:val="none"/>
        </w:rPr>
        <w:t xml:space="preserve"> </w:t>
      </w:r>
      <w:r w:rsidRPr="004C0F4D">
        <w:rPr>
          <w:rFonts w:ascii="Times New Roman" w:eastAsia="新細明體" w:hAnsi="Times New Roman" w:cs="Times New Roman"/>
          <w:color w:val="000000"/>
          <w:kern w:val="0"/>
          <w:szCs w:val="24"/>
          <w14:ligatures w14:val="none"/>
        </w:rPr>
        <w:t>server</w:t>
      </w:r>
      <w:r w:rsidRPr="00415252">
        <w:rPr>
          <w:rFonts w:ascii="標楷體" w:eastAsia="標楷體" w:hAnsi="標楷體" w:cs="新細明體" w:hint="eastAsia"/>
          <w:color w:val="000000"/>
          <w:kern w:val="0"/>
          <w:szCs w:val="24"/>
          <w14:ligatures w14:val="none"/>
        </w:rPr>
        <w:t>端</w:t>
      </w:r>
      <w:r>
        <w:rPr>
          <w:rFonts w:ascii="標楷體" w:eastAsia="標楷體" w:hAnsi="標楷體" w:cs="新細明體" w:hint="eastAsia"/>
          <w:color w:val="000000"/>
          <w:kern w:val="0"/>
          <w:szCs w:val="24"/>
          <w14:ligatures w14:val="none"/>
        </w:rPr>
        <w:t>統整，而本地組特徵僅在</w:t>
      </w:r>
      <w:r w:rsidRPr="004C2543">
        <w:rPr>
          <w:rFonts w:ascii="Times New Roman" w:eastAsia="標楷體" w:hAnsi="Times New Roman" w:cs="Times New Roman"/>
          <w:color w:val="000000"/>
          <w:kern w:val="0"/>
          <w:szCs w:val="24"/>
          <w14:ligatures w14:val="none"/>
        </w:rPr>
        <w:t>client</w:t>
      </w:r>
      <w:r>
        <w:rPr>
          <w:rFonts w:ascii="標楷體" w:eastAsia="標楷體" w:hAnsi="標楷體" w:cs="新細明體" w:hint="eastAsia"/>
          <w:color w:val="000000"/>
          <w:kern w:val="0"/>
          <w:szCs w:val="24"/>
          <w14:ligatures w14:val="none"/>
        </w:rPr>
        <w:t>端訓練</w:t>
      </w:r>
      <w:r w:rsidRPr="00415252">
        <w:rPr>
          <w:rFonts w:ascii="標楷體" w:eastAsia="標楷體" w:hAnsi="標楷體" w:cs="新細明體" w:hint="eastAsia"/>
          <w:color w:val="000000"/>
          <w:kern w:val="0"/>
          <w:szCs w:val="24"/>
          <w14:ligatures w14:val="none"/>
        </w:rPr>
        <w:t>，得到兩個</w:t>
      </w:r>
      <w:r w:rsidRPr="00415252">
        <w:rPr>
          <w:rFonts w:ascii="標楷體" w:eastAsia="標楷體" w:hAnsi="標楷體" w:cs="Times New Roman" w:hint="eastAsia"/>
          <w:color w:val="000000"/>
          <w:kern w:val="0"/>
          <w:szCs w:val="24"/>
          <w14:ligatures w14:val="none"/>
        </w:rPr>
        <w:t>模型</w:t>
      </w:r>
      <w:r w:rsidRPr="00415252">
        <w:rPr>
          <w:rFonts w:ascii="標楷體" w:eastAsia="標楷體" w:hAnsi="標楷體" w:cs="新細明體" w:hint="eastAsia"/>
          <w:color w:val="000000"/>
          <w:kern w:val="0"/>
          <w:szCs w:val="24"/>
          <w14:ligatures w14:val="none"/>
        </w:rPr>
        <w:t>的預判結果</w:t>
      </w:r>
      <w:r>
        <w:rPr>
          <w:rFonts w:ascii="標楷體" w:eastAsia="標楷體" w:hAnsi="標楷體" w:cs="新細明體" w:hint="eastAsia"/>
          <w:color w:val="000000"/>
          <w:kern w:val="0"/>
          <w:szCs w:val="24"/>
          <w14:ligatures w14:val="none"/>
        </w:rPr>
        <w:t xml:space="preserve"> (</w:t>
      </w:r>
      <w:r w:rsidRPr="00DD2347">
        <w:rPr>
          <w:rFonts w:ascii="Times New Roman" w:eastAsia="標楷體" w:hAnsi="Times New Roman" w:cs="Times New Roman"/>
          <w:color w:val="000000"/>
          <w:kern w:val="0"/>
          <w:szCs w:val="24"/>
          <w14:ligatures w14:val="none"/>
        </w:rPr>
        <w:t>output</w:t>
      </w:r>
      <w:r>
        <w:rPr>
          <w:rFonts w:ascii="標楷體" w:eastAsia="標楷體" w:hAnsi="標楷體" w:cs="新細明體"/>
          <w:color w:val="000000"/>
          <w:kern w:val="0"/>
          <w:szCs w:val="24"/>
          <w14:ligatures w14:val="none"/>
        </w:rPr>
        <w:t>)</w:t>
      </w:r>
      <w:r w:rsidRPr="00415252">
        <w:rPr>
          <w:rFonts w:ascii="標楷體" w:eastAsia="標楷體" w:hAnsi="標楷體" w:cs="新細明體" w:hint="eastAsia"/>
          <w:color w:val="000000"/>
          <w:kern w:val="0"/>
          <w:szCs w:val="24"/>
          <w14:ligatures w14:val="none"/>
        </w:rPr>
        <w:t xml:space="preserve">。再利用本研究所提出的兩種 </w:t>
      </w:r>
      <w:r w:rsidRPr="00415252">
        <w:rPr>
          <w:rFonts w:ascii="Times New Roman" w:eastAsia="新細明體" w:hAnsi="Times New Roman" w:cs="Times New Roman"/>
          <w:color w:val="000000"/>
          <w:kern w:val="0"/>
          <w:szCs w:val="24"/>
          <w14:ligatures w14:val="none"/>
        </w:rPr>
        <w:t xml:space="preserve">aggregation </w:t>
      </w:r>
      <w:r w:rsidRPr="00415252">
        <w:rPr>
          <w:rFonts w:ascii="標楷體" w:eastAsia="標楷體" w:hAnsi="標楷體" w:cs="新細明體" w:hint="eastAsia"/>
          <w:color w:val="000000"/>
          <w:kern w:val="0"/>
          <w:szCs w:val="24"/>
          <w14:ligatures w14:val="none"/>
        </w:rPr>
        <w:t>方法將結果合併，得到更精準的答案。</w:t>
      </w:r>
    </w:p>
    <w:p w14:paraId="234FE64A" w14:textId="1D981783" w:rsidR="00210AB3" w:rsidRPr="00210AB3" w:rsidRDefault="00210AB3" w:rsidP="00210AB3">
      <w:pPr>
        <w:widowControl/>
        <w:ind w:firstLine="720"/>
        <w:rPr>
          <w:rFonts w:ascii="新細明體" w:eastAsia="新細明體" w:hAnsi="新細明體" w:cs="新細明體"/>
          <w:kern w:val="0"/>
          <w:sz w:val="28"/>
          <w:szCs w:val="28"/>
          <w14:ligatures w14:val="none"/>
        </w:rPr>
      </w:pPr>
      <w:r>
        <w:rPr>
          <w:rFonts w:ascii="標楷體" w:eastAsia="標楷體" w:hAnsi="標楷體" w:hint="eastAsia"/>
          <w:color w:val="000000"/>
          <w:sz w:val="22"/>
        </w:rPr>
        <w:t>如圖二所示，</w:t>
      </w:r>
      <w:r w:rsidRPr="00415252">
        <w:rPr>
          <w:rFonts w:ascii="標楷體" w:eastAsia="標楷體" w:hAnsi="標楷體" w:cs="新細明體" w:hint="eastAsia"/>
          <w:color w:val="000000"/>
          <w:kern w:val="0"/>
          <w:szCs w:val="24"/>
          <w14:ligatures w14:val="none"/>
        </w:rPr>
        <w:t>訓練過程是</w:t>
      </w:r>
      <w:r>
        <w:rPr>
          <w:rFonts w:ascii="標楷體" w:eastAsia="標楷體" w:hAnsi="標楷體" w:cs="新細明體" w:hint="eastAsia"/>
          <w:color w:val="000000"/>
          <w:kern w:val="0"/>
          <w:szCs w:val="24"/>
          <w14:ligatures w14:val="none"/>
        </w:rPr>
        <w:t>使用</w:t>
      </w:r>
      <w:r w:rsidRPr="00415252">
        <w:rPr>
          <w:rFonts w:ascii="標楷體" w:eastAsia="標楷體" w:hAnsi="標楷體" w:cs="新細明體" w:hint="eastAsia"/>
          <w:color w:val="000000"/>
          <w:kern w:val="0"/>
          <w:szCs w:val="24"/>
          <w14:ligatures w14:val="none"/>
        </w:rPr>
        <w:t xml:space="preserve">各 </w:t>
      </w:r>
      <w:r w:rsidRPr="00415252">
        <w:rPr>
          <w:rFonts w:ascii="Calibri" w:eastAsia="新細明體" w:hAnsi="Calibri" w:cs="Calibri"/>
          <w:color w:val="000000"/>
          <w:kern w:val="0"/>
          <w:szCs w:val="24"/>
          <w14:ligatures w14:val="none"/>
        </w:rPr>
        <w:t xml:space="preserve">client </w:t>
      </w:r>
      <w:r w:rsidRPr="00415252">
        <w:rPr>
          <w:rFonts w:ascii="標楷體" w:eastAsia="標楷體" w:hAnsi="標楷體" w:cs="新細明體" w:hint="eastAsia"/>
          <w:color w:val="000000"/>
          <w:kern w:val="0"/>
          <w:szCs w:val="24"/>
          <w14:ligatures w14:val="none"/>
        </w:rPr>
        <w:t>雲端組特徵的資料</w:t>
      </w:r>
      <w:r>
        <w:rPr>
          <w:rFonts w:ascii="標楷體" w:eastAsia="標楷體" w:hAnsi="標楷體" w:cs="新細明體" w:hint="eastAsia"/>
          <w:color w:val="000000"/>
          <w:kern w:val="0"/>
          <w:szCs w:val="24"/>
          <w14:ligatures w14:val="none"/>
        </w:rPr>
        <w:t>，以聯邦式學習</w:t>
      </w:r>
      <w:r w:rsidRPr="00415252">
        <w:rPr>
          <w:rFonts w:ascii="標楷體" w:eastAsia="標楷體" w:hAnsi="標楷體" w:cs="新細明體" w:hint="eastAsia"/>
          <w:color w:val="000000"/>
          <w:kern w:val="0"/>
          <w:szCs w:val="24"/>
          <w14:ligatures w14:val="none"/>
        </w:rPr>
        <w:t>訓練模型</w:t>
      </w:r>
      <w:r w:rsidR="004C2543">
        <w:rPr>
          <w:rFonts w:ascii="標楷體" w:eastAsia="標楷體" w:hAnsi="標楷體" w:cs="新細明體" w:hint="eastAsia"/>
          <w:color w:val="000000"/>
          <w:kern w:val="0"/>
          <w:szCs w:val="24"/>
          <w14:ligatures w14:val="none"/>
        </w:rPr>
        <w:t xml:space="preserve"> </w:t>
      </w:r>
      <w:r w:rsidRPr="00DD2347">
        <w:rPr>
          <w:rFonts w:ascii="Times New Roman" w:eastAsia="標楷體" w:hAnsi="Times New Roman" w:cs="Times New Roman"/>
          <w:color w:val="000000"/>
          <w:kern w:val="0"/>
          <w:szCs w:val="24"/>
          <w14:ligatures w14:val="none"/>
        </w:rPr>
        <w:t>(</w:t>
      </w:r>
      <w:r w:rsidRPr="00DD2347">
        <w:rPr>
          <w:rFonts w:ascii="Times New Roman" w:hAnsi="Times New Roman" w:cs="Times New Roman"/>
        </w:rPr>
        <w:t>global model</w:t>
      </w:r>
      <w:r w:rsidRPr="00DD2347">
        <w:rPr>
          <w:rFonts w:ascii="Times New Roman" w:eastAsia="標楷體" w:hAnsi="Times New Roman" w:cs="Times New Roman"/>
          <w:color w:val="000000"/>
          <w:kern w:val="0"/>
          <w:szCs w:val="24"/>
          <w14:ligatures w14:val="none"/>
        </w:rPr>
        <w:t>)</w:t>
      </w:r>
      <w:r w:rsidRPr="00415252">
        <w:rPr>
          <w:rFonts w:ascii="標楷體" w:eastAsia="標楷體" w:hAnsi="標楷體" w:cs="新細明體" w:hint="eastAsia"/>
          <w:color w:val="000000"/>
          <w:kern w:val="0"/>
          <w:szCs w:val="24"/>
          <w14:ligatures w14:val="none"/>
        </w:rPr>
        <w:t>，</w:t>
      </w:r>
      <w:r w:rsidRPr="00415252">
        <w:rPr>
          <w:rFonts w:ascii="Times New Roman" w:eastAsia="新細明體" w:hAnsi="Times New Roman" w:cs="Times New Roman"/>
          <w:color w:val="000000"/>
          <w:kern w:val="0"/>
          <w:szCs w:val="24"/>
          <w14:ligatures w14:val="none"/>
        </w:rPr>
        <w:t>local model</w:t>
      </w:r>
      <w:r w:rsidRPr="00DD2347">
        <w:rPr>
          <w:rFonts w:ascii="標楷體" w:eastAsia="標楷體" w:hAnsi="標楷體" w:cs="Times New Roman" w:hint="eastAsia"/>
          <w:color w:val="000000"/>
          <w:kern w:val="0"/>
          <w:szCs w:val="24"/>
          <w14:ligatures w14:val="none"/>
        </w:rPr>
        <w:t>則是</w:t>
      </w:r>
      <w:r w:rsidRPr="00415252">
        <w:rPr>
          <w:rFonts w:ascii="標楷體" w:eastAsia="標楷體" w:hAnsi="標楷體" w:cs="新細明體" w:hint="eastAsia"/>
          <w:color w:val="000000"/>
          <w:kern w:val="0"/>
          <w:szCs w:val="24"/>
          <w14:ligatures w14:val="none"/>
        </w:rPr>
        <w:t>依照各機構獨有特徵</w:t>
      </w:r>
      <w:r>
        <w:rPr>
          <w:rFonts w:ascii="標楷體" w:eastAsia="標楷體" w:hAnsi="標楷體" w:cs="新細明體" w:hint="eastAsia"/>
          <w:color w:val="000000"/>
          <w:kern w:val="0"/>
          <w:szCs w:val="24"/>
          <w14:ligatures w14:val="none"/>
        </w:rPr>
        <w:t>在</w:t>
      </w:r>
      <w:r w:rsidRPr="00DD2347">
        <w:rPr>
          <w:rFonts w:ascii="Times New Roman" w:eastAsia="標楷體" w:hAnsi="Times New Roman" w:cs="Times New Roman"/>
          <w:color w:val="000000"/>
          <w:kern w:val="0"/>
          <w:szCs w:val="24"/>
          <w14:ligatures w14:val="none"/>
        </w:rPr>
        <w:t>client</w:t>
      </w:r>
      <w:r>
        <w:rPr>
          <w:rFonts w:ascii="標楷體" w:eastAsia="標楷體" w:hAnsi="標楷體" w:cs="新細明體" w:hint="eastAsia"/>
          <w:color w:val="000000"/>
          <w:kern w:val="0"/>
          <w:szCs w:val="24"/>
          <w14:ligatures w14:val="none"/>
        </w:rPr>
        <w:t>端</w:t>
      </w:r>
      <w:r w:rsidRPr="00415252">
        <w:rPr>
          <w:rFonts w:ascii="標楷體" w:eastAsia="標楷體" w:hAnsi="標楷體" w:cs="新細明體" w:hint="eastAsia"/>
          <w:color w:val="000000"/>
          <w:kern w:val="0"/>
          <w:szCs w:val="24"/>
          <w14:ligatures w14:val="none"/>
        </w:rPr>
        <w:t>訓</w:t>
      </w:r>
      <w:r w:rsidRPr="00415252">
        <w:rPr>
          <w:rFonts w:ascii="標楷體" w:eastAsia="標楷體" w:hAnsi="標楷體" w:cs="新細明體" w:hint="eastAsia"/>
          <w:color w:val="000000"/>
          <w:kern w:val="0"/>
          <w:szCs w:val="24"/>
          <w14:ligatures w14:val="none"/>
        </w:rPr>
        <w:lastRenderedPageBreak/>
        <w:t xml:space="preserve">練。訓練結束之後，利用 </w:t>
      </w:r>
      <w:r w:rsidRPr="00415252">
        <w:rPr>
          <w:rFonts w:ascii="Times New Roman" w:eastAsia="新細明體" w:hAnsi="Times New Roman" w:cs="Times New Roman"/>
          <w:color w:val="000000"/>
          <w:kern w:val="0"/>
          <w:szCs w:val="24"/>
          <w14:ligatures w14:val="none"/>
        </w:rPr>
        <w:t>validation set</w:t>
      </w:r>
      <w:r w:rsidRPr="00415252">
        <w:rPr>
          <w:rFonts w:ascii="標楷體" w:eastAsia="標楷體" w:hAnsi="標楷體" w:cs="新細明體" w:hint="eastAsia"/>
          <w:color w:val="000000"/>
          <w:kern w:val="0"/>
          <w:szCs w:val="24"/>
          <w14:ligatures w14:val="none"/>
        </w:rPr>
        <w:t xml:space="preserve"> 調</w:t>
      </w:r>
      <w:r>
        <w:rPr>
          <w:rFonts w:ascii="標楷體" w:eastAsia="標楷體" w:hAnsi="標楷體" w:cs="新細明體" w:hint="eastAsia"/>
          <w:color w:val="000000"/>
          <w:kern w:val="0"/>
          <w:szCs w:val="24"/>
          <w14:ligatures w14:val="none"/>
        </w:rPr>
        <w:t>整本研究所提出</w:t>
      </w:r>
      <w:r w:rsidRPr="00415252">
        <w:rPr>
          <w:rFonts w:ascii="Calibri" w:eastAsia="新細明體" w:hAnsi="Calibri" w:cs="Calibri"/>
          <w:color w:val="000000"/>
          <w:kern w:val="0"/>
          <w:szCs w:val="24"/>
          <w14:ligatures w14:val="none"/>
        </w:rPr>
        <w:t xml:space="preserve"> </w:t>
      </w:r>
      <w:r w:rsidRPr="00415252">
        <w:rPr>
          <w:rFonts w:ascii="Times New Roman" w:eastAsia="新細明體" w:hAnsi="Times New Roman" w:cs="Times New Roman"/>
          <w:color w:val="000000"/>
          <w:kern w:val="0"/>
          <w:szCs w:val="24"/>
          <w14:ligatures w14:val="none"/>
        </w:rPr>
        <w:t xml:space="preserve">aggregation method </w:t>
      </w:r>
      <w:r w:rsidRPr="00415252">
        <w:rPr>
          <w:rFonts w:ascii="標楷體" w:eastAsia="標楷體" w:hAnsi="標楷體" w:cs="新細明體" w:hint="eastAsia"/>
          <w:color w:val="000000"/>
          <w:kern w:val="0"/>
          <w:szCs w:val="24"/>
          <w14:ligatures w14:val="none"/>
        </w:rPr>
        <w:t>中使用的參數。最後，利用</w:t>
      </w:r>
      <w:r w:rsidRPr="00415252">
        <w:rPr>
          <w:rFonts w:ascii="Times New Roman" w:eastAsia="新細明體" w:hAnsi="Times New Roman" w:cs="Times New Roman"/>
          <w:color w:val="000000"/>
          <w:kern w:val="0"/>
          <w:szCs w:val="24"/>
          <w14:ligatures w14:val="none"/>
        </w:rPr>
        <w:t>test set</w:t>
      </w:r>
      <w:r w:rsidRPr="00415252">
        <w:rPr>
          <w:rFonts w:ascii="標楷體" w:eastAsia="標楷體" w:hAnsi="標楷體" w:cs="新細明體" w:hint="eastAsia"/>
          <w:color w:val="000000"/>
          <w:kern w:val="0"/>
          <w:szCs w:val="24"/>
          <w14:ligatures w14:val="none"/>
        </w:rPr>
        <w:t>檢測模型的效能。</w:t>
      </w:r>
    </w:p>
    <w:p w14:paraId="44FF5685" w14:textId="4B0297EA" w:rsidR="0068496F" w:rsidRPr="0068496F" w:rsidRDefault="00D26898" w:rsidP="0068496F">
      <w:pPr>
        <w:widowControl/>
        <w:jc w:val="center"/>
        <w:rPr>
          <w:rFonts w:ascii="新細明體" w:eastAsia="新細明體" w:hAnsi="新細明體" w:cs="新細明體"/>
          <w:kern w:val="0"/>
          <w:szCs w:val="24"/>
          <w14:ligatures w14:val="none"/>
        </w:rPr>
      </w:pPr>
      <w:r>
        <w:rPr>
          <w:rFonts w:ascii="新細明體" w:eastAsia="新細明體" w:hAnsi="新細明體" w:cs="新細明體"/>
          <w:noProof/>
          <w:kern w:val="0"/>
          <w:szCs w:val="24"/>
        </w:rPr>
        <w:drawing>
          <wp:inline distT="0" distB="0" distL="0" distR="0" wp14:anchorId="3D8AD0B6" wp14:editId="35C0B2F6">
            <wp:extent cx="4521758" cy="3048368"/>
            <wp:effectExtent l="0" t="0" r="0" b="0"/>
            <wp:docPr id="181611806" name="圖片 1" descr="一張含有 文字, 圖表,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1806" name="圖片 1" descr="一張含有 文字, 圖表, 螢幕擷取畫面, 設計 的圖片&#10;&#10;自動產生的描述"/>
                    <pic:cNvPicPr/>
                  </pic:nvPicPr>
                  <pic:blipFill rotWithShape="1">
                    <a:blip r:embed="rId9">
                      <a:extLst>
                        <a:ext uri="{28A0092B-C50C-407E-A947-70E740481C1C}">
                          <a14:useLocalDpi xmlns:a14="http://schemas.microsoft.com/office/drawing/2010/main" val="0"/>
                        </a:ext>
                      </a:extLst>
                    </a:blip>
                    <a:srcRect t="47552" r="5900" b="-530"/>
                    <a:stretch/>
                  </pic:blipFill>
                  <pic:spPr bwMode="auto">
                    <a:xfrm>
                      <a:off x="0" y="0"/>
                      <a:ext cx="4551500" cy="3068419"/>
                    </a:xfrm>
                    <a:prstGeom prst="rect">
                      <a:avLst/>
                    </a:prstGeom>
                    <a:ln>
                      <a:noFill/>
                    </a:ln>
                    <a:extLst>
                      <a:ext uri="{53640926-AAD7-44D8-BBD7-CCE9431645EC}">
                        <a14:shadowObscured xmlns:a14="http://schemas.microsoft.com/office/drawing/2010/main"/>
                      </a:ext>
                    </a:extLst>
                  </pic:spPr>
                </pic:pic>
              </a:graphicData>
            </a:graphic>
          </wp:inline>
        </w:drawing>
      </w:r>
    </w:p>
    <w:p w14:paraId="2EFCDFF4" w14:textId="640EF2F5" w:rsidR="00415252" w:rsidRDefault="0068496F" w:rsidP="00BB72B5">
      <w:pPr>
        <w:widowControl/>
        <w:jc w:val="center"/>
        <w:rPr>
          <w:rFonts w:ascii="標楷體" w:eastAsia="標楷體" w:hAnsi="標楷體" w:cs="新細明體"/>
          <w:color w:val="000000"/>
          <w:kern w:val="0"/>
          <w:sz w:val="22"/>
          <w14:ligatures w14:val="none"/>
        </w:rPr>
      </w:pPr>
      <w:r w:rsidRPr="00852353">
        <w:rPr>
          <w:rFonts w:ascii="標楷體" w:eastAsia="標楷體" w:hAnsi="標楷體" w:cs="新細明體" w:hint="eastAsia"/>
          <w:color w:val="000000"/>
          <w:kern w:val="0"/>
          <w:sz w:val="22"/>
          <w14:ligatures w14:val="none"/>
        </w:rPr>
        <w:t>圖</w:t>
      </w:r>
      <w:r w:rsidR="00A4629E" w:rsidRPr="00852353">
        <w:rPr>
          <w:rFonts w:ascii="標楷體" w:eastAsia="標楷體" w:hAnsi="標楷體" w:cs="新細明體" w:hint="eastAsia"/>
          <w:color w:val="000000"/>
          <w:kern w:val="0"/>
          <w:sz w:val="22"/>
          <w14:ligatures w14:val="none"/>
        </w:rPr>
        <w:t>二</w:t>
      </w:r>
      <w:r w:rsidRPr="00852353">
        <w:rPr>
          <w:rFonts w:ascii="標楷體" w:eastAsia="標楷體" w:hAnsi="標楷體" w:cs="新細明體" w:hint="eastAsia"/>
          <w:color w:val="000000"/>
          <w:kern w:val="0"/>
          <w:sz w:val="22"/>
          <w14:ligatures w14:val="none"/>
        </w:rPr>
        <w:t xml:space="preserve"> 完整模型示意圖 </w:t>
      </w:r>
      <w:r w:rsidRPr="00653ADA">
        <w:rPr>
          <w:rFonts w:ascii="Times New Roman" w:eastAsia="標楷體" w:hAnsi="Times New Roman" w:cs="Times New Roman"/>
          <w:color w:val="000000"/>
          <w:kern w:val="0"/>
          <w:sz w:val="22"/>
          <w14:ligatures w14:val="none"/>
        </w:rPr>
        <w:t>n</w:t>
      </w:r>
      <w:r w:rsidRPr="00852353">
        <w:rPr>
          <w:rFonts w:ascii="標楷體" w:eastAsia="標楷體" w:hAnsi="標楷體" w:cs="新細明體" w:hint="eastAsia"/>
          <w:color w:val="000000"/>
          <w:kern w:val="0"/>
          <w:sz w:val="22"/>
          <w14:ligatures w14:val="none"/>
        </w:rPr>
        <w:t xml:space="preserve"> = 2</w:t>
      </w:r>
      <w:r w:rsidR="00210AB3">
        <w:rPr>
          <w:rFonts w:ascii="標楷體" w:eastAsia="標楷體" w:hAnsi="標楷體" w:cs="新細明體" w:hint="eastAsia"/>
          <w:color w:val="000000"/>
          <w:kern w:val="0"/>
          <w:sz w:val="22"/>
          <w14:ligatures w14:val="none"/>
        </w:rPr>
        <w:t xml:space="preserve"> </w:t>
      </w:r>
      <w:r w:rsidR="00210AB3" w:rsidRPr="0068496F">
        <w:rPr>
          <w:rFonts w:ascii="標楷體" w:eastAsia="標楷體" w:hAnsi="標楷體" w:cs="新細明體" w:hint="eastAsia"/>
          <w:color w:val="000000"/>
          <w:kern w:val="0"/>
          <w:sz w:val="22"/>
          <w14:ligatures w14:val="none"/>
        </w:rPr>
        <w:t>(</w:t>
      </w:r>
      <w:r w:rsidR="00210AB3" w:rsidRPr="00415252">
        <w:rPr>
          <w:rFonts w:ascii="Times New Roman" w:eastAsia="標楷體" w:hAnsi="Times New Roman" w:cs="Times New Roman" w:hint="eastAsia"/>
          <w:color w:val="000000"/>
          <w:kern w:val="0"/>
          <w:sz w:val="22"/>
          <w14:ligatures w14:val="none"/>
        </w:rPr>
        <w:t>n</w:t>
      </w:r>
      <w:r w:rsidR="00210AB3" w:rsidRPr="00415252">
        <w:rPr>
          <w:rFonts w:ascii="Times New Roman" w:eastAsia="標楷體" w:hAnsi="Times New Roman" w:cs="Times New Roman" w:hint="eastAsia"/>
          <w:color w:val="000000"/>
          <w:kern w:val="0"/>
          <w:sz w:val="22"/>
          <w14:ligatures w14:val="none"/>
        </w:rPr>
        <w:t>為</w:t>
      </w:r>
      <w:r w:rsidR="00210AB3" w:rsidRPr="0068496F">
        <w:rPr>
          <w:rFonts w:ascii="標楷體" w:eastAsia="標楷體" w:hAnsi="標楷體" w:cs="新細明體" w:hint="eastAsia"/>
          <w:color w:val="000000"/>
          <w:kern w:val="0"/>
          <w:sz w:val="22"/>
          <w14:ligatures w14:val="none"/>
        </w:rPr>
        <w:t xml:space="preserve"> </w:t>
      </w:r>
      <w:r w:rsidR="00210AB3" w:rsidRPr="00415252">
        <w:rPr>
          <w:rFonts w:ascii="Times New Roman" w:eastAsia="標楷體" w:hAnsi="Times New Roman" w:cs="Times New Roman"/>
          <w:color w:val="000000"/>
          <w:kern w:val="0"/>
          <w:sz w:val="22"/>
          <w14:ligatures w14:val="none"/>
        </w:rPr>
        <w:t>client</w:t>
      </w:r>
      <w:r w:rsidR="00210AB3" w:rsidRPr="0068496F">
        <w:rPr>
          <w:rFonts w:ascii="標楷體" w:eastAsia="標楷體" w:hAnsi="標楷體" w:cs="新細明體" w:hint="eastAsia"/>
          <w:color w:val="000000"/>
          <w:kern w:val="0"/>
          <w:sz w:val="22"/>
          <w14:ligatures w14:val="none"/>
        </w:rPr>
        <w:t>數目)</w:t>
      </w:r>
    </w:p>
    <w:p w14:paraId="003C07E4" w14:textId="77777777" w:rsidR="00BB72B5" w:rsidRPr="00BB72B5" w:rsidRDefault="00BB72B5" w:rsidP="00BB72B5">
      <w:pPr>
        <w:widowControl/>
        <w:jc w:val="center"/>
        <w:rPr>
          <w:rFonts w:ascii="標楷體" w:eastAsia="標楷體" w:hAnsi="標楷體" w:cs="新細明體"/>
          <w:color w:val="000000"/>
          <w:kern w:val="0"/>
          <w:sz w:val="22"/>
          <w14:ligatures w14:val="none"/>
        </w:rPr>
      </w:pPr>
    </w:p>
    <w:p w14:paraId="28FA155A" w14:textId="77777777" w:rsidR="007965B7" w:rsidRPr="00415252" w:rsidRDefault="007965B7" w:rsidP="007965B7">
      <w:pPr>
        <w:widowControl/>
        <w:rPr>
          <w:rFonts w:ascii="新細明體" w:eastAsia="新細明體" w:hAnsi="新細明體" w:cs="新細明體"/>
          <w:kern w:val="0"/>
          <w:sz w:val="28"/>
          <w:szCs w:val="28"/>
          <w14:ligatures w14:val="none"/>
        </w:rPr>
      </w:pPr>
      <w:r w:rsidRPr="00415252">
        <w:rPr>
          <w:rFonts w:ascii="標楷體" w:eastAsia="標楷體" w:hAnsi="標楷體" w:cs="新細明體" w:hint="eastAsia"/>
          <w:b/>
          <w:bCs/>
          <w:color w:val="000000"/>
          <w:kern w:val="0"/>
          <w:szCs w:val="24"/>
          <w14:ligatures w14:val="none"/>
        </w:rPr>
        <w:t>資料前處理:</w:t>
      </w:r>
      <w:r w:rsidRPr="00415252">
        <w:rPr>
          <w:rFonts w:ascii="標楷體" w:eastAsia="標楷體" w:hAnsi="標楷體" w:cs="新細明體" w:hint="eastAsia"/>
          <w:color w:val="000000"/>
          <w:kern w:val="0"/>
          <w:szCs w:val="24"/>
          <w14:ligatures w14:val="none"/>
        </w:rPr>
        <w:t> </w:t>
      </w:r>
    </w:p>
    <w:p w14:paraId="1D11DC56" w14:textId="77777777" w:rsidR="007965B7" w:rsidRPr="00415252" w:rsidRDefault="007965B7" w:rsidP="007965B7">
      <w:pPr>
        <w:widowControl/>
        <w:rPr>
          <w:rFonts w:ascii="新細明體" w:eastAsia="新細明體" w:hAnsi="新細明體" w:cs="新細明體"/>
          <w:kern w:val="0"/>
          <w:sz w:val="28"/>
          <w:szCs w:val="28"/>
          <w14:ligatures w14:val="none"/>
        </w:rPr>
      </w:pPr>
      <w:r w:rsidRPr="00415252">
        <w:rPr>
          <w:rFonts w:ascii="標楷體" w:eastAsia="標楷體" w:hAnsi="標楷體" w:cs="新細明體" w:hint="eastAsia"/>
          <w:b/>
          <w:bCs/>
          <w:color w:val="000000"/>
          <w:kern w:val="0"/>
          <w:szCs w:val="24"/>
          <w14:ligatures w14:val="none"/>
        </w:rPr>
        <w:t>資料前處理步驟1: 處理類別特徵</w:t>
      </w:r>
    </w:p>
    <w:p w14:paraId="513EA363" w14:textId="77777777" w:rsidR="007965B7" w:rsidRPr="0068496F" w:rsidRDefault="007965B7" w:rsidP="007965B7">
      <w:pPr>
        <w:widowControl/>
        <w:ind w:firstLine="72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先整理出各機構中所有的類別特徵，依照特徵的相似程度，按下列步驟分成雲端組和</w:t>
      </w:r>
      <w:r w:rsidRPr="00415252">
        <w:rPr>
          <w:rFonts w:ascii="Times New Roman" w:eastAsia="標楷體" w:hAnsi="Times New Roman" w:cs="Times New Roman"/>
          <w:color w:val="000000"/>
          <w:kern w:val="0"/>
          <w:sz w:val="22"/>
          <w14:ligatures w14:val="none"/>
        </w:rPr>
        <w:t>n</w:t>
      </w:r>
      <w:r w:rsidRPr="0068496F">
        <w:rPr>
          <w:rFonts w:ascii="標楷體" w:eastAsia="標楷體" w:hAnsi="標楷體" w:cs="新細明體" w:hint="eastAsia"/>
          <w:color w:val="000000"/>
          <w:kern w:val="0"/>
          <w:sz w:val="22"/>
          <w14:ligatures w14:val="none"/>
        </w:rPr>
        <w:t>個本地組(</w:t>
      </w:r>
      <w:r w:rsidRPr="00415252">
        <w:rPr>
          <w:rFonts w:ascii="Times New Roman" w:eastAsia="標楷體" w:hAnsi="Times New Roman" w:cs="Times New Roman" w:hint="eastAsia"/>
          <w:color w:val="000000"/>
          <w:kern w:val="0"/>
          <w:sz w:val="22"/>
          <w14:ligatures w14:val="none"/>
        </w:rPr>
        <w:t>n</w:t>
      </w:r>
      <w:r w:rsidRPr="00415252">
        <w:rPr>
          <w:rFonts w:ascii="Times New Roman" w:eastAsia="標楷體" w:hAnsi="Times New Roman" w:cs="Times New Roman" w:hint="eastAsia"/>
          <w:color w:val="000000"/>
          <w:kern w:val="0"/>
          <w:sz w:val="22"/>
          <w14:ligatures w14:val="none"/>
        </w:rPr>
        <w:t>為</w:t>
      </w:r>
      <w:r w:rsidRPr="0068496F">
        <w:rPr>
          <w:rFonts w:ascii="標楷體" w:eastAsia="標楷體" w:hAnsi="標楷體" w:cs="新細明體" w:hint="eastAsia"/>
          <w:color w:val="000000"/>
          <w:kern w:val="0"/>
          <w:sz w:val="22"/>
          <w14:ligatures w14:val="none"/>
        </w:rPr>
        <w:t xml:space="preserve"> </w:t>
      </w:r>
      <w:r w:rsidRPr="00415252">
        <w:rPr>
          <w:rFonts w:ascii="Times New Roman" w:eastAsia="標楷體" w:hAnsi="Times New Roman" w:cs="Times New Roman"/>
          <w:color w:val="000000"/>
          <w:kern w:val="0"/>
          <w:sz w:val="22"/>
          <w14:ligatures w14:val="none"/>
        </w:rPr>
        <w:t>client</w:t>
      </w:r>
      <w:r w:rsidRPr="0068496F">
        <w:rPr>
          <w:rFonts w:ascii="標楷體" w:eastAsia="標楷體" w:hAnsi="標楷體" w:cs="新細明體" w:hint="eastAsia"/>
          <w:color w:val="000000"/>
          <w:kern w:val="0"/>
          <w:sz w:val="22"/>
          <w14:ligatures w14:val="none"/>
        </w:rPr>
        <w:t>數目)。此實驗中，是以不交換任何原始資料為前提實測，僅交換資料特徵與編碼方式。 </w:t>
      </w:r>
    </w:p>
    <w:p w14:paraId="6B0EE621" w14:textId="77777777" w:rsidR="007965B7" w:rsidRPr="004C0F4D" w:rsidRDefault="007965B7" w:rsidP="007965B7">
      <w:pPr>
        <w:widowControl/>
        <w:rPr>
          <w:rFonts w:ascii="新細明體" w:eastAsia="新細明體" w:hAnsi="新細明體" w:cs="新細明體"/>
          <w:kern w:val="0"/>
          <w:szCs w:val="24"/>
          <w14:ligatures w14:val="none"/>
        </w:rPr>
      </w:pPr>
    </w:p>
    <w:p w14:paraId="7C356972" w14:textId="77777777" w:rsidR="007965B7" w:rsidRPr="00415252" w:rsidRDefault="007965B7" w:rsidP="00DD2347">
      <w:pPr>
        <w:widowControl/>
        <w:rPr>
          <w:rFonts w:ascii="新細明體" w:eastAsia="新細明體" w:hAnsi="新細明體" w:cs="新細明體"/>
          <w:kern w:val="0"/>
          <w:sz w:val="28"/>
          <w:szCs w:val="28"/>
          <w14:ligatures w14:val="none"/>
        </w:rPr>
      </w:pPr>
      <w:r w:rsidRPr="00415252">
        <w:rPr>
          <w:rFonts w:ascii="標楷體" w:eastAsia="標楷體" w:hAnsi="標楷體" w:cs="新細明體" w:hint="eastAsia"/>
          <w:b/>
          <w:bCs/>
          <w:color w:val="000000"/>
          <w:kern w:val="0"/>
          <w:szCs w:val="24"/>
          <w14:ligatures w14:val="none"/>
        </w:rPr>
        <w:t>情況 1: 在其他機構中的相同特徵且有相同的類別:</w:t>
      </w:r>
    </w:p>
    <w:p w14:paraId="328D42C7" w14:textId="21AA869F" w:rsidR="007965B7" w:rsidRDefault="007965B7" w:rsidP="002814AB">
      <w:pPr>
        <w:widowControl/>
        <w:ind w:firstLine="720"/>
        <w:rPr>
          <w:rFonts w:ascii="標楷體" w:eastAsia="標楷體" w:hAnsi="標楷體" w:cs="新細明體"/>
          <w:color w:val="000000"/>
          <w:kern w:val="0"/>
          <w:szCs w:val="24"/>
          <w14:ligatures w14:val="none"/>
        </w:rPr>
      </w:pPr>
      <w:r w:rsidRPr="00415252">
        <w:rPr>
          <w:rFonts w:ascii="標楷體" w:eastAsia="標楷體" w:hAnsi="標楷體" w:cs="新細明體" w:hint="eastAsia"/>
          <w:color w:val="000000"/>
          <w:kern w:val="0"/>
          <w:szCs w:val="24"/>
          <w14:ligatures w14:val="none"/>
        </w:rPr>
        <w:t>以癌症登記檔中的性別(</w:t>
      </w:r>
      <w:r w:rsidRPr="00E05D84">
        <w:rPr>
          <w:rFonts w:ascii="Times New Roman" w:eastAsia="新細明體" w:hAnsi="Times New Roman" w:cs="Times New Roman"/>
          <w:color w:val="000000"/>
          <w:kern w:val="0"/>
          <w:szCs w:val="24"/>
          <w14:ligatures w14:val="none"/>
        </w:rPr>
        <w:t>Sex</w:t>
      </w:r>
      <w:r w:rsidRPr="00415252">
        <w:rPr>
          <w:rFonts w:ascii="標楷體" w:eastAsia="標楷體" w:hAnsi="標楷體" w:cs="新細明體" w:hint="eastAsia"/>
          <w:color w:val="000000"/>
          <w:kern w:val="0"/>
          <w:szCs w:val="24"/>
          <w14:ligatures w14:val="none"/>
        </w:rPr>
        <w:t>)為例，參考過去研究，依(</w:t>
      </w:r>
      <w:r w:rsidRPr="00E05D84">
        <w:rPr>
          <w:rFonts w:ascii="Times New Roman" w:eastAsia="新細明體" w:hAnsi="Times New Roman" w:cs="Times New Roman"/>
          <w:color w:val="000000"/>
          <w:kern w:val="0"/>
          <w:szCs w:val="24"/>
          <w14:ligatures w14:val="none"/>
        </w:rPr>
        <w:t>1:</w:t>
      </w:r>
      <w:r>
        <w:rPr>
          <w:rFonts w:ascii="Times New Roman" w:eastAsia="新細明體" w:hAnsi="Times New Roman" w:cs="Times New Roman"/>
          <w:color w:val="000000"/>
          <w:kern w:val="0"/>
          <w:szCs w:val="24"/>
          <w14:ligatures w14:val="none"/>
        </w:rPr>
        <w:t xml:space="preserve"> </w:t>
      </w:r>
      <w:r w:rsidRPr="00E05D84">
        <w:rPr>
          <w:rFonts w:ascii="Times New Roman" w:eastAsia="標楷體" w:hAnsi="Times New Roman" w:cs="Times New Roman"/>
          <w:color w:val="000000"/>
          <w:kern w:val="0"/>
          <w:szCs w:val="24"/>
          <w14:ligatures w14:val="none"/>
        </w:rPr>
        <w:t>Male</w:t>
      </w:r>
      <w:r w:rsidRPr="00E05D84">
        <w:rPr>
          <w:rFonts w:ascii="Times New Roman" w:eastAsia="新細明體" w:hAnsi="Times New Roman" w:cs="Times New Roman"/>
          <w:color w:val="000000"/>
          <w:kern w:val="0"/>
          <w:sz w:val="28"/>
          <w:szCs w:val="28"/>
          <w14:ligatures w14:val="none"/>
        </w:rPr>
        <w:t>、</w:t>
      </w:r>
      <w:r w:rsidRPr="00E05D84">
        <w:rPr>
          <w:rFonts w:ascii="Times New Roman" w:eastAsia="新細明體" w:hAnsi="Times New Roman" w:cs="Times New Roman"/>
          <w:color w:val="000000"/>
          <w:kern w:val="0"/>
          <w:sz w:val="28"/>
          <w:szCs w:val="28"/>
          <w14:ligatures w14:val="none"/>
        </w:rPr>
        <w:t>2:</w:t>
      </w:r>
      <w:r>
        <w:rPr>
          <w:rFonts w:ascii="Times New Roman" w:eastAsia="新細明體" w:hAnsi="Times New Roman" w:cs="Times New Roman"/>
          <w:color w:val="000000"/>
          <w:kern w:val="0"/>
          <w:sz w:val="28"/>
          <w:szCs w:val="28"/>
          <w14:ligatures w14:val="none"/>
        </w:rPr>
        <w:t xml:space="preserve"> </w:t>
      </w:r>
      <w:r w:rsidRPr="00E05D84">
        <w:rPr>
          <w:rFonts w:ascii="Times New Roman" w:eastAsia="標楷體" w:hAnsi="Times New Roman" w:cs="Times New Roman"/>
          <w:color w:val="000000"/>
          <w:kern w:val="0"/>
          <w:szCs w:val="24"/>
          <w14:ligatures w14:val="none"/>
        </w:rPr>
        <w:t>Female</w:t>
      </w:r>
      <w:r w:rsidRPr="00415252">
        <w:rPr>
          <w:rFonts w:ascii="標楷體" w:eastAsia="標楷體" w:hAnsi="標楷體" w:cs="新細明體" w:hint="eastAsia"/>
          <w:color w:val="000000"/>
          <w:kern w:val="0"/>
          <w:szCs w:val="24"/>
          <w14:ligatures w14:val="none"/>
        </w:rPr>
        <w:t>)方式編碼。完成編碼後，機構1(台灣醫院)的性別資料分佈如表</w:t>
      </w:r>
      <w:r>
        <w:rPr>
          <w:rFonts w:ascii="標楷體" w:eastAsia="標楷體" w:hAnsi="標楷體" w:cs="新細明體" w:hint="eastAsia"/>
          <w:color w:val="000000"/>
          <w:kern w:val="0"/>
          <w:szCs w:val="24"/>
          <w14:ligatures w14:val="none"/>
        </w:rPr>
        <w:t>一</w:t>
      </w:r>
      <w:r w:rsidRPr="00415252">
        <w:rPr>
          <w:rFonts w:ascii="標楷體" w:eastAsia="標楷體" w:hAnsi="標楷體" w:cs="新細明體" w:hint="eastAsia"/>
          <w:color w:val="000000"/>
          <w:kern w:val="0"/>
          <w:szCs w:val="24"/>
          <w14:ligatures w14:val="none"/>
        </w:rPr>
        <w:t>左，機構2(美國</w:t>
      </w:r>
      <w:r w:rsidRPr="00E05D84">
        <w:rPr>
          <w:rFonts w:ascii="Times New Roman" w:eastAsia="標楷體" w:hAnsi="Times New Roman" w:cs="Times New Roman"/>
          <w:color w:val="000000"/>
          <w:kern w:val="0"/>
          <w:szCs w:val="24"/>
          <w14:ligatures w14:val="none"/>
        </w:rPr>
        <w:t>SEER</w:t>
      </w:r>
      <w:r w:rsidRPr="00415252">
        <w:rPr>
          <w:rFonts w:ascii="標楷體" w:eastAsia="標楷體" w:hAnsi="標楷體" w:cs="新細明體" w:hint="eastAsia"/>
          <w:color w:val="000000"/>
          <w:kern w:val="0"/>
          <w:szCs w:val="24"/>
          <w14:ligatures w14:val="none"/>
        </w:rPr>
        <w:t>資料庫)性別的資料分佈如表</w:t>
      </w:r>
      <w:r>
        <w:rPr>
          <w:rFonts w:ascii="標楷體" w:eastAsia="標楷體" w:hAnsi="標楷體" w:cs="新細明體" w:hint="eastAsia"/>
          <w:color w:val="000000"/>
          <w:kern w:val="0"/>
          <w:szCs w:val="24"/>
          <w14:ligatures w14:val="none"/>
        </w:rPr>
        <w:t>一</w:t>
      </w:r>
      <w:r w:rsidRPr="00415252">
        <w:rPr>
          <w:rFonts w:ascii="標楷體" w:eastAsia="標楷體" w:hAnsi="標楷體" w:cs="新細明體" w:hint="eastAsia"/>
          <w:color w:val="000000"/>
          <w:kern w:val="0"/>
          <w:szCs w:val="24"/>
          <w14:ligatures w14:val="none"/>
        </w:rPr>
        <w:t>右。兩機構均有性別特徵，且在編碼後，類別數目相同。此類特徵定義為雲端組。</w:t>
      </w:r>
    </w:p>
    <w:p w14:paraId="06AC2450" w14:textId="1B656A44" w:rsidR="007965B7" w:rsidRPr="007965B7" w:rsidRDefault="007965B7" w:rsidP="007965B7">
      <w:pPr>
        <w:widowControl/>
        <w:spacing w:after="240"/>
        <w:jc w:val="center"/>
        <w:rPr>
          <w:rFonts w:ascii="新細明體" w:eastAsia="新細明體" w:hAnsi="新細明體" w:cs="新細明體"/>
          <w:kern w:val="0"/>
          <w:szCs w:val="24"/>
          <w14:ligatures w14:val="none"/>
        </w:rPr>
      </w:pPr>
      <w:r w:rsidRPr="00415252">
        <w:rPr>
          <w:rFonts w:ascii="標楷體" w:eastAsia="標楷體" w:hAnsi="標楷體" w:cs="新細明體" w:hint="eastAsia"/>
          <w:color w:val="000000"/>
          <w:kern w:val="0"/>
          <w:szCs w:val="24"/>
          <w14:ligatures w14:val="none"/>
        </w:rPr>
        <w:t>表</w:t>
      </w:r>
      <w:r>
        <w:rPr>
          <w:rFonts w:ascii="標楷體" w:eastAsia="標楷體" w:hAnsi="標楷體" w:cs="新細明體" w:hint="eastAsia"/>
          <w:color w:val="000000"/>
          <w:kern w:val="0"/>
          <w:szCs w:val="24"/>
          <w14:ligatures w14:val="none"/>
        </w:rPr>
        <w:t xml:space="preserve">一 </w:t>
      </w:r>
      <w:r w:rsidRPr="00415252">
        <w:rPr>
          <w:rFonts w:ascii="標楷體" w:eastAsia="標楷體" w:hAnsi="標楷體" w:cs="新細明體" w:hint="eastAsia"/>
          <w:color w:val="000000"/>
          <w:kern w:val="0"/>
          <w:szCs w:val="24"/>
          <w14:ligatures w14:val="none"/>
        </w:rPr>
        <w:t>性別於各機構間的資料分佈範例</w:t>
      </w:r>
    </w:p>
    <w:tbl>
      <w:tblPr>
        <w:tblStyle w:val="1"/>
        <w:tblW w:w="9026" w:type="dxa"/>
        <w:tblLook w:val="04A0" w:firstRow="1" w:lastRow="0" w:firstColumn="1" w:lastColumn="0" w:noHBand="0" w:noVBand="1"/>
      </w:tblPr>
      <w:tblGrid>
        <w:gridCol w:w="2440"/>
        <w:gridCol w:w="3293"/>
        <w:gridCol w:w="3293"/>
      </w:tblGrid>
      <w:tr w:rsidR="0068496F" w:rsidRPr="0068496F" w14:paraId="1EA9FDEA" w14:textId="77777777" w:rsidTr="00AC3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6F031" w14:textId="77777777" w:rsidR="0068496F" w:rsidRPr="0068496F" w:rsidRDefault="0068496F" w:rsidP="0068496F">
            <w:pPr>
              <w:widowControl/>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性別編碼</w:t>
            </w:r>
          </w:p>
        </w:tc>
        <w:tc>
          <w:tcPr>
            <w:tcW w:w="0" w:type="auto"/>
            <w:hideMark/>
          </w:tcPr>
          <w:p w14:paraId="44394C36" w14:textId="77777777" w:rsidR="0068496F" w:rsidRPr="0068496F" w:rsidRDefault="0068496F" w:rsidP="0068496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機構1資料筆數</w:t>
            </w:r>
          </w:p>
        </w:tc>
        <w:tc>
          <w:tcPr>
            <w:tcW w:w="0" w:type="auto"/>
            <w:hideMark/>
          </w:tcPr>
          <w:p w14:paraId="652D873C" w14:textId="77777777" w:rsidR="0068496F" w:rsidRPr="0068496F" w:rsidRDefault="0068496F" w:rsidP="0068496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機構2資料筆數</w:t>
            </w:r>
          </w:p>
        </w:tc>
      </w:tr>
      <w:tr w:rsidR="0068496F" w:rsidRPr="0068496F" w14:paraId="5DCB04F5" w14:textId="77777777" w:rsidTr="00AC3920">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hideMark/>
          </w:tcPr>
          <w:p w14:paraId="7A7EA9CF" w14:textId="77777777" w:rsidR="0068496F" w:rsidRPr="0068496F" w:rsidRDefault="0068496F" w:rsidP="0068496F">
            <w:pPr>
              <w:widowControl/>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 xml:space="preserve">1: </w:t>
            </w:r>
            <w:r w:rsidRPr="00E05D84">
              <w:rPr>
                <w:rFonts w:ascii="Times New Roman" w:eastAsia="標楷體" w:hAnsi="Times New Roman" w:cs="Times New Roman"/>
                <w:color w:val="000000"/>
                <w:kern w:val="0"/>
                <w:szCs w:val="24"/>
                <w14:ligatures w14:val="none"/>
              </w:rPr>
              <w:t>Male</w:t>
            </w:r>
          </w:p>
        </w:tc>
        <w:tc>
          <w:tcPr>
            <w:tcW w:w="0" w:type="auto"/>
            <w:hideMark/>
          </w:tcPr>
          <w:p w14:paraId="6845660E" w14:textId="77777777" w:rsidR="0068496F" w:rsidRPr="0068496F" w:rsidRDefault="0068496F" w:rsidP="0068496F">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5606</w:t>
            </w:r>
          </w:p>
        </w:tc>
        <w:tc>
          <w:tcPr>
            <w:tcW w:w="0" w:type="auto"/>
            <w:hideMark/>
          </w:tcPr>
          <w:p w14:paraId="49690AAA" w14:textId="77777777" w:rsidR="0068496F" w:rsidRPr="0068496F" w:rsidRDefault="0068496F" w:rsidP="0068496F">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514904</w:t>
            </w:r>
          </w:p>
        </w:tc>
      </w:tr>
      <w:tr w:rsidR="0068496F" w:rsidRPr="0068496F" w14:paraId="0243D642" w14:textId="77777777" w:rsidTr="00AC3920">
        <w:tc>
          <w:tcPr>
            <w:cnfStyle w:val="001000000000" w:firstRow="0" w:lastRow="0" w:firstColumn="1" w:lastColumn="0" w:oddVBand="0" w:evenVBand="0" w:oddHBand="0" w:evenHBand="0" w:firstRowFirstColumn="0" w:firstRowLastColumn="0" w:lastRowFirstColumn="0" w:lastRowLastColumn="0"/>
            <w:tcW w:w="0" w:type="auto"/>
            <w:hideMark/>
          </w:tcPr>
          <w:p w14:paraId="508A05BE" w14:textId="77777777" w:rsidR="0068496F" w:rsidRPr="0068496F" w:rsidRDefault="0068496F" w:rsidP="0068496F">
            <w:pPr>
              <w:widowControl/>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2:</w:t>
            </w:r>
            <w:r w:rsidRPr="00E05D84">
              <w:rPr>
                <w:rFonts w:ascii="標楷體" w:eastAsia="標楷體" w:hAnsi="標楷體" w:cs="新細明體" w:hint="eastAsia"/>
                <w:color w:val="000000"/>
                <w:kern w:val="0"/>
                <w:szCs w:val="24"/>
                <w14:ligatures w14:val="none"/>
              </w:rPr>
              <w:t xml:space="preserve"> </w:t>
            </w:r>
            <w:r w:rsidRPr="00E05D84">
              <w:rPr>
                <w:rFonts w:ascii="Times New Roman" w:eastAsia="標楷體" w:hAnsi="Times New Roman" w:cs="Times New Roman"/>
                <w:color w:val="000000"/>
                <w:kern w:val="0"/>
                <w:szCs w:val="24"/>
                <w14:ligatures w14:val="none"/>
              </w:rPr>
              <w:t>Female</w:t>
            </w:r>
          </w:p>
        </w:tc>
        <w:tc>
          <w:tcPr>
            <w:tcW w:w="0" w:type="auto"/>
            <w:hideMark/>
          </w:tcPr>
          <w:p w14:paraId="5A0B2296" w14:textId="77777777" w:rsidR="0068496F" w:rsidRPr="0068496F" w:rsidRDefault="0068496F" w:rsidP="0068496F">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4939</w:t>
            </w:r>
          </w:p>
        </w:tc>
        <w:tc>
          <w:tcPr>
            <w:tcW w:w="0" w:type="auto"/>
            <w:hideMark/>
          </w:tcPr>
          <w:p w14:paraId="783AC927" w14:textId="77777777" w:rsidR="0068496F" w:rsidRPr="0068496F" w:rsidRDefault="0068496F" w:rsidP="0068496F">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458037</w:t>
            </w:r>
          </w:p>
        </w:tc>
      </w:tr>
    </w:tbl>
    <w:p w14:paraId="49378E43" w14:textId="77777777" w:rsidR="00A33012" w:rsidRDefault="00A33012" w:rsidP="007965B7">
      <w:pPr>
        <w:widowControl/>
        <w:rPr>
          <w:rFonts w:ascii="標楷體" w:eastAsia="標楷體" w:hAnsi="標楷體" w:cs="新細明體"/>
          <w:b/>
          <w:bCs/>
          <w:color w:val="000000"/>
          <w:kern w:val="0"/>
          <w:szCs w:val="24"/>
          <w14:ligatures w14:val="none"/>
        </w:rPr>
      </w:pPr>
    </w:p>
    <w:p w14:paraId="4CF7AACE" w14:textId="0CC3A903" w:rsidR="007965B7" w:rsidRPr="00415252" w:rsidRDefault="007965B7" w:rsidP="007965B7">
      <w:pPr>
        <w:widowControl/>
        <w:rPr>
          <w:rFonts w:ascii="新細明體" w:eastAsia="新細明體" w:hAnsi="新細明體" w:cs="新細明體"/>
          <w:kern w:val="0"/>
          <w:sz w:val="28"/>
          <w:szCs w:val="28"/>
          <w14:ligatures w14:val="none"/>
        </w:rPr>
      </w:pPr>
      <w:r w:rsidRPr="00415252">
        <w:rPr>
          <w:rFonts w:ascii="標楷體" w:eastAsia="標楷體" w:hAnsi="標楷體" w:cs="新細明體" w:hint="eastAsia"/>
          <w:b/>
          <w:bCs/>
          <w:color w:val="000000"/>
          <w:kern w:val="0"/>
          <w:szCs w:val="24"/>
          <w14:ligatures w14:val="none"/>
        </w:rPr>
        <w:t>情況 2: 在其他機構中的相同特徵卻有不同的種類</w:t>
      </w:r>
    </w:p>
    <w:p w14:paraId="54607235" w14:textId="3D50FB6E" w:rsidR="007965B7" w:rsidRPr="00415252" w:rsidRDefault="007965B7" w:rsidP="007965B7">
      <w:pPr>
        <w:widowControl/>
        <w:ind w:firstLine="720"/>
        <w:rPr>
          <w:rFonts w:ascii="新細明體" w:eastAsia="新細明體" w:hAnsi="新細明體" w:cs="新細明體"/>
          <w:kern w:val="0"/>
          <w:sz w:val="28"/>
          <w:szCs w:val="28"/>
          <w14:ligatures w14:val="none"/>
        </w:rPr>
      </w:pPr>
      <w:r w:rsidRPr="00415252">
        <w:rPr>
          <w:rFonts w:ascii="標楷體" w:eastAsia="標楷體" w:hAnsi="標楷體" w:cs="新細明體" w:hint="eastAsia"/>
          <w:color w:val="000000"/>
          <w:kern w:val="0"/>
          <w:szCs w:val="24"/>
          <w14:ligatures w14:val="none"/>
        </w:rPr>
        <w:lastRenderedPageBreak/>
        <w:t>以癌症登記檔中的肺癌類別為例，參考過去研究，利用</w:t>
      </w:r>
      <w:r w:rsidRPr="00E05D84">
        <w:rPr>
          <w:rFonts w:ascii="Times New Roman" w:eastAsia="新細明體" w:hAnsi="Times New Roman" w:cs="Times New Roman"/>
          <w:color w:val="000000"/>
          <w:kern w:val="0"/>
          <w:szCs w:val="24"/>
          <w14:ligatures w14:val="none"/>
        </w:rPr>
        <w:t>One hot encoding</w:t>
      </w:r>
      <w:r w:rsidRPr="00415252">
        <w:rPr>
          <w:rFonts w:ascii="標楷體" w:eastAsia="標楷體" w:hAnsi="標楷體" w:cs="新細明體" w:hint="eastAsia"/>
          <w:color w:val="000000"/>
          <w:kern w:val="0"/>
          <w:szCs w:val="24"/>
          <w14:ligatures w14:val="none"/>
        </w:rPr>
        <w:t>完成編碼後，機構1(</w:t>
      </w:r>
      <w:r>
        <w:rPr>
          <w:rFonts w:ascii="標楷體" w:eastAsia="標楷體" w:hAnsi="標楷體" w:cs="新細明體" w:hint="eastAsia"/>
          <w:color w:val="000000"/>
          <w:kern w:val="0"/>
          <w:szCs w:val="24"/>
          <w14:ligatures w14:val="none"/>
        </w:rPr>
        <w:t>台灣</w:t>
      </w:r>
      <w:r w:rsidRPr="00415252">
        <w:rPr>
          <w:rFonts w:ascii="標楷體" w:eastAsia="標楷體" w:hAnsi="標楷體" w:cs="新細明體" w:hint="eastAsia"/>
          <w:color w:val="000000"/>
          <w:kern w:val="0"/>
          <w:szCs w:val="24"/>
          <w14:ligatures w14:val="none"/>
        </w:rPr>
        <w:t>醫院</w:t>
      </w:r>
      <w:r>
        <w:rPr>
          <w:rFonts w:ascii="標楷體" w:eastAsia="標楷體" w:hAnsi="標楷體" w:cs="新細明體" w:hint="eastAsia"/>
          <w:color w:val="000000"/>
          <w:kern w:val="0"/>
          <w:szCs w:val="24"/>
          <w14:ligatures w14:val="none"/>
        </w:rPr>
        <w:t>1</w:t>
      </w:r>
      <w:r w:rsidRPr="00415252">
        <w:rPr>
          <w:rFonts w:ascii="標楷體" w:eastAsia="標楷體" w:hAnsi="標楷體" w:cs="新細明體" w:hint="eastAsia"/>
          <w:color w:val="000000"/>
          <w:kern w:val="0"/>
          <w:szCs w:val="24"/>
          <w14:ligatures w14:val="none"/>
        </w:rPr>
        <w:t>)的資料分佈如表</w:t>
      </w:r>
      <w:r>
        <w:rPr>
          <w:rFonts w:ascii="標楷體" w:eastAsia="標楷體" w:hAnsi="標楷體" w:cs="新細明體" w:hint="eastAsia"/>
          <w:color w:val="000000"/>
          <w:kern w:val="0"/>
          <w:szCs w:val="24"/>
          <w14:ligatures w14:val="none"/>
        </w:rPr>
        <w:t>二</w:t>
      </w:r>
      <w:r w:rsidRPr="00415252">
        <w:rPr>
          <w:rFonts w:ascii="標楷體" w:eastAsia="標楷體" w:hAnsi="標楷體" w:cs="新細明體" w:hint="eastAsia"/>
          <w:color w:val="000000"/>
          <w:kern w:val="0"/>
          <w:szCs w:val="24"/>
          <w14:ligatures w14:val="none"/>
        </w:rPr>
        <w:t>左，機構2</w:t>
      </w:r>
      <w:r>
        <w:rPr>
          <w:rFonts w:ascii="標楷體" w:eastAsia="標楷體" w:hAnsi="標楷體" w:cs="新細明體"/>
          <w:color w:val="000000"/>
          <w:kern w:val="0"/>
          <w:szCs w:val="24"/>
          <w14:ligatures w14:val="none"/>
        </w:rPr>
        <w:t xml:space="preserve"> </w:t>
      </w:r>
      <w:r w:rsidRPr="00415252">
        <w:rPr>
          <w:rFonts w:ascii="標楷體" w:eastAsia="標楷體" w:hAnsi="標楷體" w:cs="新細明體" w:hint="eastAsia"/>
          <w:color w:val="000000"/>
          <w:kern w:val="0"/>
          <w:szCs w:val="24"/>
          <w14:ligatures w14:val="none"/>
        </w:rPr>
        <w:t>(</w:t>
      </w:r>
      <w:r>
        <w:rPr>
          <w:rFonts w:ascii="標楷體" w:eastAsia="標楷體" w:hAnsi="標楷體" w:cs="新細明體" w:hint="eastAsia"/>
          <w:color w:val="000000"/>
          <w:kern w:val="0"/>
          <w:szCs w:val="24"/>
          <w14:ligatures w14:val="none"/>
        </w:rPr>
        <w:t>台灣醫院2</w:t>
      </w:r>
      <w:r w:rsidRPr="00415252">
        <w:rPr>
          <w:rFonts w:ascii="標楷體" w:eastAsia="標楷體" w:hAnsi="標楷體" w:cs="新細明體" w:hint="eastAsia"/>
          <w:color w:val="000000"/>
          <w:kern w:val="0"/>
          <w:szCs w:val="24"/>
          <w14:ligatures w14:val="none"/>
        </w:rPr>
        <w:t>)的資料分佈如表</w:t>
      </w:r>
      <w:r>
        <w:rPr>
          <w:rFonts w:ascii="標楷體" w:eastAsia="標楷體" w:hAnsi="標楷體" w:cs="新細明體" w:hint="eastAsia"/>
          <w:color w:val="000000"/>
          <w:kern w:val="0"/>
          <w:szCs w:val="24"/>
          <w14:ligatures w14:val="none"/>
        </w:rPr>
        <w:t>二</w:t>
      </w:r>
      <w:r w:rsidRPr="00415252">
        <w:rPr>
          <w:rFonts w:ascii="標楷體" w:eastAsia="標楷體" w:hAnsi="標楷體" w:cs="新細明體" w:hint="eastAsia"/>
          <w:color w:val="000000"/>
          <w:kern w:val="0"/>
          <w:szCs w:val="24"/>
          <w14:ligatures w14:val="none"/>
        </w:rPr>
        <w:t>右。兩機構均有肺癌類別特徵，但在編碼後，類別數目不同。此時，由下列公式判定加入雲端組或是本地組。當不等式成立時，將特徵放入雲端組，反之，放入本地組。</w:t>
      </w:r>
      <w:r>
        <w:rPr>
          <w:rFonts w:ascii="標楷體" w:eastAsia="標楷體" w:hAnsi="標楷體" w:cs="新細明體" w:hint="eastAsia"/>
          <w:color w:val="000000"/>
          <w:kern w:val="0"/>
          <w:szCs w:val="24"/>
          <w14:ligatures w14:val="none"/>
        </w:rPr>
        <w:t>本</w:t>
      </w:r>
      <w:r w:rsidRPr="00415252">
        <w:rPr>
          <w:rFonts w:ascii="標楷體" w:eastAsia="標楷體" w:hAnsi="標楷體" w:cs="新細明體" w:hint="eastAsia"/>
          <w:color w:val="000000"/>
          <w:kern w:val="0"/>
          <w:szCs w:val="24"/>
          <w14:ligatures w14:val="none"/>
        </w:rPr>
        <w:t>公式的意義</w:t>
      </w:r>
      <w:r>
        <w:rPr>
          <w:rFonts w:ascii="標楷體" w:eastAsia="標楷體" w:hAnsi="標楷體" w:cs="新細明體" w:hint="eastAsia"/>
          <w:color w:val="000000"/>
          <w:kern w:val="0"/>
          <w:szCs w:val="24"/>
          <w14:ligatures w14:val="none"/>
        </w:rPr>
        <w:t>為</w:t>
      </w:r>
      <w:r w:rsidRPr="00415252">
        <w:rPr>
          <w:rFonts w:ascii="標楷體" w:eastAsia="標楷體" w:hAnsi="標楷體" w:cs="新細明體" w:hint="eastAsia"/>
          <w:color w:val="000000"/>
          <w:kern w:val="0"/>
          <w:szCs w:val="24"/>
          <w14:ligatures w14:val="none"/>
        </w:rPr>
        <w:t>檢測種類不同數目的多寡。雖然特徵相同，可是</w:t>
      </w:r>
      <w:r>
        <w:rPr>
          <w:rFonts w:ascii="標楷體" w:eastAsia="標楷體" w:hAnsi="標楷體" w:cs="新細明體" w:hint="eastAsia"/>
          <w:color w:val="000000"/>
          <w:kern w:val="0"/>
          <w:szCs w:val="24"/>
          <w14:ligatures w14:val="none"/>
        </w:rPr>
        <w:t>種類</w:t>
      </w:r>
      <w:r w:rsidRPr="00415252">
        <w:rPr>
          <w:rFonts w:ascii="標楷體" w:eastAsia="標楷體" w:hAnsi="標楷體" w:cs="新細明體" w:hint="eastAsia"/>
          <w:color w:val="000000"/>
          <w:kern w:val="0"/>
          <w:szCs w:val="24"/>
          <w14:ligatures w14:val="none"/>
        </w:rPr>
        <w:t>數目卻很大不一致時，應將資料放入本地組，當作各機構獨有的特徵。相反的，若各機構僅只</w:t>
      </w:r>
      <w:r>
        <w:rPr>
          <w:rFonts w:ascii="標楷體" w:eastAsia="標楷體" w:hAnsi="標楷體" w:cs="新細明體" w:hint="eastAsia"/>
          <w:color w:val="000000"/>
          <w:kern w:val="0"/>
          <w:szCs w:val="24"/>
          <w14:ligatures w14:val="none"/>
        </w:rPr>
        <w:t>缺少</w:t>
      </w:r>
      <w:r w:rsidRPr="00415252">
        <w:rPr>
          <w:rFonts w:ascii="標楷體" w:eastAsia="標楷體" w:hAnsi="標楷體" w:cs="新細明體" w:hint="eastAsia"/>
          <w:color w:val="000000"/>
          <w:kern w:val="0"/>
          <w:szCs w:val="24"/>
          <w14:ligatures w14:val="none"/>
        </w:rPr>
        <w:t>或多出些許不同的種類時，我們應該將其放進雲端組，當</w:t>
      </w:r>
      <w:r w:rsidR="002814AB">
        <w:rPr>
          <w:rFonts w:ascii="標楷體" w:eastAsia="標楷體" w:hAnsi="標楷體" w:cs="新細明體" w:hint="eastAsia"/>
          <w:color w:val="000000"/>
          <w:kern w:val="0"/>
          <w:szCs w:val="24"/>
          <w14:ligatures w14:val="none"/>
        </w:rPr>
        <w:t>作</w:t>
      </w:r>
      <w:r w:rsidRPr="00415252">
        <w:rPr>
          <w:rFonts w:ascii="標楷體" w:eastAsia="標楷體" w:hAnsi="標楷體" w:cs="新細明體" w:hint="eastAsia"/>
          <w:color w:val="000000"/>
          <w:kern w:val="0"/>
          <w:szCs w:val="24"/>
          <w14:ligatures w14:val="none"/>
        </w:rPr>
        <w:t>共同的特徵。其中，</w:t>
      </w:r>
      <w:r w:rsidRPr="00E05D84">
        <w:rPr>
          <w:rFonts w:ascii="Times New Roman" w:eastAsia="標楷體" w:hAnsi="Times New Roman" w:cs="Times New Roman"/>
          <w:color w:val="000000"/>
          <w:kern w:val="0"/>
          <w:szCs w:val="24"/>
          <w14:ligatures w14:val="none"/>
        </w:rPr>
        <w:t>k</w:t>
      </w:r>
      <w:r w:rsidRPr="00415252">
        <w:rPr>
          <w:rFonts w:ascii="標楷體" w:eastAsia="標楷體" w:hAnsi="標楷體" w:cs="新細明體" w:hint="eastAsia"/>
          <w:color w:val="000000"/>
          <w:kern w:val="0"/>
          <w:szCs w:val="24"/>
          <w14:ligatures w14:val="none"/>
        </w:rPr>
        <w:t>為自定義的正整數，本研究以</w:t>
      </w:r>
      <w:r w:rsidRPr="00E05D84">
        <w:rPr>
          <w:rFonts w:ascii="Times New Roman" w:eastAsia="標楷體" w:hAnsi="Times New Roman" w:cs="Times New Roman"/>
          <w:color w:val="000000"/>
          <w:kern w:val="0"/>
          <w:szCs w:val="24"/>
          <w14:ligatures w14:val="none"/>
        </w:rPr>
        <w:t xml:space="preserve"> k = 2</w:t>
      </w:r>
      <w:r w:rsidRPr="00415252">
        <w:rPr>
          <w:rFonts w:ascii="標楷體" w:eastAsia="標楷體" w:hAnsi="標楷體" w:cs="新細明體" w:hint="eastAsia"/>
          <w:color w:val="000000"/>
          <w:kern w:val="0"/>
          <w:szCs w:val="24"/>
          <w14:ligatures w14:val="none"/>
        </w:rPr>
        <w:t>作為實驗閾值。</w:t>
      </w:r>
    </w:p>
    <w:p w14:paraId="0DA2DE23" w14:textId="1BB24F27" w:rsidR="002336FB" w:rsidRPr="007965B7" w:rsidRDefault="0068496F" w:rsidP="007965B7">
      <w:pPr>
        <w:widowControl/>
        <w:ind w:firstLine="720"/>
        <w:rPr>
          <w:rFonts w:ascii="標楷體" w:eastAsia="標楷體" w:hAnsi="標楷體" w:cs="新細明體"/>
          <w:color w:val="000000"/>
          <w:kern w:val="0"/>
          <w:szCs w:val="24"/>
          <w14:ligatures w14:val="none"/>
        </w:rPr>
      </w:pPr>
      <w:r w:rsidRPr="00415252">
        <w:rPr>
          <w:rFonts w:ascii="標楷體" w:eastAsia="標楷體" w:hAnsi="標楷體" w:cs="新細明體" w:hint="eastAsia"/>
          <w:color w:val="000000"/>
          <w:kern w:val="0"/>
          <w:szCs w:val="24"/>
          <w14:ligatures w14:val="none"/>
        </w:rPr>
        <w:t xml:space="preserve">範例中，我們可以清楚看到 </w:t>
      </w:r>
      <m:oMath>
        <m:f>
          <m:fPr>
            <m:ctrlPr>
              <w:rPr>
                <w:rFonts w:ascii="Cambria Math" w:eastAsia="標楷體" w:hAnsi="Cambria Math" w:cs="新細明體"/>
                <w:i/>
                <w:color w:val="000000"/>
                <w:kern w:val="0"/>
                <w:szCs w:val="24"/>
                <w14:ligatures w14:val="none"/>
              </w:rPr>
            </m:ctrlPr>
          </m:fPr>
          <m:num>
            <m:r>
              <w:rPr>
                <w:rFonts w:ascii="Cambria Math" w:eastAsia="標楷體" w:hAnsi="Cambria Math" w:cs="新細明體" w:hint="eastAsia"/>
                <w:color w:val="000000"/>
                <w:kern w:val="0"/>
                <w:szCs w:val="24"/>
                <w14:ligatures w14:val="none"/>
              </w:rPr>
              <m:t>6</m:t>
            </m:r>
            <m:r>
              <w:rPr>
                <w:rFonts w:ascii="MS Gothic" w:eastAsia="MS Gothic" w:hAnsi="MS Gothic" w:cs="MS Gothic" w:hint="eastAsia"/>
                <w:color w:val="000000"/>
                <w:kern w:val="0"/>
                <w:szCs w:val="24"/>
                <w14:ligatures w14:val="none"/>
              </w:rPr>
              <m:t>-</m:t>
            </m:r>
            <m:r>
              <w:rPr>
                <w:rFonts w:ascii="Cambria Math" w:eastAsia="標楷體" w:hAnsi="Cambria Math" w:cs="新細明體" w:hint="eastAsia"/>
                <w:color w:val="000000"/>
                <w:kern w:val="0"/>
                <w:szCs w:val="24"/>
                <w14:ligatures w14:val="none"/>
              </w:rPr>
              <m:t>5</m:t>
            </m:r>
          </m:num>
          <m:den>
            <m:r>
              <w:rPr>
                <w:rFonts w:ascii="Cambria Math" w:eastAsia="標楷體" w:hAnsi="Cambria Math" w:cs="新細明體" w:hint="eastAsia"/>
                <w:color w:val="000000"/>
                <w:kern w:val="0"/>
                <w:szCs w:val="24"/>
                <w14:ligatures w14:val="none"/>
              </w:rPr>
              <m:t>5</m:t>
            </m:r>
          </m:den>
        </m:f>
        <m:r>
          <w:rPr>
            <w:rFonts w:ascii="Cambria Math" w:eastAsia="標楷體" w:hAnsi="Cambria Math" w:cs="新細明體" w:hint="eastAsia"/>
            <w:color w:val="000000"/>
            <w:kern w:val="0"/>
            <w:szCs w:val="24"/>
            <w14:ligatures w14:val="none"/>
          </w:rPr>
          <m:t>&lt;2</m:t>
        </m:r>
      </m:oMath>
      <w:r w:rsidRPr="00415252">
        <w:rPr>
          <w:rFonts w:ascii="標楷體" w:eastAsia="標楷體" w:hAnsi="標楷體" w:cs="新細明體" w:hint="eastAsia"/>
          <w:color w:val="000000"/>
          <w:kern w:val="0"/>
          <w:szCs w:val="24"/>
          <w14:ligatures w14:val="none"/>
        </w:rPr>
        <w:t>，因此，將肺癌類別放入雲端組。</w:t>
      </w:r>
    </w:p>
    <w:p w14:paraId="0C6D227A" w14:textId="3556BE59" w:rsidR="0068496F" w:rsidRPr="007965B7" w:rsidRDefault="00000000" w:rsidP="00E05D84">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hint="eastAsia"/>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Data</m:t>
                              </m:r>
                            </m:e>
                            <m:sub>
                              <m:r>
                                <w:rPr>
                                  <w:rFonts w:ascii="Cambria Math" w:hAnsi="Cambria Math"/>
                                </w:rPr>
                                <m:t xml:space="preserve"> institution i</m:t>
                              </m:r>
                            </m:sub>
                          </m:sSub>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Data</m:t>
                              </m:r>
                            </m:e>
                            <m:sub>
                              <m:r>
                                <w:rPr>
                                  <w:rFonts w:ascii="Cambria Math" w:hAnsi="Cambria Math"/>
                                </w:rPr>
                                <m:t xml:space="preserve"> institution i</m:t>
                              </m:r>
                            </m:sub>
                          </m:sSub>
                        </m:e>
                      </m:d>
                    </m:e>
                  </m:nary>
                  <m:r>
                    <w:rPr>
                      <w:rFonts w:ascii="Cambria Math" w:hAnsi="Cambria Math" w:hint="eastAsia"/>
                    </w:rPr>
                    <m:t xml:space="preserve"> </m:t>
                  </m:r>
                </m:e>
              </m:d>
            </m:num>
            <m:den>
              <m:r>
                <w:rPr>
                  <w:rFonts w:ascii="Cambria Math" w:hAnsi="Cambria Math"/>
                </w:rPr>
                <m:t>n</m:t>
              </m:r>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Data</m:t>
                          </m:r>
                        </m:e>
                        <m:sub>
                          <m:r>
                            <w:rPr>
                              <w:rFonts w:ascii="Cambria Math" w:hAnsi="Cambria Math"/>
                            </w:rPr>
                            <m:t xml:space="preserve"> institution i</m:t>
                          </m:r>
                        </m:sub>
                      </m:sSub>
                    </m:e>
                  </m:d>
                </m:e>
              </m:nary>
              <m:r>
                <w:rPr>
                  <w:rFonts w:ascii="Cambria Math" w:hAnsi="Cambria Math" w:hint="eastAsia"/>
                </w:rPr>
                <m:t>)</m:t>
              </m:r>
            </m:den>
          </m:f>
          <m:r>
            <w:rPr>
              <w:rFonts w:ascii="Cambria Math" w:hAnsi="Cambria Math"/>
            </w:rPr>
            <m:t xml:space="preserve"> &lt;k          k </m:t>
          </m:r>
          <m:r>
            <w:rPr>
              <w:rFonts w:ascii="Cambria Math" w:hAnsi="Cambria Math"/>
              <w:i/>
            </w:rPr>
            <w:sym w:font="Symbol" w:char="F0CE"/>
          </m:r>
          <m:r>
            <w:rPr>
              <w:rFonts w:ascii="Cambria Math" w:hAnsi="Cambria Math"/>
            </w:rPr>
            <m:t xml:space="preserve"> </m:t>
          </m:r>
          <m:r>
            <w:rPr>
              <w:rFonts w:ascii="Cambria Math" w:hAnsi="Cambria Math"/>
              <w:i/>
            </w:rPr>
            <w:sym w:font="Symbol" w:char="F05A"/>
          </m:r>
          <m:r>
            <w:rPr>
              <w:rFonts w:ascii="Cambria Math" w:hAnsi="Cambria Math"/>
            </w:rPr>
            <m:t xml:space="preserve">    </m:t>
          </m:r>
        </m:oMath>
      </m:oMathPara>
    </w:p>
    <w:p w14:paraId="730A1E47" w14:textId="77777777" w:rsidR="007965B7" w:rsidRPr="00E05D84" w:rsidRDefault="007965B7" w:rsidP="00E05D84"/>
    <w:p w14:paraId="657C9BE5" w14:textId="14C36CF4" w:rsidR="00E05D84" w:rsidRPr="007965B7" w:rsidRDefault="007965B7" w:rsidP="007965B7">
      <w:pPr>
        <w:widowControl/>
        <w:jc w:val="center"/>
        <w:rPr>
          <w:rFonts w:ascii="標楷體" w:eastAsia="標楷體" w:hAnsi="標楷體" w:cs="新細明體"/>
          <w:color w:val="000000"/>
          <w:kern w:val="0"/>
          <w:szCs w:val="24"/>
          <w14:ligatures w14:val="none"/>
        </w:rPr>
      </w:pPr>
      <w:r w:rsidRPr="00E05D84">
        <w:rPr>
          <w:rFonts w:ascii="標楷體" w:eastAsia="標楷體" w:hAnsi="標楷體" w:cs="新細明體" w:hint="eastAsia"/>
          <w:color w:val="000000"/>
          <w:kern w:val="0"/>
          <w:szCs w:val="24"/>
          <w14:ligatures w14:val="none"/>
        </w:rPr>
        <w:t>表</w:t>
      </w:r>
      <w:r>
        <w:rPr>
          <w:rFonts w:ascii="標楷體" w:eastAsia="標楷體" w:hAnsi="標楷體" w:cs="新細明體" w:hint="eastAsia"/>
          <w:color w:val="000000"/>
          <w:kern w:val="0"/>
          <w:szCs w:val="24"/>
          <w14:ligatures w14:val="none"/>
        </w:rPr>
        <w:t xml:space="preserve">二 </w:t>
      </w:r>
      <w:r w:rsidRPr="00E05D84">
        <w:rPr>
          <w:rFonts w:ascii="標楷體" w:eastAsia="標楷體" w:hAnsi="標楷體" w:cs="新細明體" w:hint="eastAsia"/>
          <w:color w:val="000000"/>
          <w:kern w:val="0"/>
          <w:szCs w:val="24"/>
          <w14:ligatures w14:val="none"/>
        </w:rPr>
        <w:t>診斷年齡於機構間的資料分佈範例</w:t>
      </w:r>
    </w:p>
    <w:tbl>
      <w:tblPr>
        <w:tblStyle w:val="1"/>
        <w:tblW w:w="8168" w:type="dxa"/>
        <w:tblLook w:val="04A0" w:firstRow="1" w:lastRow="0" w:firstColumn="1" w:lastColumn="0" w:noHBand="0" w:noVBand="1"/>
      </w:tblPr>
      <w:tblGrid>
        <w:gridCol w:w="1369"/>
        <w:gridCol w:w="3729"/>
        <w:gridCol w:w="3070"/>
      </w:tblGrid>
      <w:tr w:rsidR="0068496F" w:rsidRPr="0068496F" w14:paraId="5225322B" w14:textId="77777777" w:rsidTr="003F37C1">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51D0565B" w14:textId="77777777" w:rsidR="0068496F" w:rsidRPr="002336FB" w:rsidRDefault="0068496F" w:rsidP="0068496F">
            <w:pPr>
              <w:widowControl/>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編碼</w:t>
            </w:r>
          </w:p>
        </w:tc>
        <w:tc>
          <w:tcPr>
            <w:tcW w:w="0" w:type="auto"/>
            <w:hideMark/>
          </w:tcPr>
          <w:p w14:paraId="408DD3D0" w14:textId="77777777" w:rsidR="0068496F" w:rsidRPr="002336FB" w:rsidRDefault="0068496F" w:rsidP="0068496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機構1資料筆數</w:t>
            </w:r>
          </w:p>
        </w:tc>
        <w:tc>
          <w:tcPr>
            <w:tcW w:w="3070" w:type="dxa"/>
            <w:hideMark/>
          </w:tcPr>
          <w:p w14:paraId="1C03A031" w14:textId="77777777" w:rsidR="0068496F" w:rsidRPr="002336FB" w:rsidRDefault="0068496F" w:rsidP="002336FB">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機構2資料筆數</w:t>
            </w:r>
          </w:p>
        </w:tc>
      </w:tr>
      <w:tr w:rsidR="0068496F" w:rsidRPr="0068496F" w14:paraId="3B467A7B" w14:textId="77777777" w:rsidTr="003F37C1">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78028890" w14:textId="77777777" w:rsidR="0068496F" w:rsidRPr="002336FB" w:rsidRDefault="0068496F" w:rsidP="0068496F">
            <w:pPr>
              <w:widowControl/>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C340</w:t>
            </w:r>
          </w:p>
        </w:tc>
        <w:tc>
          <w:tcPr>
            <w:tcW w:w="0" w:type="auto"/>
            <w:hideMark/>
          </w:tcPr>
          <w:p w14:paraId="143E0090" w14:textId="77777777" w:rsidR="0068496F" w:rsidRPr="002336FB" w:rsidRDefault="0068496F" w:rsidP="0068496F">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0</w:t>
            </w:r>
          </w:p>
        </w:tc>
        <w:tc>
          <w:tcPr>
            <w:tcW w:w="3070" w:type="dxa"/>
            <w:hideMark/>
          </w:tcPr>
          <w:p w14:paraId="29A85EB8" w14:textId="77777777" w:rsidR="0068496F" w:rsidRPr="002336FB" w:rsidRDefault="0068496F" w:rsidP="002336FB">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68</w:t>
            </w:r>
          </w:p>
        </w:tc>
      </w:tr>
      <w:tr w:rsidR="0068496F" w:rsidRPr="0068496F" w14:paraId="2266BC63" w14:textId="77777777" w:rsidTr="003F37C1">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19D59F05" w14:textId="77777777" w:rsidR="0068496F" w:rsidRPr="002336FB" w:rsidRDefault="0068496F" w:rsidP="0068496F">
            <w:pPr>
              <w:widowControl/>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C341</w:t>
            </w:r>
          </w:p>
        </w:tc>
        <w:tc>
          <w:tcPr>
            <w:tcW w:w="0" w:type="auto"/>
            <w:hideMark/>
          </w:tcPr>
          <w:p w14:paraId="33425098" w14:textId="77777777" w:rsidR="0068496F" w:rsidRPr="002336FB" w:rsidRDefault="0068496F" w:rsidP="0068496F">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246</w:t>
            </w:r>
          </w:p>
        </w:tc>
        <w:tc>
          <w:tcPr>
            <w:tcW w:w="3070" w:type="dxa"/>
            <w:hideMark/>
          </w:tcPr>
          <w:p w14:paraId="121A9F87" w14:textId="77777777" w:rsidR="0068496F" w:rsidRPr="002336FB" w:rsidRDefault="0068496F" w:rsidP="002336FB">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638</w:t>
            </w:r>
          </w:p>
        </w:tc>
      </w:tr>
      <w:tr w:rsidR="0068496F" w:rsidRPr="0068496F" w14:paraId="33D1BBC9" w14:textId="77777777" w:rsidTr="003F37C1">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5A55DA3C" w14:textId="77777777" w:rsidR="0068496F" w:rsidRPr="002336FB" w:rsidRDefault="0068496F" w:rsidP="0068496F">
            <w:pPr>
              <w:widowControl/>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C342</w:t>
            </w:r>
          </w:p>
        </w:tc>
        <w:tc>
          <w:tcPr>
            <w:tcW w:w="0" w:type="auto"/>
            <w:hideMark/>
          </w:tcPr>
          <w:p w14:paraId="2AA21973" w14:textId="77777777" w:rsidR="0068496F" w:rsidRPr="002336FB" w:rsidRDefault="0068496F" w:rsidP="0068496F">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34</w:t>
            </w:r>
          </w:p>
        </w:tc>
        <w:tc>
          <w:tcPr>
            <w:tcW w:w="3070" w:type="dxa"/>
            <w:hideMark/>
          </w:tcPr>
          <w:p w14:paraId="27B7089A" w14:textId="77777777" w:rsidR="0068496F" w:rsidRPr="002336FB" w:rsidRDefault="0068496F" w:rsidP="002336FB">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84</w:t>
            </w:r>
          </w:p>
        </w:tc>
      </w:tr>
      <w:tr w:rsidR="0068496F" w:rsidRPr="0068496F" w14:paraId="5543C9C1" w14:textId="77777777" w:rsidTr="003F37C1">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101DDE92" w14:textId="77777777" w:rsidR="0068496F" w:rsidRPr="002336FB" w:rsidRDefault="0068496F" w:rsidP="0068496F">
            <w:pPr>
              <w:widowControl/>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C343</w:t>
            </w:r>
          </w:p>
        </w:tc>
        <w:tc>
          <w:tcPr>
            <w:tcW w:w="0" w:type="auto"/>
            <w:hideMark/>
          </w:tcPr>
          <w:p w14:paraId="64F044A1" w14:textId="77777777" w:rsidR="0068496F" w:rsidRPr="002336FB" w:rsidRDefault="0068496F" w:rsidP="0068496F">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179</w:t>
            </w:r>
          </w:p>
        </w:tc>
        <w:tc>
          <w:tcPr>
            <w:tcW w:w="3070" w:type="dxa"/>
            <w:hideMark/>
          </w:tcPr>
          <w:p w14:paraId="7085BA2A" w14:textId="77777777" w:rsidR="0068496F" w:rsidRPr="002336FB" w:rsidRDefault="0068496F" w:rsidP="002336FB">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344</w:t>
            </w:r>
          </w:p>
        </w:tc>
      </w:tr>
      <w:tr w:rsidR="0068496F" w:rsidRPr="0068496F" w14:paraId="355953FD" w14:textId="77777777" w:rsidTr="003F37C1">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49FCB8E" w14:textId="77777777" w:rsidR="0068496F" w:rsidRPr="002336FB" w:rsidRDefault="0068496F" w:rsidP="0068496F">
            <w:pPr>
              <w:widowControl/>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C348</w:t>
            </w:r>
          </w:p>
        </w:tc>
        <w:tc>
          <w:tcPr>
            <w:tcW w:w="0" w:type="auto"/>
            <w:hideMark/>
          </w:tcPr>
          <w:p w14:paraId="2150C348" w14:textId="77777777" w:rsidR="0068496F" w:rsidRPr="002336FB" w:rsidRDefault="0068496F" w:rsidP="0068496F">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2</w:t>
            </w:r>
          </w:p>
        </w:tc>
        <w:tc>
          <w:tcPr>
            <w:tcW w:w="3070" w:type="dxa"/>
            <w:hideMark/>
          </w:tcPr>
          <w:p w14:paraId="32605994" w14:textId="77777777" w:rsidR="0068496F" w:rsidRPr="002336FB" w:rsidRDefault="0068496F" w:rsidP="002336FB">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14</w:t>
            </w:r>
          </w:p>
        </w:tc>
      </w:tr>
      <w:tr w:rsidR="0068496F" w:rsidRPr="0068496F" w14:paraId="112A86CF" w14:textId="77777777" w:rsidTr="003F37C1">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EF7E6DA" w14:textId="77777777" w:rsidR="0068496F" w:rsidRPr="002336FB" w:rsidRDefault="0068496F" w:rsidP="0068496F">
            <w:pPr>
              <w:widowControl/>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C349</w:t>
            </w:r>
          </w:p>
        </w:tc>
        <w:tc>
          <w:tcPr>
            <w:tcW w:w="0" w:type="auto"/>
            <w:hideMark/>
          </w:tcPr>
          <w:p w14:paraId="47602026" w14:textId="77777777" w:rsidR="0068496F" w:rsidRPr="002336FB" w:rsidRDefault="0068496F" w:rsidP="0068496F">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8</w:t>
            </w:r>
          </w:p>
        </w:tc>
        <w:tc>
          <w:tcPr>
            <w:tcW w:w="3070" w:type="dxa"/>
            <w:hideMark/>
          </w:tcPr>
          <w:p w14:paraId="4DBE1B4F" w14:textId="77777777" w:rsidR="0068496F" w:rsidRPr="002336FB" w:rsidRDefault="0068496F" w:rsidP="002336FB">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2336FB">
              <w:rPr>
                <w:rFonts w:ascii="標楷體" w:eastAsia="標楷體" w:hAnsi="標楷體" w:cs="新細明體" w:hint="eastAsia"/>
                <w:color w:val="000000"/>
                <w:kern w:val="0"/>
                <w:szCs w:val="24"/>
                <w14:ligatures w14:val="none"/>
              </w:rPr>
              <w:t>40</w:t>
            </w:r>
          </w:p>
        </w:tc>
      </w:tr>
    </w:tbl>
    <w:p w14:paraId="38307073" w14:textId="77777777" w:rsidR="00E05D84" w:rsidRPr="00E05D84" w:rsidRDefault="00E05D84" w:rsidP="00E05D84">
      <w:pPr>
        <w:widowControl/>
        <w:jc w:val="center"/>
        <w:rPr>
          <w:rFonts w:ascii="新細明體" w:eastAsia="新細明體" w:hAnsi="新細明體" w:cs="新細明體"/>
          <w:kern w:val="0"/>
          <w:szCs w:val="24"/>
          <w14:ligatures w14:val="none"/>
        </w:rPr>
      </w:pPr>
    </w:p>
    <w:p w14:paraId="3FC62C5B" w14:textId="77777777" w:rsidR="007965B7" w:rsidRPr="002336FB" w:rsidRDefault="007965B7" w:rsidP="007965B7">
      <w:pPr>
        <w:widowControl/>
        <w:rPr>
          <w:rFonts w:ascii="新細明體" w:eastAsia="新細明體" w:hAnsi="新細明體" w:cs="新細明體"/>
          <w:kern w:val="0"/>
          <w:sz w:val="28"/>
          <w:szCs w:val="28"/>
          <w14:ligatures w14:val="none"/>
        </w:rPr>
      </w:pPr>
      <w:r w:rsidRPr="002336FB">
        <w:rPr>
          <w:rFonts w:ascii="標楷體" w:eastAsia="標楷體" w:hAnsi="標楷體" w:cs="新細明體" w:hint="eastAsia"/>
          <w:b/>
          <w:bCs/>
          <w:color w:val="000000"/>
          <w:kern w:val="0"/>
          <w:szCs w:val="24"/>
          <w14:ligatures w14:val="none"/>
        </w:rPr>
        <w:t xml:space="preserve">情況 3: </w:t>
      </w:r>
      <w:r>
        <w:rPr>
          <w:rFonts w:ascii="標楷體" w:eastAsia="標楷體" w:hAnsi="標楷體" w:cs="新細明體" w:hint="eastAsia"/>
          <w:b/>
          <w:bCs/>
          <w:color w:val="000000"/>
          <w:kern w:val="0"/>
          <w:szCs w:val="24"/>
          <w14:ligatures w14:val="none"/>
        </w:rPr>
        <w:t>機構</w:t>
      </w:r>
      <w:r w:rsidRPr="002336FB">
        <w:rPr>
          <w:rFonts w:ascii="標楷體" w:eastAsia="標楷體" w:hAnsi="標楷體" w:cs="新細明體" w:hint="eastAsia"/>
          <w:b/>
          <w:bCs/>
          <w:color w:val="000000"/>
          <w:kern w:val="0"/>
          <w:szCs w:val="24"/>
          <w14:ligatures w14:val="none"/>
        </w:rPr>
        <w:t>獨有特徵</w:t>
      </w:r>
    </w:p>
    <w:p w14:paraId="15F4D09F" w14:textId="1EBF993C" w:rsidR="007965B7" w:rsidRPr="007965B7" w:rsidRDefault="007965B7" w:rsidP="007965B7">
      <w:pPr>
        <w:widowControl/>
        <w:ind w:firstLine="720"/>
        <w:rPr>
          <w:rFonts w:ascii="新細明體" w:eastAsia="新細明體" w:hAnsi="新細明體" w:cs="新細明體"/>
          <w:kern w:val="0"/>
          <w:sz w:val="28"/>
          <w:szCs w:val="28"/>
          <w14:ligatures w14:val="none"/>
        </w:rPr>
      </w:pPr>
      <w:r w:rsidRPr="002336FB">
        <w:rPr>
          <w:rFonts w:ascii="標楷體" w:eastAsia="標楷體" w:hAnsi="標楷體" w:cs="新細明體" w:hint="eastAsia"/>
          <w:color w:val="000000"/>
          <w:kern w:val="0"/>
          <w:szCs w:val="24"/>
          <w14:ligatures w14:val="none"/>
        </w:rPr>
        <w:t>以癌症登記檔案為例，台灣的癌症登記檔案規定記錄患者是否有嚼檳榔習慣，而美國</w:t>
      </w:r>
      <w:r w:rsidRPr="002336FB">
        <w:rPr>
          <w:rFonts w:ascii="Times New Roman" w:eastAsia="標楷體" w:hAnsi="Times New Roman" w:cs="Times New Roman"/>
          <w:color w:val="000000"/>
          <w:kern w:val="0"/>
          <w:szCs w:val="24"/>
          <w14:ligatures w14:val="none"/>
        </w:rPr>
        <w:t>SEER</w:t>
      </w:r>
      <w:r w:rsidRPr="002336FB">
        <w:rPr>
          <w:rFonts w:ascii="標楷體" w:eastAsia="標楷體" w:hAnsi="標楷體" w:cs="新細明體" w:hint="eastAsia"/>
          <w:color w:val="000000"/>
          <w:kern w:val="0"/>
          <w:szCs w:val="24"/>
          <w14:ligatures w14:val="none"/>
        </w:rPr>
        <w:t>資料庫中並無此資料。此類機構獨有特徵對該機構的預測可能有幫助，因此放進各機構的本地組訓練集。</w:t>
      </w:r>
    </w:p>
    <w:p w14:paraId="66888F27" w14:textId="77777777" w:rsidR="0068496F" w:rsidRPr="007965B7" w:rsidRDefault="0068496F" w:rsidP="0068496F">
      <w:pPr>
        <w:widowControl/>
        <w:rPr>
          <w:rFonts w:ascii="新細明體" w:eastAsia="新細明體" w:hAnsi="新細明體" w:cs="新細明體"/>
          <w:kern w:val="0"/>
          <w:szCs w:val="24"/>
          <w14:ligatures w14:val="none"/>
        </w:rPr>
      </w:pPr>
    </w:p>
    <w:p w14:paraId="6013F064" w14:textId="77777777" w:rsidR="007965B7" w:rsidRPr="002336FB" w:rsidRDefault="007965B7" w:rsidP="007965B7">
      <w:pPr>
        <w:widowControl/>
        <w:rPr>
          <w:rFonts w:ascii="新細明體" w:eastAsia="新細明體" w:hAnsi="新細明體" w:cs="新細明體"/>
          <w:kern w:val="0"/>
          <w:sz w:val="28"/>
          <w:szCs w:val="28"/>
          <w14:ligatures w14:val="none"/>
        </w:rPr>
      </w:pPr>
      <w:r w:rsidRPr="00415252">
        <w:rPr>
          <w:rFonts w:ascii="標楷體" w:eastAsia="標楷體" w:hAnsi="標楷體" w:cs="新細明體" w:hint="eastAsia"/>
          <w:b/>
          <w:bCs/>
          <w:color w:val="000000"/>
          <w:kern w:val="0"/>
          <w:szCs w:val="24"/>
          <w14:ligatures w14:val="none"/>
        </w:rPr>
        <w:t>資料前處理</w:t>
      </w:r>
      <w:r w:rsidRPr="002336FB">
        <w:rPr>
          <w:rFonts w:ascii="標楷體" w:eastAsia="標楷體" w:hAnsi="標楷體" w:cs="新細明體" w:hint="eastAsia"/>
          <w:b/>
          <w:bCs/>
          <w:color w:val="000000"/>
          <w:kern w:val="0"/>
          <w:szCs w:val="24"/>
          <w14:ligatures w14:val="none"/>
        </w:rPr>
        <w:t>步驟2: 處理連續性的特徵</w:t>
      </w:r>
    </w:p>
    <w:p w14:paraId="7FF9BC3B" w14:textId="69313CDB" w:rsidR="007965B7" w:rsidRDefault="007965B7" w:rsidP="007965B7">
      <w:pPr>
        <w:widowControl/>
        <w:ind w:firstLine="720"/>
        <w:rPr>
          <w:rFonts w:ascii="標楷體" w:eastAsia="標楷體" w:hAnsi="標楷體" w:cs="新細明體"/>
          <w:color w:val="000000"/>
          <w:kern w:val="0"/>
          <w:szCs w:val="24"/>
          <w14:ligatures w14:val="none"/>
        </w:rPr>
      </w:pPr>
      <w:r w:rsidRPr="002336FB">
        <w:rPr>
          <w:rFonts w:ascii="標楷體" w:eastAsia="標楷體" w:hAnsi="標楷體" w:cs="新細明體" w:hint="eastAsia"/>
          <w:color w:val="000000"/>
          <w:kern w:val="0"/>
          <w:szCs w:val="24"/>
          <w14:ligatures w14:val="none"/>
        </w:rPr>
        <w:t>與類別型特徵需要做編碼比對不同，連續型特徵僅需確認特徵內容以及特徵紀錄單位是否相同等。若特徵內容相同，則可將該特徵對應的資料放入雲端組，若特徵不相同，則將該特徵的資料放入本地組。在雲端組資料部分，需更進一步確認特徵紀錄的單位是否相同，以癌症腫瘤長度大小為例，機構1使用釐米紀錄癌症大小，資料分佈區間為0~9之間，而機構2以公釐紀錄，資料分佈區間為 10~90之間，需在訓練前與各機構協調特徵使用單位，以確保模型訓練成效。</w:t>
      </w:r>
    </w:p>
    <w:p w14:paraId="77D56C8B" w14:textId="77777777" w:rsidR="007965B7" w:rsidRPr="007965B7" w:rsidRDefault="007965B7" w:rsidP="007965B7">
      <w:pPr>
        <w:widowControl/>
        <w:ind w:firstLine="720"/>
        <w:rPr>
          <w:rFonts w:ascii="標楷體" w:eastAsia="標楷體" w:hAnsi="標楷體" w:cs="新細明體"/>
          <w:color w:val="000000"/>
          <w:kern w:val="0"/>
          <w:szCs w:val="24"/>
          <w14:ligatures w14:val="none"/>
        </w:rPr>
      </w:pPr>
    </w:p>
    <w:p w14:paraId="1D0248E5" w14:textId="77777777" w:rsidR="007965B7" w:rsidRPr="002336FB" w:rsidRDefault="007965B7" w:rsidP="007965B7">
      <w:pPr>
        <w:widowControl/>
        <w:rPr>
          <w:rFonts w:ascii="新細明體" w:eastAsia="新細明體" w:hAnsi="新細明體" w:cs="新細明體"/>
          <w:kern w:val="0"/>
          <w:sz w:val="28"/>
          <w:szCs w:val="28"/>
          <w14:ligatures w14:val="none"/>
        </w:rPr>
      </w:pPr>
      <w:r w:rsidRPr="002336FB">
        <w:rPr>
          <w:rFonts w:ascii="標楷體" w:eastAsia="標楷體" w:hAnsi="標楷體" w:cs="新細明體" w:hint="eastAsia"/>
          <w:b/>
          <w:bCs/>
          <w:color w:val="000000"/>
          <w:kern w:val="0"/>
          <w:szCs w:val="24"/>
          <w14:ligatures w14:val="none"/>
        </w:rPr>
        <w:t>聯邦式學習使用架構</w:t>
      </w:r>
    </w:p>
    <w:p w14:paraId="7BB34C22" w14:textId="77777777" w:rsidR="007965B7" w:rsidRPr="002336FB" w:rsidRDefault="007965B7" w:rsidP="007965B7">
      <w:pPr>
        <w:widowControl/>
        <w:ind w:firstLine="720"/>
        <w:rPr>
          <w:rFonts w:ascii="新細明體" w:eastAsia="新細明體" w:hAnsi="新細明體" w:cs="新細明體"/>
          <w:kern w:val="0"/>
          <w:sz w:val="28"/>
          <w:szCs w:val="28"/>
          <w14:ligatures w14:val="none"/>
        </w:rPr>
      </w:pPr>
      <w:r w:rsidRPr="002336FB">
        <w:rPr>
          <w:rFonts w:ascii="標楷體" w:eastAsia="標楷體" w:hAnsi="標楷體" w:cs="新細明體" w:hint="eastAsia"/>
          <w:color w:val="000000"/>
          <w:kern w:val="0"/>
          <w:szCs w:val="24"/>
          <w14:ligatures w14:val="none"/>
        </w:rPr>
        <w:lastRenderedPageBreak/>
        <w:t xml:space="preserve">本研究所使用的聯邦式學習架構為 </w:t>
      </w:r>
      <w:r w:rsidRPr="002336FB">
        <w:rPr>
          <w:rFonts w:ascii="Times New Roman" w:eastAsia="標楷體" w:hAnsi="Times New Roman" w:cs="Times New Roman"/>
          <w:color w:val="000000"/>
          <w:kern w:val="0"/>
          <w:szCs w:val="24"/>
          <w14:ligatures w14:val="none"/>
        </w:rPr>
        <w:t>NN</w:t>
      </w:r>
      <w:r w:rsidRPr="002336FB">
        <w:rPr>
          <w:rFonts w:ascii="標楷體" w:eastAsia="標楷體" w:hAnsi="標楷體" w:cs="新細明體" w:hint="eastAsia"/>
          <w:color w:val="000000"/>
          <w:kern w:val="0"/>
          <w:szCs w:val="24"/>
          <w14:ligatures w14:val="none"/>
        </w:rPr>
        <w:t>的神經網路模型。各機構</w:t>
      </w:r>
      <w:r>
        <w:rPr>
          <w:rFonts w:ascii="標楷體" w:eastAsia="標楷體" w:hAnsi="標楷體" w:cs="新細明體" w:hint="eastAsia"/>
          <w:color w:val="000000"/>
          <w:kern w:val="0"/>
          <w:szCs w:val="24"/>
          <w14:ligatures w14:val="none"/>
        </w:rPr>
        <w:t>(</w:t>
      </w:r>
      <w:r w:rsidRPr="002336FB">
        <w:rPr>
          <w:rFonts w:ascii="Times New Roman" w:eastAsia="標楷體" w:hAnsi="Times New Roman" w:cs="Times New Roman"/>
          <w:color w:val="000000"/>
          <w:kern w:val="0"/>
          <w:szCs w:val="24"/>
          <w14:ligatures w14:val="none"/>
        </w:rPr>
        <w:t>client</w:t>
      </w:r>
      <w:r>
        <w:rPr>
          <w:rFonts w:ascii="標楷體" w:eastAsia="標楷體" w:hAnsi="標楷體" w:cs="新細明體"/>
          <w:color w:val="000000"/>
          <w:kern w:val="0"/>
          <w:szCs w:val="24"/>
          <w14:ligatures w14:val="none"/>
        </w:rPr>
        <w:t>)</w:t>
      </w:r>
      <w:r w:rsidRPr="002336FB">
        <w:rPr>
          <w:rFonts w:ascii="標楷體" w:eastAsia="標楷體" w:hAnsi="標楷體" w:cs="新細明體" w:hint="eastAsia"/>
          <w:color w:val="000000"/>
          <w:kern w:val="0"/>
          <w:szCs w:val="24"/>
          <w14:ligatures w14:val="none"/>
        </w:rPr>
        <w:t>先在本地端訓練</w:t>
      </w:r>
      <w:r>
        <w:rPr>
          <w:rFonts w:ascii="Times New Roman" w:eastAsia="標楷體" w:hAnsi="Times New Roman" w:cs="Times New Roman" w:hint="eastAsia"/>
          <w:color w:val="000000"/>
          <w:kern w:val="0"/>
          <w:szCs w:val="24"/>
          <w14:ligatures w14:val="none"/>
        </w:rPr>
        <w:t>模型</w:t>
      </w:r>
      <w:r w:rsidRPr="002336FB">
        <w:rPr>
          <w:rFonts w:ascii="標楷體" w:eastAsia="標楷體" w:hAnsi="標楷體" w:cs="新細明體" w:hint="eastAsia"/>
          <w:color w:val="000000"/>
          <w:kern w:val="0"/>
          <w:szCs w:val="24"/>
          <w14:ligatures w14:val="none"/>
        </w:rPr>
        <w:t>，再將模型參數上傳到</w:t>
      </w:r>
      <w:r w:rsidRPr="002336FB">
        <w:rPr>
          <w:rFonts w:ascii="Times New Roman" w:eastAsia="標楷體" w:hAnsi="Times New Roman" w:cs="Times New Roman"/>
          <w:color w:val="000000"/>
          <w:kern w:val="0"/>
          <w:szCs w:val="24"/>
          <w14:ligatures w14:val="none"/>
        </w:rPr>
        <w:t>server</w:t>
      </w:r>
      <w:r w:rsidRPr="002336FB">
        <w:rPr>
          <w:rFonts w:ascii="標楷體" w:eastAsia="標楷體" w:hAnsi="標楷體" w:cs="新細明體" w:hint="eastAsia"/>
          <w:color w:val="000000"/>
          <w:kern w:val="0"/>
          <w:szCs w:val="24"/>
          <w14:ligatures w14:val="none"/>
        </w:rPr>
        <w:t>，</w:t>
      </w:r>
      <w:r w:rsidRPr="002336FB">
        <w:rPr>
          <w:rFonts w:ascii="Times New Roman" w:eastAsia="標楷體" w:hAnsi="Times New Roman" w:cs="Times New Roman"/>
          <w:color w:val="000000"/>
          <w:kern w:val="0"/>
          <w:szCs w:val="24"/>
          <w14:ligatures w14:val="none"/>
        </w:rPr>
        <w:t>server</w:t>
      </w:r>
      <w:r w:rsidRPr="002336FB">
        <w:rPr>
          <w:rFonts w:ascii="標楷體" w:eastAsia="標楷體" w:hAnsi="標楷體" w:cs="新細明體" w:hint="eastAsia"/>
          <w:color w:val="000000"/>
          <w:kern w:val="0"/>
          <w:szCs w:val="24"/>
          <w14:ligatures w14:val="none"/>
        </w:rPr>
        <w:t xml:space="preserve"> </w:t>
      </w:r>
      <w:r>
        <w:rPr>
          <w:rFonts w:ascii="標楷體" w:eastAsia="標楷體" w:hAnsi="標楷體" w:cs="新細明體" w:hint="eastAsia"/>
          <w:color w:val="000000"/>
          <w:kern w:val="0"/>
          <w:szCs w:val="24"/>
          <w14:ligatures w14:val="none"/>
        </w:rPr>
        <w:t>將參數</w:t>
      </w:r>
      <w:r w:rsidRPr="002336FB">
        <w:rPr>
          <w:rFonts w:ascii="標楷體" w:eastAsia="標楷體" w:hAnsi="標楷體" w:cs="新細明體" w:hint="eastAsia"/>
          <w:color w:val="000000"/>
          <w:kern w:val="0"/>
          <w:szCs w:val="24"/>
          <w14:ligatures w14:val="none"/>
        </w:rPr>
        <w:t>加權平均之後，再將</w:t>
      </w:r>
      <w:r>
        <w:rPr>
          <w:rFonts w:ascii="標楷體" w:eastAsia="標楷體" w:hAnsi="標楷體" w:cs="新細明體" w:hint="eastAsia"/>
          <w:color w:val="000000"/>
          <w:kern w:val="0"/>
          <w:szCs w:val="24"/>
          <w14:ligatures w14:val="none"/>
        </w:rPr>
        <w:t>平均</w:t>
      </w:r>
      <w:r w:rsidRPr="002336FB">
        <w:rPr>
          <w:rFonts w:ascii="標楷體" w:eastAsia="標楷體" w:hAnsi="標楷體" w:cs="新細明體" w:hint="eastAsia"/>
          <w:color w:val="000000"/>
          <w:kern w:val="0"/>
          <w:szCs w:val="24"/>
          <w14:ligatures w14:val="none"/>
        </w:rPr>
        <w:t>參數下放給</w:t>
      </w:r>
      <w:r w:rsidRPr="002336FB">
        <w:rPr>
          <w:rFonts w:ascii="Times New Roman" w:eastAsia="標楷體" w:hAnsi="Times New Roman" w:cs="Times New Roman"/>
          <w:color w:val="000000"/>
          <w:kern w:val="0"/>
          <w:szCs w:val="24"/>
          <w14:ligatures w14:val="none"/>
        </w:rPr>
        <w:t>clients</w:t>
      </w:r>
      <w:r w:rsidRPr="002336FB">
        <w:rPr>
          <w:rFonts w:ascii="標楷體" w:eastAsia="標楷體" w:hAnsi="標楷體" w:cs="新細明體" w:hint="eastAsia"/>
          <w:color w:val="000000"/>
          <w:kern w:val="0"/>
          <w:szCs w:val="24"/>
          <w14:ligatures w14:val="none"/>
        </w:rPr>
        <w:t>。如此</w:t>
      </w:r>
      <w:r w:rsidRPr="002336FB">
        <w:rPr>
          <w:rFonts w:ascii="Times New Roman" w:eastAsia="標楷體" w:hAnsi="Times New Roman" w:cs="Times New Roman" w:hint="eastAsia"/>
          <w:color w:val="000000"/>
          <w:kern w:val="0"/>
          <w:szCs w:val="24"/>
          <w14:ligatures w14:val="none"/>
        </w:rPr>
        <w:t>操作</w:t>
      </w:r>
      <w:r w:rsidRPr="002336FB">
        <w:rPr>
          <w:rFonts w:ascii="標楷體" w:eastAsia="標楷體" w:hAnsi="標楷體" w:cs="新細明體" w:hint="eastAsia"/>
          <w:color w:val="000000"/>
          <w:kern w:val="0"/>
          <w:szCs w:val="24"/>
          <w14:ligatures w14:val="none"/>
        </w:rPr>
        <w:t>，訓練資料就會留在各機構的裝置中，不用共享資料也可以達到訓練模型的目的。</w:t>
      </w:r>
    </w:p>
    <w:p w14:paraId="287CB77A" w14:textId="77777777" w:rsidR="007965B7" w:rsidRPr="0068496F" w:rsidRDefault="007965B7" w:rsidP="007965B7">
      <w:pPr>
        <w:widowControl/>
        <w:rPr>
          <w:rFonts w:ascii="新細明體" w:eastAsia="新細明體" w:hAnsi="新細明體" w:cs="新細明體"/>
          <w:kern w:val="0"/>
          <w:szCs w:val="24"/>
          <w14:ligatures w14:val="none"/>
        </w:rPr>
      </w:pPr>
    </w:p>
    <w:p w14:paraId="2A70DAC1" w14:textId="4A42E919" w:rsidR="0068496F" w:rsidRPr="002336FB" w:rsidRDefault="0068496F" w:rsidP="0068496F">
      <w:pPr>
        <w:widowControl/>
        <w:rPr>
          <w:rFonts w:ascii="新細明體" w:eastAsia="新細明體" w:hAnsi="新細明體" w:cs="新細明體"/>
          <w:kern w:val="0"/>
          <w:sz w:val="28"/>
          <w:szCs w:val="28"/>
          <w14:ligatures w14:val="none"/>
        </w:rPr>
      </w:pPr>
      <w:r w:rsidRPr="002336FB">
        <w:rPr>
          <w:rFonts w:ascii="標楷體" w:eastAsia="標楷體" w:hAnsi="標楷體" w:cs="新細明體" w:hint="eastAsia"/>
          <w:b/>
          <w:bCs/>
          <w:color w:val="000000"/>
          <w:kern w:val="0"/>
          <w:szCs w:val="24"/>
          <w14:ligatures w14:val="none"/>
        </w:rPr>
        <w:t>模型訓練</w:t>
      </w:r>
    </w:p>
    <w:p w14:paraId="3EB85427" w14:textId="77777777" w:rsidR="007965B7" w:rsidRPr="0068496F" w:rsidRDefault="007965B7" w:rsidP="007965B7">
      <w:pPr>
        <w:widowControl/>
        <w:ind w:firstLine="48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將資料依照 7:2:1 分別拆成</w:t>
      </w:r>
      <w:r w:rsidRPr="002336FB">
        <w:rPr>
          <w:rFonts w:ascii="Times New Roman" w:eastAsia="標楷體" w:hAnsi="Times New Roman" w:cs="Times New Roman"/>
          <w:color w:val="000000"/>
          <w:kern w:val="0"/>
          <w:szCs w:val="24"/>
          <w14:ligatures w14:val="none"/>
        </w:rPr>
        <w:t>training set</w:t>
      </w:r>
      <w:r w:rsidRPr="0068496F">
        <w:rPr>
          <w:rFonts w:ascii="Calibri" w:eastAsia="新細明體" w:hAnsi="Calibri" w:cs="Calibri"/>
          <w:color w:val="000000"/>
          <w:kern w:val="0"/>
          <w:sz w:val="22"/>
          <w14:ligatures w14:val="none"/>
        </w:rPr>
        <w:t>、</w:t>
      </w:r>
      <w:r w:rsidRPr="002336FB">
        <w:rPr>
          <w:rFonts w:ascii="Times New Roman" w:eastAsia="標楷體" w:hAnsi="Times New Roman" w:cs="Times New Roman"/>
          <w:color w:val="000000"/>
          <w:kern w:val="0"/>
          <w:szCs w:val="24"/>
          <w14:ligatures w14:val="none"/>
        </w:rPr>
        <w:t>validation set</w:t>
      </w:r>
      <w:r w:rsidRPr="0068496F">
        <w:rPr>
          <w:rFonts w:ascii="Calibri" w:eastAsia="新細明體" w:hAnsi="Calibri" w:cs="Calibri"/>
          <w:color w:val="000000"/>
          <w:kern w:val="0"/>
          <w:sz w:val="22"/>
          <w14:ligatures w14:val="none"/>
        </w:rPr>
        <w:t xml:space="preserve"> </w:t>
      </w:r>
      <w:r w:rsidRPr="0068496F">
        <w:rPr>
          <w:rFonts w:ascii="標楷體" w:eastAsia="標楷體" w:hAnsi="標楷體" w:cs="新細明體" w:hint="eastAsia"/>
          <w:color w:val="000000"/>
          <w:kern w:val="0"/>
          <w:sz w:val="22"/>
          <w14:ligatures w14:val="none"/>
        </w:rPr>
        <w:t>和</w:t>
      </w:r>
      <w:r w:rsidRPr="0068496F">
        <w:rPr>
          <w:rFonts w:ascii="Calibri" w:eastAsia="新細明體" w:hAnsi="Calibri" w:cs="Calibri"/>
          <w:color w:val="000000"/>
          <w:kern w:val="0"/>
          <w:sz w:val="22"/>
          <w14:ligatures w14:val="none"/>
        </w:rPr>
        <w:t xml:space="preserve"> </w:t>
      </w:r>
      <w:r w:rsidRPr="002336FB">
        <w:rPr>
          <w:rFonts w:ascii="Times New Roman" w:eastAsia="標楷體" w:hAnsi="Times New Roman" w:cs="Times New Roman"/>
          <w:color w:val="000000"/>
          <w:kern w:val="0"/>
          <w:szCs w:val="24"/>
          <w14:ligatures w14:val="none"/>
        </w:rPr>
        <w:t>test set</w:t>
      </w:r>
      <w:r w:rsidRPr="0068496F">
        <w:rPr>
          <w:rFonts w:ascii="標楷體" w:eastAsia="標楷體" w:hAnsi="標楷體" w:cs="新細明體" w:hint="eastAsia"/>
          <w:color w:val="000000"/>
          <w:kern w:val="0"/>
          <w:sz w:val="22"/>
          <w14:ligatures w14:val="none"/>
        </w:rPr>
        <w:t>。</w:t>
      </w:r>
    </w:p>
    <w:p w14:paraId="408135A2" w14:textId="77777777" w:rsidR="007965B7" w:rsidRPr="00DD2347" w:rsidRDefault="007965B7" w:rsidP="007965B7">
      <w:pPr>
        <w:widowControl/>
        <w:rPr>
          <w:rFonts w:ascii="新細明體" w:eastAsia="新細明體" w:hAnsi="新細明體" w:cs="新細明體"/>
          <w:kern w:val="0"/>
          <w:sz w:val="28"/>
          <w:szCs w:val="28"/>
          <w14:ligatures w14:val="none"/>
        </w:rPr>
      </w:pPr>
      <w:r w:rsidRPr="002336FB">
        <w:rPr>
          <w:rFonts w:ascii="標楷體" w:eastAsia="標楷體" w:hAnsi="標楷體" w:cs="新細明體" w:hint="eastAsia"/>
          <w:b/>
          <w:bCs/>
          <w:color w:val="000000"/>
          <w:kern w:val="0"/>
          <w:szCs w:val="24"/>
          <w14:ligatures w14:val="none"/>
        </w:rPr>
        <w:t>模型訓練</w:t>
      </w:r>
      <w:r w:rsidRPr="002336FB">
        <w:rPr>
          <w:rFonts w:ascii="標楷體" w:eastAsia="標楷體" w:hAnsi="標楷體" w:cs="新細明體" w:hint="eastAsia"/>
          <w:b/>
          <w:bCs/>
          <w:color w:val="000000"/>
          <w:kern w:val="0"/>
          <w:sz w:val="22"/>
          <w14:ligatures w14:val="none"/>
        </w:rPr>
        <w:t>步驟 1: 使用雲端組資料和本地組資料，各自訓練模型</w:t>
      </w:r>
    </w:p>
    <w:p w14:paraId="37F35D0C" w14:textId="55680A88" w:rsidR="007965B7" w:rsidRPr="0068496F" w:rsidRDefault="007965B7" w:rsidP="007965B7">
      <w:pPr>
        <w:widowControl/>
        <w:ind w:firstLine="480"/>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如圖</w:t>
      </w:r>
      <w:r w:rsidRPr="003F37C1">
        <w:rPr>
          <w:rFonts w:ascii="標楷體" w:eastAsia="標楷體" w:hAnsi="標楷體" w:cs="新細明體" w:hint="eastAsia"/>
          <w:color w:val="000000"/>
          <w:kern w:val="0"/>
          <w:sz w:val="22"/>
          <w14:ligatures w14:val="none"/>
        </w:rPr>
        <w:t>三</w:t>
      </w:r>
      <w:r w:rsidRPr="0068496F">
        <w:rPr>
          <w:rFonts w:ascii="標楷體" w:eastAsia="標楷體" w:hAnsi="標楷體" w:cs="新細明體" w:hint="eastAsia"/>
          <w:color w:val="000000"/>
          <w:kern w:val="0"/>
          <w:sz w:val="22"/>
          <w14:ligatures w14:val="none"/>
        </w:rPr>
        <w:t>，首先利用雲端組特徵作為資料集，並使用上述聯邦式學習架構，與各機構聯合訓練，得到雲端組模型以及相對應的模型預測輸出結果（</w:t>
      </w:r>
      <m:oMath>
        <m:sSub>
          <m:sSubPr>
            <m:ctrlPr>
              <w:rPr>
                <w:rFonts w:ascii="Cambria Math" w:hAnsi="Cambria Math"/>
                <w:i/>
              </w:rPr>
            </m:ctrlPr>
          </m:sSubPr>
          <m:e>
            <m:r>
              <w:rPr>
                <w:rFonts w:ascii="Cambria Math" w:hAnsi="Cambria Math"/>
              </w:rPr>
              <m:t>output</m:t>
            </m:r>
          </m:e>
          <m:sub>
            <m:r>
              <w:rPr>
                <w:rFonts w:ascii="Cambria Math" w:hAnsi="Cambria Math"/>
              </w:rPr>
              <m:t>global</m:t>
            </m:r>
          </m:sub>
        </m:sSub>
      </m:oMath>
      <w:r w:rsidRPr="0068496F">
        <w:rPr>
          <w:rFonts w:ascii="標楷體" w:eastAsia="標楷體" w:hAnsi="標楷體" w:cs="新細明體" w:hint="eastAsia"/>
          <w:color w:val="000000"/>
          <w:kern w:val="0"/>
          <w:sz w:val="22"/>
          <w14:ligatures w14:val="none"/>
        </w:rPr>
        <w:t>）。</w:t>
      </w:r>
    </w:p>
    <w:p w14:paraId="64E85590" w14:textId="52C08C35" w:rsidR="0068496F" w:rsidRPr="00BB72B5" w:rsidRDefault="006675C3" w:rsidP="0068496F">
      <w:pPr>
        <w:widowControl/>
        <w:jc w:val="center"/>
        <w:rPr>
          <w:rFonts w:ascii="新細明體" w:eastAsia="新細明體" w:hAnsi="新細明體" w:cs="新細明體"/>
          <w:kern w:val="0"/>
          <w:szCs w:val="24"/>
          <w14:ligatures w14:val="none"/>
        </w:rPr>
      </w:pPr>
      <w:r w:rsidRPr="006675C3">
        <w:rPr>
          <w:rFonts w:ascii="Times New Roman" w:hAnsi="Times New Roman" w:cs="Times New Roman"/>
          <w:noProof/>
          <w:color w:val="000000"/>
          <w:bdr w:val="none" w:sz="0" w:space="0" w:color="auto" w:frame="1"/>
        </w:rPr>
        <w:drawing>
          <wp:inline distT="0" distB="0" distL="0" distR="0" wp14:anchorId="1D99D1CC" wp14:editId="572C92F7">
            <wp:extent cx="4305718" cy="1881740"/>
            <wp:effectExtent l="0" t="0" r="0" b="4445"/>
            <wp:docPr id="2048429199" name="圖片 1" descr="一張含有 圖表,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29199" name="圖片 1" descr="一張含有 圖表, 文字, 螢幕擷取畫面 的圖片&#10;&#10;自動產生的描述"/>
                    <pic:cNvPicPr/>
                  </pic:nvPicPr>
                  <pic:blipFill>
                    <a:blip r:embed="rId10"/>
                    <a:stretch>
                      <a:fillRect/>
                    </a:stretch>
                  </pic:blipFill>
                  <pic:spPr>
                    <a:xfrm>
                      <a:off x="0" y="0"/>
                      <a:ext cx="4327053" cy="1891064"/>
                    </a:xfrm>
                    <a:prstGeom prst="rect">
                      <a:avLst/>
                    </a:prstGeom>
                  </pic:spPr>
                </pic:pic>
              </a:graphicData>
            </a:graphic>
          </wp:inline>
        </w:drawing>
      </w:r>
    </w:p>
    <w:p w14:paraId="445E3FED" w14:textId="0031D392" w:rsidR="0068496F" w:rsidRPr="00BB72B5" w:rsidRDefault="0068496F" w:rsidP="002336FB">
      <w:pPr>
        <w:widowControl/>
        <w:jc w:val="center"/>
        <w:rPr>
          <w:rFonts w:ascii="新細明體" w:eastAsia="新細明體" w:hAnsi="新細明體" w:cs="新細明體"/>
          <w:kern w:val="0"/>
          <w:szCs w:val="24"/>
          <w14:ligatures w14:val="none"/>
        </w:rPr>
      </w:pPr>
      <w:r w:rsidRPr="00BB72B5">
        <w:rPr>
          <w:rFonts w:ascii="標楷體" w:eastAsia="標楷體" w:hAnsi="標楷體" w:cs="新細明體" w:hint="eastAsia"/>
          <w:color w:val="000000"/>
          <w:kern w:val="0"/>
          <w:sz w:val="22"/>
          <w14:ligatures w14:val="none"/>
        </w:rPr>
        <w:t>圖</w:t>
      </w:r>
      <w:r w:rsidR="003F37C1" w:rsidRPr="00BB72B5">
        <w:rPr>
          <w:rFonts w:ascii="標楷體" w:eastAsia="標楷體" w:hAnsi="標楷體" w:cs="新細明體" w:hint="eastAsia"/>
          <w:color w:val="000000"/>
          <w:kern w:val="0"/>
          <w:sz w:val="22"/>
          <w14:ligatures w14:val="none"/>
        </w:rPr>
        <w:t>三</w:t>
      </w:r>
      <w:r w:rsidR="00852353" w:rsidRPr="00BB72B5">
        <w:rPr>
          <w:rFonts w:ascii="標楷體" w:eastAsia="標楷體" w:hAnsi="標楷體" w:cs="新細明體"/>
          <w:color w:val="000000"/>
          <w:kern w:val="0"/>
          <w:sz w:val="22"/>
          <w14:ligatures w14:val="none"/>
        </w:rPr>
        <w:t xml:space="preserve"> </w:t>
      </w:r>
      <w:r w:rsidR="004C2543">
        <w:rPr>
          <w:rFonts w:ascii="標楷體" w:eastAsia="標楷體" w:hAnsi="標楷體" w:cs="新細明體" w:hint="eastAsia"/>
          <w:color w:val="000000"/>
          <w:kern w:val="0"/>
          <w:sz w:val="22"/>
          <w14:ligatures w14:val="none"/>
        </w:rPr>
        <w:t>使用雲端組特徵於</w:t>
      </w:r>
      <w:r w:rsidR="004C2543" w:rsidRPr="00BB72B5">
        <w:rPr>
          <w:rFonts w:ascii="標楷體" w:eastAsia="標楷體" w:hAnsi="標楷體" w:cs="新細明體" w:hint="eastAsia"/>
          <w:color w:val="000000"/>
          <w:kern w:val="0"/>
          <w:sz w:val="22"/>
          <w14:ligatures w14:val="none"/>
        </w:rPr>
        <w:t>聯邦式學習示意圖</w:t>
      </w:r>
    </w:p>
    <w:p w14:paraId="6EC74FFF" w14:textId="181E4233" w:rsidR="0068496F" w:rsidRPr="002336FB" w:rsidRDefault="0068496F" w:rsidP="002336FB">
      <w:pPr>
        <w:widowControl/>
        <w:ind w:firstLine="480"/>
        <w:rPr>
          <w:rFonts w:ascii="新細明體" w:eastAsia="新細明體" w:hAnsi="新細明體" w:cs="新細明體"/>
          <w:kern w:val="0"/>
          <w:sz w:val="28"/>
          <w:szCs w:val="28"/>
          <w14:ligatures w14:val="none"/>
        </w:rPr>
      </w:pPr>
      <w:r w:rsidRPr="002336FB">
        <w:rPr>
          <w:rFonts w:ascii="標楷體" w:eastAsia="標楷體" w:hAnsi="標楷體" w:cs="新細明體" w:hint="eastAsia"/>
          <w:color w:val="000000"/>
          <w:kern w:val="0"/>
          <w:szCs w:val="24"/>
          <w14:ligatures w14:val="none"/>
        </w:rPr>
        <w:t>如圖</w:t>
      </w:r>
      <w:r w:rsidR="003F37C1" w:rsidRPr="003F37C1">
        <w:rPr>
          <w:rFonts w:ascii="標楷體" w:eastAsia="標楷體" w:hAnsi="標楷體" w:cs="新細明體" w:hint="eastAsia"/>
          <w:color w:val="000000"/>
          <w:kern w:val="0"/>
          <w:szCs w:val="24"/>
          <w14:ligatures w14:val="none"/>
        </w:rPr>
        <w:t>四</w:t>
      </w:r>
      <w:r w:rsidRPr="002336FB">
        <w:rPr>
          <w:rFonts w:ascii="標楷體" w:eastAsia="標楷體" w:hAnsi="標楷體" w:cs="新細明體" w:hint="eastAsia"/>
          <w:color w:val="000000"/>
          <w:kern w:val="0"/>
          <w:szCs w:val="24"/>
          <w14:ligatures w14:val="none"/>
        </w:rPr>
        <w:t>，各機構分別使用本地組獨有的特徵作為資料集，以神經網路方法訓練，得到本地組模型以及相對應的輸出結果</w:t>
      </w:r>
      <w:r w:rsidR="007965B7">
        <w:rPr>
          <w:rFonts w:ascii="標楷體" w:eastAsia="標楷體" w:hAnsi="標楷體" w:cs="新細明體" w:hint="eastAsia"/>
          <w:color w:val="000000"/>
          <w:kern w:val="0"/>
          <w:szCs w:val="24"/>
          <w14:ligatures w14:val="none"/>
        </w:rPr>
        <w:t>(</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local</m:t>
            </m:r>
          </m:sub>
        </m:sSub>
      </m:oMath>
      <w:r w:rsidR="007965B7">
        <w:rPr>
          <w:rFonts w:ascii="標楷體" w:eastAsia="標楷體" w:hAnsi="標楷體" w:cs="新細明體"/>
          <w:color w:val="000000"/>
          <w:kern w:val="0"/>
          <w:szCs w:val="24"/>
          <w14:ligatures w14:val="none"/>
        </w:rPr>
        <w:t>)</w:t>
      </w:r>
      <w:r w:rsidRPr="002336FB">
        <w:rPr>
          <w:rFonts w:ascii="標楷體" w:eastAsia="標楷體" w:hAnsi="標楷體" w:cs="新細明體" w:hint="eastAsia"/>
          <w:color w:val="000000"/>
          <w:kern w:val="0"/>
          <w:szCs w:val="24"/>
          <w14:ligatures w14:val="none"/>
        </w:rPr>
        <w:t>。</w:t>
      </w:r>
    </w:p>
    <w:p w14:paraId="6F54CEDD" w14:textId="1476E3AC" w:rsidR="0068496F" w:rsidRDefault="006675C3" w:rsidP="0068496F">
      <w:pPr>
        <w:widowControl/>
        <w:jc w:val="center"/>
        <w:rPr>
          <w:rFonts w:ascii="新細明體" w:eastAsia="新細明體" w:hAnsi="新細明體" w:cs="新細明體"/>
          <w:kern w:val="0"/>
          <w:szCs w:val="24"/>
          <w14:ligatures w14:val="none"/>
        </w:rPr>
      </w:pPr>
      <w:r w:rsidRPr="006675C3">
        <w:rPr>
          <w:rFonts w:ascii="新細明體" w:eastAsia="新細明體" w:hAnsi="新細明體" w:cs="新細明體"/>
          <w:noProof/>
          <w:kern w:val="0"/>
          <w:szCs w:val="24"/>
          <w14:ligatures w14:val="none"/>
        </w:rPr>
        <w:drawing>
          <wp:inline distT="0" distB="0" distL="0" distR="0" wp14:anchorId="3008EDF7" wp14:editId="07723C96">
            <wp:extent cx="4257551" cy="2200589"/>
            <wp:effectExtent l="0" t="0" r="0" b="9525"/>
            <wp:docPr id="1614270744" name="圖片 1" descr="一張含有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70744" name="圖片 1" descr="一張含有 圖表, 行 的圖片&#10;&#10;自動產生的描述"/>
                    <pic:cNvPicPr/>
                  </pic:nvPicPr>
                  <pic:blipFill rotWithShape="1">
                    <a:blip r:embed="rId11"/>
                    <a:srcRect l="4231" t="1362" r="756" b="2253"/>
                    <a:stretch/>
                  </pic:blipFill>
                  <pic:spPr bwMode="auto">
                    <a:xfrm>
                      <a:off x="0" y="0"/>
                      <a:ext cx="4278666" cy="2211503"/>
                    </a:xfrm>
                    <a:prstGeom prst="rect">
                      <a:avLst/>
                    </a:prstGeom>
                    <a:ln>
                      <a:noFill/>
                    </a:ln>
                    <a:extLst>
                      <a:ext uri="{53640926-AAD7-44D8-BBD7-CCE9431645EC}">
                        <a14:shadowObscured xmlns:a14="http://schemas.microsoft.com/office/drawing/2010/main"/>
                      </a:ext>
                    </a:extLst>
                  </pic:spPr>
                </pic:pic>
              </a:graphicData>
            </a:graphic>
          </wp:inline>
        </w:drawing>
      </w:r>
    </w:p>
    <w:p w14:paraId="078AD8FE" w14:textId="676B312E" w:rsidR="0068496F" w:rsidRPr="0068496F" w:rsidRDefault="0068496F" w:rsidP="002336FB">
      <w:pPr>
        <w:widowControl/>
        <w:jc w:val="center"/>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圖</w:t>
      </w:r>
      <w:r w:rsidR="003F37C1">
        <w:rPr>
          <w:rFonts w:ascii="標楷體" w:eastAsia="標楷體" w:hAnsi="標楷體" w:cs="新細明體" w:hint="eastAsia"/>
          <w:color w:val="000000"/>
          <w:kern w:val="0"/>
          <w:sz w:val="22"/>
          <w14:ligatures w14:val="none"/>
        </w:rPr>
        <w:t>四</w:t>
      </w:r>
      <w:r w:rsidRPr="0068496F">
        <w:rPr>
          <w:rFonts w:ascii="標楷體" w:eastAsia="標楷體" w:hAnsi="標楷體" w:cs="新細明體" w:hint="eastAsia"/>
          <w:color w:val="000000"/>
          <w:kern w:val="0"/>
          <w:sz w:val="22"/>
          <w14:ligatures w14:val="none"/>
        </w:rPr>
        <w:t xml:space="preserve"> </w:t>
      </w:r>
      <w:r w:rsidR="004C2543">
        <w:rPr>
          <w:rFonts w:ascii="標楷體" w:eastAsia="標楷體" w:hAnsi="標楷體" w:cs="新細明體" w:hint="eastAsia"/>
          <w:color w:val="000000"/>
          <w:kern w:val="0"/>
          <w:sz w:val="22"/>
          <w14:ligatures w14:val="none"/>
        </w:rPr>
        <w:t>使用本地組特徵於</w:t>
      </w:r>
      <w:r w:rsidR="004C2543" w:rsidRPr="0068496F">
        <w:rPr>
          <w:rFonts w:ascii="標楷體" w:eastAsia="標楷體" w:hAnsi="標楷體" w:cs="新細明體" w:hint="eastAsia"/>
          <w:color w:val="000000"/>
          <w:kern w:val="0"/>
          <w:sz w:val="22"/>
          <w14:ligatures w14:val="none"/>
        </w:rPr>
        <w:t>本地端</w:t>
      </w:r>
      <w:r w:rsidR="004C2543">
        <w:rPr>
          <w:rFonts w:ascii="標楷體" w:eastAsia="標楷體" w:hAnsi="標楷體" w:cs="新細明體" w:hint="eastAsia"/>
          <w:color w:val="000000"/>
          <w:kern w:val="0"/>
          <w:sz w:val="22"/>
          <w14:ligatures w14:val="none"/>
        </w:rPr>
        <w:t>訓練</w:t>
      </w:r>
      <w:r w:rsidR="004C2543" w:rsidRPr="0068496F">
        <w:rPr>
          <w:rFonts w:ascii="標楷體" w:eastAsia="標楷體" w:hAnsi="標楷體" w:cs="新細明體" w:hint="eastAsia"/>
          <w:color w:val="000000"/>
          <w:kern w:val="0"/>
          <w:sz w:val="22"/>
          <w14:ligatures w14:val="none"/>
        </w:rPr>
        <w:t>模型示意圖</w:t>
      </w:r>
    </w:p>
    <w:p w14:paraId="1C80957C" w14:textId="6A4162BC" w:rsidR="0068496F" w:rsidRPr="002336FB" w:rsidRDefault="00616597" w:rsidP="0068496F">
      <w:pPr>
        <w:widowControl/>
        <w:rPr>
          <w:rFonts w:ascii="新細明體" w:eastAsia="新細明體" w:hAnsi="新細明體" w:cs="新細明體"/>
          <w:b/>
          <w:bCs/>
          <w:kern w:val="0"/>
          <w:sz w:val="28"/>
          <w:szCs w:val="28"/>
          <w14:ligatures w14:val="none"/>
        </w:rPr>
      </w:pPr>
      <w:r w:rsidRPr="002336FB">
        <w:rPr>
          <w:rFonts w:ascii="標楷體" w:eastAsia="標楷體" w:hAnsi="標楷體" w:cs="新細明體" w:hint="eastAsia"/>
          <w:b/>
          <w:bCs/>
          <w:color w:val="000000"/>
          <w:kern w:val="0"/>
          <w:szCs w:val="24"/>
          <w14:ligatures w14:val="none"/>
        </w:rPr>
        <w:t>模型訓練</w:t>
      </w:r>
      <w:r w:rsidR="0068496F" w:rsidRPr="002336FB">
        <w:rPr>
          <w:rFonts w:ascii="標楷體" w:eastAsia="標楷體" w:hAnsi="標楷體" w:cs="新細明體" w:hint="eastAsia"/>
          <w:b/>
          <w:bCs/>
          <w:color w:val="000000"/>
          <w:kern w:val="0"/>
          <w:szCs w:val="24"/>
          <w14:ligatures w14:val="none"/>
        </w:rPr>
        <w:t>步驟 2: 合併雲端組模型與本地組模型</w:t>
      </w:r>
    </w:p>
    <w:p w14:paraId="5BE85B2B" w14:textId="77777777" w:rsidR="00852353" w:rsidRPr="00DF77DE" w:rsidRDefault="00852353" w:rsidP="00852353">
      <w:pPr>
        <w:widowControl/>
        <w:ind w:firstLine="480"/>
        <w:rPr>
          <w:rFonts w:ascii="新細明體" w:eastAsia="新細明體" w:hAnsi="新細明體" w:cs="新細明體"/>
          <w:kern w:val="0"/>
          <w:sz w:val="28"/>
          <w:szCs w:val="28"/>
          <w14:ligatures w14:val="none"/>
        </w:rPr>
      </w:pPr>
      <w:r w:rsidRPr="002336FB">
        <w:rPr>
          <w:rFonts w:ascii="標楷體" w:eastAsia="標楷體" w:hAnsi="標楷體" w:cs="新細明體" w:hint="eastAsia"/>
          <w:color w:val="000000"/>
          <w:kern w:val="0"/>
          <w:szCs w:val="24"/>
          <w14:ligatures w14:val="none"/>
        </w:rPr>
        <w:t>本計畫預計使用兩種方式合併步驟1訓練所得雲端組和本地組模型。</w:t>
      </w:r>
    </w:p>
    <w:p w14:paraId="7BFE6180" w14:textId="1763E27C" w:rsidR="00852353" w:rsidRPr="00DD2347" w:rsidRDefault="00852353" w:rsidP="00852353">
      <w:pPr>
        <w:pStyle w:val="a7"/>
        <w:widowControl/>
        <w:numPr>
          <w:ilvl w:val="0"/>
          <w:numId w:val="12"/>
        </w:numPr>
        <w:ind w:leftChars="0"/>
        <w:rPr>
          <w:rFonts w:ascii="新細明體" w:eastAsia="新細明體" w:hAnsi="新細明體" w:cs="新細明體"/>
          <w:b/>
          <w:kern w:val="0"/>
          <w:sz w:val="28"/>
          <w:szCs w:val="28"/>
          <w14:ligatures w14:val="none"/>
        </w:rPr>
      </w:pPr>
      <w:r w:rsidRPr="00DD2347">
        <w:rPr>
          <w:rFonts w:ascii="標楷體" w:eastAsia="標楷體" w:hAnsi="標楷體" w:cs="新細明體" w:hint="eastAsia"/>
          <w:b/>
          <w:color w:val="000000"/>
          <w:kern w:val="0"/>
          <w:szCs w:val="24"/>
          <w14:ligatures w14:val="none"/>
        </w:rPr>
        <w:t>合併方法一</w:t>
      </w:r>
      <w:r w:rsidRPr="00DD2347">
        <w:rPr>
          <w:rFonts w:ascii="標楷體" w:eastAsia="標楷體" w:hAnsi="標楷體" w:cs="新細明體"/>
          <w:b/>
          <w:color w:val="000000"/>
          <w:kern w:val="0"/>
          <w:szCs w:val="24"/>
          <w14:ligatures w14:val="none"/>
        </w:rPr>
        <w:t>:</w:t>
      </w:r>
    </w:p>
    <w:p w14:paraId="68EF6661" w14:textId="79C3A226" w:rsidR="00852353" w:rsidRPr="002336FB" w:rsidRDefault="00852353" w:rsidP="00852353">
      <w:pPr>
        <w:widowControl/>
        <w:ind w:firstLine="720"/>
        <w:rPr>
          <w:rFonts w:ascii="新細明體" w:eastAsia="新細明體" w:hAnsi="新細明體" w:cs="新細明體"/>
          <w:kern w:val="0"/>
          <w:sz w:val="28"/>
          <w:szCs w:val="28"/>
          <w14:ligatures w14:val="none"/>
        </w:rPr>
      </w:pPr>
      <w:r w:rsidRPr="002336FB">
        <w:rPr>
          <w:rFonts w:ascii="標楷體" w:eastAsia="標楷體" w:hAnsi="標楷體" w:cs="新細明體" w:hint="eastAsia"/>
          <w:color w:val="000000"/>
          <w:kern w:val="0"/>
          <w:szCs w:val="24"/>
          <w14:ligatures w14:val="none"/>
        </w:rPr>
        <w:lastRenderedPageBreak/>
        <w:t>使用比例調控機制合併上述雲端組與本地組的模型輸出結果。參考</w:t>
      </w:r>
      <w:proofErr w:type="spellStart"/>
      <w:r w:rsidRPr="002336FB">
        <w:rPr>
          <w:rFonts w:ascii="Times New Roman" w:eastAsia="新細明體" w:hAnsi="Times New Roman" w:cs="Times New Roman"/>
          <w:color w:val="000000"/>
          <w:kern w:val="0"/>
          <w:szCs w:val="24"/>
          <w14:ligatures w14:val="none"/>
        </w:rPr>
        <w:t>Adaboost</w:t>
      </w:r>
      <w:proofErr w:type="spellEnd"/>
      <w:r w:rsidR="00A2409E">
        <w:rPr>
          <w:rFonts w:ascii="Times New Roman" w:eastAsia="新細明體" w:hAnsi="Times New Roman" w:cs="Times New Roman" w:hint="eastAsia"/>
          <w:color w:val="000000"/>
          <w:kern w:val="0"/>
          <w:szCs w:val="24"/>
          <w14:ligatures w14:val="none"/>
        </w:rPr>
        <w:t xml:space="preserve"> </w:t>
      </w:r>
      <w:r>
        <w:rPr>
          <w:rFonts w:ascii="Times New Roman" w:eastAsia="新細明體" w:hAnsi="Times New Roman" w:cs="Times New Roman" w:hint="eastAsia"/>
          <w:color w:val="000000"/>
          <w:kern w:val="0"/>
          <w:szCs w:val="24"/>
          <w14:ligatures w14:val="none"/>
        </w:rPr>
        <w:t>[</w:t>
      </w:r>
      <w:r w:rsidR="00DC523C">
        <w:rPr>
          <w:rFonts w:ascii="Times New Roman" w:eastAsia="新細明體" w:hAnsi="Times New Roman" w:cs="Times New Roman" w:hint="eastAsia"/>
          <w:color w:val="000000"/>
          <w:kern w:val="0"/>
          <w:szCs w:val="24"/>
          <w14:ligatures w14:val="none"/>
        </w:rPr>
        <w:t>7</w:t>
      </w:r>
      <w:r>
        <w:rPr>
          <w:rFonts w:ascii="Times New Roman" w:eastAsia="新細明體" w:hAnsi="Times New Roman" w:cs="Times New Roman" w:hint="eastAsia"/>
          <w:color w:val="000000"/>
          <w:kern w:val="0"/>
          <w:szCs w:val="24"/>
          <w14:ligatures w14:val="none"/>
        </w:rPr>
        <w:t>]</w:t>
      </w:r>
      <w:r w:rsidR="004F72BB">
        <w:rPr>
          <w:rFonts w:ascii="Times New Roman" w:eastAsia="新細明體" w:hAnsi="Times New Roman" w:cs="Times New Roman"/>
          <w:color w:val="000000"/>
          <w:kern w:val="0"/>
          <w:szCs w:val="24"/>
          <w14:ligatures w14:val="none"/>
        </w:rPr>
        <w:t xml:space="preserve"> </w:t>
      </w:r>
      <w:r w:rsidRPr="002336FB">
        <w:rPr>
          <w:rFonts w:ascii="標楷體" w:eastAsia="標楷體" w:hAnsi="標楷體" w:cs="新細明體" w:hint="eastAsia"/>
          <w:color w:val="000000"/>
          <w:kern w:val="0"/>
          <w:szCs w:val="24"/>
          <w14:ligatures w14:val="none"/>
        </w:rPr>
        <w:t>演算法，結合</w:t>
      </w:r>
      <w:r w:rsidRPr="002336FB">
        <w:rPr>
          <w:rFonts w:ascii="Times New Roman" w:eastAsia="新細明體" w:hAnsi="Times New Roman" w:cs="Times New Roman" w:hint="eastAsia"/>
          <w:color w:val="000000"/>
          <w:kern w:val="0"/>
          <w:szCs w:val="24"/>
          <w14:ligatures w14:val="none"/>
        </w:rPr>
        <w:t xml:space="preserve"> L</w:t>
      </w:r>
      <w:r w:rsidRPr="002336FB">
        <w:rPr>
          <w:rFonts w:ascii="Times New Roman" w:eastAsia="新細明體" w:hAnsi="Times New Roman" w:cs="Times New Roman"/>
          <w:color w:val="000000"/>
          <w:kern w:val="0"/>
          <w:szCs w:val="24"/>
          <w14:ligatures w14:val="none"/>
        </w:rPr>
        <w:t xml:space="preserve">inear </w:t>
      </w:r>
      <w:r w:rsidRPr="002336FB">
        <w:rPr>
          <w:rFonts w:ascii="Times New Roman" w:eastAsia="新細明體" w:hAnsi="Times New Roman" w:cs="Times New Roman" w:hint="eastAsia"/>
          <w:color w:val="000000"/>
          <w:kern w:val="0"/>
          <w:szCs w:val="24"/>
          <w14:ligatures w14:val="none"/>
        </w:rPr>
        <w:t>R</w:t>
      </w:r>
      <w:r w:rsidRPr="002336FB">
        <w:rPr>
          <w:rFonts w:ascii="Times New Roman" w:eastAsia="新細明體" w:hAnsi="Times New Roman" w:cs="Times New Roman"/>
          <w:color w:val="000000"/>
          <w:kern w:val="0"/>
          <w:szCs w:val="24"/>
          <w14:ligatures w14:val="none"/>
        </w:rPr>
        <w:t>egression</w:t>
      </w:r>
      <w:r w:rsidRPr="002336FB">
        <w:rPr>
          <w:rFonts w:ascii="標楷體" w:eastAsia="標楷體" w:hAnsi="標楷體" w:cs="新細明體" w:hint="eastAsia"/>
          <w:color w:val="000000"/>
          <w:kern w:val="0"/>
          <w:szCs w:val="24"/>
          <w14:ligatures w14:val="none"/>
        </w:rPr>
        <w:t>，提出改良式模型合併演算法“</w:t>
      </w:r>
      <w:r w:rsidRPr="002336FB">
        <w:rPr>
          <w:rFonts w:ascii="Times New Roman" w:eastAsia="新細明體" w:hAnsi="Times New Roman" w:cs="Times New Roman"/>
          <w:color w:val="000000"/>
          <w:kern w:val="0"/>
          <w:szCs w:val="24"/>
          <w14:ligatures w14:val="none"/>
        </w:rPr>
        <w:t>Seesawing Weights Algorithm</w:t>
      </w:r>
      <w:r w:rsidRPr="002336FB">
        <w:rPr>
          <w:rFonts w:ascii="標楷體" w:eastAsia="標楷體" w:hAnsi="標楷體" w:cs="新細明體" w:hint="eastAsia"/>
          <w:color w:val="000000"/>
          <w:kern w:val="0"/>
          <w:szCs w:val="24"/>
          <w14:ligatures w14:val="none"/>
        </w:rPr>
        <w:t>"。</w:t>
      </w:r>
    </w:p>
    <w:p w14:paraId="4337933F" w14:textId="2E515FE2" w:rsidR="00852353" w:rsidRPr="00DF77DE" w:rsidRDefault="00852353" w:rsidP="00852353">
      <w:pPr>
        <w:widowControl/>
        <w:ind w:firstLine="480"/>
        <w:rPr>
          <w:rFonts w:ascii="新細明體" w:eastAsia="新細明體" w:hAnsi="新細明體" w:cs="新細明體"/>
          <w:kern w:val="0"/>
          <w:sz w:val="28"/>
          <w:szCs w:val="28"/>
          <w14:ligatures w14:val="none"/>
        </w:rPr>
      </w:pPr>
      <w:r w:rsidRPr="00DF77DE">
        <w:rPr>
          <w:rFonts w:ascii="標楷體" w:eastAsia="標楷體" w:hAnsi="標楷體" w:cs="新細明體" w:hint="eastAsia"/>
          <w:color w:val="000000"/>
          <w:kern w:val="0"/>
          <w:szCs w:val="24"/>
          <w14:ligatures w14:val="none"/>
        </w:rPr>
        <w:t>將上述的</w:t>
      </w:r>
      <m:oMath>
        <m:r>
          <w:rPr>
            <w:rFonts w:ascii="Cambria Math" w:eastAsia="標楷體" w:hAnsi="Cambria Math" w:cs="新細明體"/>
            <w:color w:val="000000"/>
            <w:kern w:val="0"/>
            <w:szCs w:val="24"/>
            <w14:ligatures w14:val="none"/>
          </w:rPr>
          <m:t xml:space="preserve"> </m:t>
        </m:r>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global</m:t>
            </m:r>
          </m:sub>
        </m:sSub>
      </m:oMath>
      <w:r w:rsidRPr="00DF77DE">
        <w:rPr>
          <w:rFonts w:ascii="標楷體" w:eastAsia="標楷體" w:hAnsi="標楷體" w:cs="新細明體" w:hint="eastAsia"/>
          <w:color w:val="000000"/>
          <w:kern w:val="0"/>
          <w:szCs w:val="24"/>
          <w14:ligatures w14:val="none"/>
        </w:rPr>
        <w:t xml:space="preserve"> 和</w:t>
      </w:r>
      <w:r>
        <w:rPr>
          <w:rFonts w:ascii="標楷體" w:eastAsia="標楷體" w:hAnsi="標楷體" w:cs="新細明體" w:hint="eastAsia"/>
          <w:color w:val="000000"/>
          <w:kern w:val="0"/>
          <w:szCs w:val="24"/>
          <w14:ligatures w14:val="none"/>
        </w:rPr>
        <w:t xml:space="preserve"> </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local</m:t>
            </m:r>
          </m:sub>
        </m:sSub>
      </m:oMath>
      <w:r>
        <w:rPr>
          <w:rFonts w:ascii="標楷體" w:eastAsia="標楷體" w:hAnsi="標楷體" w:cs="新細明體"/>
          <w:color w:val="000000"/>
          <w:kern w:val="0"/>
          <w:szCs w:val="24"/>
          <w14:ligatures w14:val="none"/>
        </w:rPr>
        <w:t xml:space="preserve"> </w:t>
      </w:r>
      <w:r w:rsidRPr="00DF77DE">
        <w:rPr>
          <w:rFonts w:ascii="標楷體" w:eastAsia="標楷體" w:hAnsi="標楷體" w:cs="新細明體" w:hint="eastAsia"/>
          <w:color w:val="000000"/>
          <w:kern w:val="0"/>
          <w:szCs w:val="24"/>
          <w14:ligatures w14:val="none"/>
        </w:rPr>
        <w:t>兩種模型預測結果合併，其中</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global</m:t>
            </m:r>
          </m:sub>
        </m:sSub>
      </m:oMath>
      <w:r w:rsidRPr="00DF77DE">
        <w:rPr>
          <w:rFonts w:ascii="標楷體" w:eastAsia="標楷體" w:hAnsi="標楷體" w:cs="新細明體" w:hint="eastAsia"/>
          <w:color w:val="000000"/>
          <w:kern w:val="0"/>
          <w:szCs w:val="24"/>
          <w14:ligatures w14:val="none"/>
        </w:rPr>
        <w:t xml:space="preserve"> 和 </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local</m:t>
            </m:r>
          </m:sub>
        </m:sSub>
      </m:oMath>
      <w:r w:rsidRPr="00DF77DE">
        <w:rPr>
          <w:rFonts w:ascii="標楷體" w:eastAsia="標楷體" w:hAnsi="標楷體" w:cs="新細明體" w:hint="eastAsia"/>
          <w:color w:val="000000"/>
          <w:kern w:val="0"/>
          <w:szCs w:val="24"/>
          <w14:ligatures w14:val="none"/>
        </w:rPr>
        <w:t xml:space="preserve"> 分別是兩個</w:t>
      </w:r>
      <w:r w:rsidRPr="00DF77DE">
        <w:rPr>
          <w:rFonts w:ascii="Calibri" w:eastAsia="新細明體" w:hAnsi="Calibri" w:cs="Calibri"/>
          <w:color w:val="000000"/>
          <w:kern w:val="0"/>
          <w:szCs w:val="24"/>
          <w14:ligatures w14:val="none"/>
        </w:rPr>
        <w:t>Multi-class</w:t>
      </w:r>
      <w:r w:rsidRPr="00DF77DE">
        <w:rPr>
          <w:rFonts w:ascii="標楷體" w:eastAsia="標楷體" w:hAnsi="標楷體" w:cs="新細明體" w:hint="eastAsia"/>
          <w:color w:val="000000"/>
          <w:kern w:val="0"/>
          <w:szCs w:val="24"/>
          <w14:ligatures w14:val="none"/>
        </w:rPr>
        <w:t>的</w:t>
      </w:r>
      <w:r w:rsidRPr="00DF77DE">
        <w:rPr>
          <w:rFonts w:ascii="標楷體" w:eastAsia="標楷體" w:hAnsi="標楷體" w:cs="新細明體" w:hint="eastAsia"/>
          <w:b/>
          <w:bCs/>
          <w:color w:val="000000"/>
          <w:kern w:val="0"/>
          <w:szCs w:val="24"/>
          <w14:ligatures w14:val="none"/>
        </w:rPr>
        <w:t>機率向量</w:t>
      </w:r>
      <w:r w:rsidRPr="00DF77DE">
        <w:rPr>
          <w:rFonts w:ascii="標楷體" w:eastAsia="標楷體" w:hAnsi="標楷體" w:cs="新細明體" w:hint="eastAsia"/>
          <w:color w:val="000000"/>
          <w:kern w:val="0"/>
          <w:szCs w:val="24"/>
          <w14:ligatures w14:val="none"/>
        </w:rPr>
        <w:t>。</w:t>
      </w:r>
    </w:p>
    <w:p w14:paraId="3273B682" w14:textId="69017B8D" w:rsidR="0068496F" w:rsidRPr="00DF77DE" w:rsidRDefault="0068496F" w:rsidP="008F44AA">
      <w:pPr>
        <w:widowControl/>
        <w:ind w:firstLine="480"/>
        <w:rPr>
          <w:rFonts w:ascii="新細明體" w:eastAsia="新細明體" w:hAnsi="新細明體" w:cs="新細明體"/>
          <w:kern w:val="0"/>
          <w:szCs w:val="24"/>
          <w14:ligatures w14:val="none"/>
        </w:rPr>
      </w:pPr>
      <w:r w:rsidRPr="009745DC">
        <w:rPr>
          <w:rFonts w:ascii="Times New Roman" w:eastAsia="新細明體" w:hAnsi="Times New Roman" w:cs="Times New Roman"/>
          <w:color w:val="000000"/>
          <w:kern w:val="0"/>
          <w:szCs w:val="24"/>
          <w14:ligatures w14:val="none"/>
        </w:rPr>
        <w:t>Ex:</w:t>
      </w:r>
      <w:r w:rsidRPr="009745DC">
        <w:rPr>
          <w:rFonts w:ascii="Times New Roman" w:eastAsia="標楷體" w:hAnsi="Times New Roman" w:cs="Times New Roman"/>
          <w:color w:val="000000"/>
          <w:kern w:val="0"/>
          <w:szCs w:val="24"/>
          <w14:ligatures w14:val="none"/>
        </w:rPr>
        <w:t xml:space="preserve"> </w:t>
      </w:r>
      <w:r w:rsidRPr="00DF77DE">
        <w:rPr>
          <w:rFonts w:ascii="標楷體" w:eastAsia="標楷體" w:hAnsi="標楷體" w:cs="新細明體" w:hint="eastAsia"/>
          <w:color w:val="000000"/>
          <w:kern w:val="0"/>
          <w:szCs w:val="24"/>
          <w14:ligatures w14:val="none"/>
        </w:rPr>
        <w:t>若要預測3個類別的發生機率，則</w:t>
      </w:r>
      <w:r w:rsidRPr="00DF77DE">
        <w:rPr>
          <w:rFonts w:ascii="Calibri" w:eastAsia="新細明體" w:hAnsi="Calibri" w:cs="Calibri"/>
          <w:color w:val="000000"/>
          <w:kern w:val="0"/>
          <w:szCs w:val="24"/>
          <w14:ligatures w14:val="none"/>
        </w:rPr>
        <w:t xml:space="preserve"> </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global</m:t>
            </m:r>
          </m:sub>
        </m:sSub>
        <m:r>
          <w:rPr>
            <w:rFonts w:ascii="Cambria Math" w:eastAsia="標楷體" w:hAnsi="Cambria Math" w:cs="新細明體"/>
            <w:color w:val="000000"/>
            <w:kern w:val="0"/>
            <w:szCs w:val="24"/>
            <w14:ligatures w14:val="none"/>
          </w:rPr>
          <m:t xml:space="preserve"> </m:t>
        </m:r>
      </m:oMath>
      <w:r w:rsidRPr="00DF77DE">
        <w:rPr>
          <w:rFonts w:ascii="標楷體" w:eastAsia="標楷體" w:hAnsi="標楷體" w:cs="新細明體" w:hint="eastAsia"/>
          <w:color w:val="000000"/>
          <w:kern w:val="0"/>
          <w:szCs w:val="24"/>
          <w14:ligatures w14:val="none"/>
        </w:rPr>
        <w:t xml:space="preserve">和 </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local</m:t>
            </m:r>
          </m:sub>
        </m:sSub>
      </m:oMath>
      <w:r w:rsidRPr="00DF77DE">
        <w:rPr>
          <w:rFonts w:ascii="標楷體" w:eastAsia="標楷體" w:hAnsi="標楷體" w:cs="新細明體" w:hint="eastAsia"/>
          <w:color w:val="000000"/>
          <w:kern w:val="0"/>
          <w:szCs w:val="24"/>
          <w14:ligatures w14:val="none"/>
        </w:rPr>
        <w:t xml:space="preserve"> 可能的形式為 [0.6 0.3</w:t>
      </w:r>
      <w:r w:rsidR="00A33012">
        <w:rPr>
          <w:rFonts w:ascii="標楷體" w:eastAsia="標楷體" w:hAnsi="標楷體" w:cs="新細明體" w:hint="eastAsia"/>
          <w:color w:val="000000"/>
          <w:kern w:val="0"/>
          <w:szCs w:val="24"/>
          <w14:ligatures w14:val="none"/>
        </w:rPr>
        <w:t xml:space="preserve"> </w:t>
      </w:r>
      <w:r w:rsidRPr="00DF77DE">
        <w:rPr>
          <w:rFonts w:ascii="標楷體" w:eastAsia="標楷體" w:hAnsi="標楷體" w:cs="新細明體" w:hint="eastAsia"/>
          <w:color w:val="000000"/>
          <w:kern w:val="0"/>
          <w:szCs w:val="24"/>
          <w14:ligatures w14:val="none"/>
        </w:rPr>
        <w:t>0.1]。由此向量可知，模型預測第一種類別。</w:t>
      </w:r>
    </w:p>
    <w:p w14:paraId="5ACF7ADA" w14:textId="77777777" w:rsidR="00F21AA0" w:rsidRDefault="0068496F" w:rsidP="00F21AA0">
      <w:pPr>
        <w:widowControl/>
        <w:ind w:firstLine="480"/>
        <w:rPr>
          <w:rFonts w:ascii="新細明體" w:eastAsia="新細明體" w:hAnsi="新細明體" w:cs="新細明體"/>
          <w:kern w:val="0"/>
          <w:szCs w:val="24"/>
          <w14:ligatures w14:val="none"/>
        </w:rPr>
      </w:pPr>
      <w:r w:rsidRPr="00DF77DE">
        <w:rPr>
          <w:rFonts w:ascii="標楷體" w:eastAsia="標楷體" w:hAnsi="標楷體" w:cs="新細明體" w:hint="eastAsia"/>
          <w:color w:val="000000"/>
          <w:kern w:val="0"/>
          <w:szCs w:val="24"/>
          <w14:ligatures w14:val="none"/>
        </w:rPr>
        <w:t>首先定義參數</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ε</m:t>
            </m:r>
          </m:e>
          <m:sub>
            <m:r>
              <w:rPr>
                <w:rFonts w:ascii="Cambria Math" w:eastAsia="標楷體" w:hAnsi="Cambria Math" w:cs="新細明體"/>
                <w:color w:val="000000"/>
                <w:kern w:val="0"/>
                <w:szCs w:val="24"/>
                <w14:ligatures w14:val="none"/>
              </w:rPr>
              <m:t>global</m:t>
            </m:r>
          </m:sub>
        </m:sSub>
      </m:oMath>
      <w:r w:rsidRPr="00DF77DE">
        <w:rPr>
          <w:rFonts w:ascii="標楷體" w:eastAsia="標楷體" w:hAnsi="標楷體" w:cs="新細明體" w:hint="eastAsia"/>
          <w:color w:val="000000"/>
          <w:kern w:val="0"/>
          <w:szCs w:val="24"/>
          <w14:ligatures w14:val="none"/>
        </w:rPr>
        <w:t>，用於判斷</w:t>
      </w:r>
      <w:r w:rsidR="00F21AA0">
        <w:rPr>
          <w:rFonts w:ascii="標楷體" w:eastAsia="標楷體" w:hAnsi="標楷體" w:cs="新細明體" w:hint="eastAsia"/>
          <w:color w:val="000000"/>
          <w:kern w:val="0"/>
          <w:szCs w:val="24"/>
          <w14:ligatures w14:val="none"/>
        </w:rPr>
        <w:t>使用</w:t>
      </w:r>
      <w:r w:rsidRPr="00DF77DE">
        <w:rPr>
          <w:rFonts w:ascii="標楷體" w:eastAsia="標楷體" w:hAnsi="標楷體" w:cs="新細明體" w:hint="eastAsia"/>
          <w:color w:val="000000"/>
          <w:kern w:val="0"/>
          <w:szCs w:val="24"/>
          <w14:ligatures w14:val="none"/>
        </w:rPr>
        <w:t>雲端組資料以及聯邦式學習建立的模型是否預測正確。預測正確的結果為0，預測錯誤的結果為1。</w:t>
      </w:r>
    </w:p>
    <w:p w14:paraId="5C2B07AE" w14:textId="6F55E684" w:rsidR="00F21AA0" w:rsidRPr="00F21AA0" w:rsidRDefault="00000000" w:rsidP="0039161A">
      <w:pPr>
        <w:widowControl/>
        <w:ind w:firstLine="480"/>
      </w:pPr>
      <m:oMathPara>
        <m:oMath>
          <m:sSub>
            <m:sSubPr>
              <m:ctrlPr>
                <w:rPr>
                  <w:rFonts w:ascii="Cambria Math" w:hAnsi="Cambria Math"/>
                  <w:i/>
                </w:rPr>
              </m:ctrlPr>
            </m:sSubPr>
            <m:e>
              <m:r>
                <w:rPr>
                  <w:rFonts w:ascii="Cambria Math" w:hAnsi="Cambria Math"/>
                </w:rPr>
                <m:t>ε</m:t>
              </m:r>
            </m:e>
            <m:sub>
              <m:r>
                <w:rPr>
                  <w:rFonts w:ascii="Cambria Math" w:hAnsi="Cambria Math"/>
                </w:rPr>
                <m:t>global</m:t>
              </m:r>
            </m:sub>
          </m:sSub>
          <m:r>
            <w:rPr>
              <w:rFonts w:ascii="Cambria Math" w:hAnsi="Cambria Math"/>
            </w:rPr>
            <m:t xml:space="preserve"> </m:t>
          </m:r>
          <m:r>
            <w:rPr>
              <w:rFonts w:ascii="Cambria Math" w:hAnsi="Cambria Math" w:hint="eastAsia"/>
            </w:rPr>
            <m:t>=</m:t>
          </m:r>
          <m:r>
            <w:rPr>
              <w:rFonts w:ascii="Cambria Math" w:hAnsi="Cambria Math"/>
            </w:rPr>
            <m:t>ceil(max</m:t>
          </m:r>
          <m:d>
            <m:dPr>
              <m:ctrlPr>
                <w:rPr>
                  <w:rFonts w:ascii="Cambria Math" w:hAnsi="Cambria Math"/>
                  <w:i/>
                </w:rPr>
              </m:ctrlPr>
            </m:dPr>
            <m:e>
              <m:sSub>
                <m:sSubPr>
                  <m:ctrlPr>
                    <w:rPr>
                      <w:rFonts w:ascii="Cambria Math" w:hAnsi="Cambria Math"/>
                      <w:i/>
                    </w:rPr>
                  </m:ctrlPr>
                </m:sSubPr>
                <m:e>
                  <m:r>
                    <w:rPr>
                      <w:rFonts w:ascii="Cambria Math" w:hAnsi="Cambria Math"/>
                    </w:rPr>
                    <m:t>output</m:t>
                  </m:r>
                </m:e>
                <m:sub>
                  <m:r>
                    <w:rPr>
                      <w:rFonts w:ascii="Cambria Math" w:hAnsi="Cambria Math"/>
                    </w:rPr>
                    <m:t>global</m:t>
                  </m:r>
                </m:sub>
              </m:sSub>
            </m:e>
          </m:d>
          <m:r>
            <w:rPr>
              <w:rFonts w:ascii="Cambria Math" w:hAnsi="Cambria Math"/>
            </w:rPr>
            <m:t xml:space="preserve">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global</m:t>
                  </m:r>
                </m:sub>
              </m:sSub>
              <m:r>
                <w:rPr>
                  <w:rFonts w:ascii="Cambria Math" w:hAnsi="Cambria Math"/>
                </w:rPr>
                <m:t>)</m:t>
              </m:r>
            </m:e>
            <m:sub>
              <m:r>
                <w:rPr>
                  <w:rFonts w:ascii="Cambria Math" w:hAnsi="Cambria Math"/>
                </w:rPr>
                <m:t>argmax(ground truth)</m:t>
              </m:r>
            </m:sub>
          </m:sSub>
          <m:r>
            <w:rPr>
              <w:rFonts w:ascii="Cambria Math" w:hAnsi="Cambria Math"/>
            </w:rPr>
            <m:t>)</m:t>
          </m:r>
        </m:oMath>
      </m:oMathPara>
    </w:p>
    <w:p w14:paraId="1A4FBDE1" w14:textId="77777777" w:rsidR="00F21AA0" w:rsidRPr="008F44AA" w:rsidRDefault="0068496F" w:rsidP="00F21AA0">
      <w:pPr>
        <w:widowControl/>
        <w:ind w:firstLine="480"/>
        <w:rPr>
          <w:rFonts w:ascii="新細明體" w:eastAsia="新細明體" w:hAnsi="新細明體" w:cs="新細明體"/>
          <w:kern w:val="0"/>
          <w:szCs w:val="24"/>
          <w14:ligatures w14:val="none"/>
        </w:rPr>
      </w:pPr>
      <w:r w:rsidRPr="008F44AA">
        <w:rPr>
          <w:rFonts w:ascii="標楷體" w:eastAsia="標楷體" w:hAnsi="標楷體" w:cs="新細明體" w:hint="eastAsia"/>
          <w:color w:val="000000"/>
          <w:kern w:val="0"/>
          <w:szCs w:val="24"/>
          <w14:ligatures w14:val="none"/>
        </w:rPr>
        <w:t>參數</w:t>
      </w:r>
      <w:bookmarkStart w:id="0" w:name="_Hlk157520574"/>
      <m:oMath>
        <m:r>
          <w:rPr>
            <w:rFonts w:ascii="Cambria Math" w:eastAsia="標楷體" w:hAnsi="Cambria Math" w:cs="新細明體"/>
            <w:color w:val="000000"/>
            <w:kern w:val="0"/>
            <w:szCs w:val="24"/>
            <w14:ligatures w14:val="none"/>
          </w:rPr>
          <m:t xml:space="preserve"> </m:t>
        </m:r>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ε</m:t>
            </m:r>
          </m:e>
          <m:sub>
            <m:r>
              <w:rPr>
                <w:rFonts w:ascii="Cambria Math" w:eastAsia="標楷體" w:hAnsi="Cambria Math" w:cs="新細明體"/>
                <w:color w:val="000000"/>
                <w:kern w:val="0"/>
                <w:szCs w:val="24"/>
                <w14:ligatures w14:val="none"/>
              </w:rPr>
              <m:t>local</m:t>
            </m:r>
          </m:sub>
        </m:sSub>
        <w:bookmarkEnd w:id="0"/>
        <m:r>
          <w:rPr>
            <w:rFonts w:ascii="Cambria Math" w:eastAsia="標楷體" w:hAnsi="Cambria Math" w:cs="新細明體"/>
            <w:color w:val="000000"/>
            <w:kern w:val="0"/>
            <w:szCs w:val="24"/>
            <w14:ligatures w14:val="none"/>
          </w:rPr>
          <m:t xml:space="preserve"> </m:t>
        </m:r>
      </m:oMath>
      <w:r w:rsidR="00F21AA0" w:rsidRPr="008F44AA">
        <w:rPr>
          <w:rFonts w:ascii="標楷體" w:eastAsia="標楷體" w:hAnsi="標楷體" w:cs="新細明體" w:hint="eastAsia"/>
          <w:color w:val="000000"/>
          <w:kern w:val="0"/>
          <w:szCs w:val="24"/>
          <w14:ligatures w14:val="none"/>
        </w:rPr>
        <w:t>則</w:t>
      </w:r>
      <w:r w:rsidRPr="008F44AA">
        <w:rPr>
          <w:rFonts w:ascii="標楷體" w:eastAsia="標楷體" w:hAnsi="標楷體" w:cs="新細明體" w:hint="eastAsia"/>
          <w:color w:val="000000"/>
          <w:kern w:val="0"/>
          <w:szCs w:val="24"/>
          <w14:ligatures w14:val="none"/>
        </w:rPr>
        <w:t>用於判斷本地組資料訓練的模型是否預測正確。預測正確的結果為0，預測錯誤的結果為1。</w:t>
      </w:r>
    </w:p>
    <w:p w14:paraId="7C3BFDE6" w14:textId="6DF70C30" w:rsidR="0068496F" w:rsidRPr="007A3F98" w:rsidRDefault="00000000" w:rsidP="00F21AA0">
      <w:pPr>
        <w:widowControl/>
        <w:ind w:firstLine="480"/>
        <w:rPr>
          <w:rFonts w:ascii="新細明體" w:eastAsia="新細明體" w:hAnsi="新細明體" w:cs="新細明體"/>
          <w:kern w:val="0"/>
          <w:szCs w:val="24"/>
          <w14:ligatures w14:val="none"/>
        </w:rPr>
      </w:pPr>
      <m:oMathPara>
        <m:oMath>
          <m:sSub>
            <m:sSubPr>
              <m:ctrlPr>
                <w:rPr>
                  <w:rFonts w:ascii="Cambria Math" w:hAnsi="Cambria Math"/>
                  <w:i/>
                </w:rPr>
              </m:ctrlPr>
            </m:sSubPr>
            <m:e>
              <m:r>
                <w:rPr>
                  <w:rFonts w:ascii="Cambria Math" w:hAnsi="Cambria Math"/>
                </w:rPr>
                <m:t>ε</m:t>
              </m:r>
            </m:e>
            <m:sub>
              <m:r>
                <w:rPr>
                  <w:rFonts w:ascii="Cambria Math" w:hAnsi="Cambria Math"/>
                </w:rPr>
                <m:t>local</m:t>
              </m:r>
            </m:sub>
          </m:sSub>
          <m:r>
            <w:rPr>
              <w:rFonts w:ascii="Cambria Math" w:hAnsi="Cambria Math"/>
            </w:rPr>
            <m:t>=ceil(max</m:t>
          </m:r>
          <m:d>
            <m:dPr>
              <m:ctrlPr>
                <w:rPr>
                  <w:rFonts w:ascii="Cambria Math" w:hAnsi="Cambria Math"/>
                  <w:i/>
                </w:rPr>
              </m:ctrlPr>
            </m:dPr>
            <m:e>
              <m:sSub>
                <m:sSubPr>
                  <m:ctrlPr>
                    <w:rPr>
                      <w:rFonts w:ascii="Cambria Math" w:hAnsi="Cambria Math"/>
                      <w:i/>
                    </w:rPr>
                  </m:ctrlPr>
                </m:sSubPr>
                <m:e>
                  <m:r>
                    <w:rPr>
                      <w:rFonts w:ascii="Cambria Math" w:hAnsi="Cambria Math"/>
                    </w:rPr>
                    <m:t>output</m:t>
                  </m:r>
                </m:e>
                <m:sub>
                  <m:r>
                    <w:rPr>
                      <w:rFonts w:ascii="Cambria Math" w:hAnsi="Cambria Math"/>
                    </w:rPr>
                    <m:t>local</m:t>
                  </m:r>
                </m:sub>
              </m:sSub>
            </m:e>
          </m:d>
          <m:r>
            <w:rPr>
              <w:rFonts w:ascii="Cambria Math" w:hAnsi="Cambria Math"/>
            </w:rPr>
            <m:t xml:space="preserve">-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local</m:t>
                  </m:r>
                </m:sub>
              </m:sSub>
              <m:r>
                <w:rPr>
                  <w:rFonts w:ascii="Cambria Math" w:hAnsi="Cambria Math"/>
                </w:rPr>
                <m:t>)</m:t>
              </m:r>
            </m:e>
            <m:sub>
              <m:r>
                <w:rPr>
                  <w:rFonts w:ascii="Cambria Math" w:hAnsi="Cambria Math"/>
                </w:rPr>
                <m:t>argmax(ground truth)</m:t>
              </m:r>
            </m:sub>
          </m:sSub>
          <m:r>
            <w:rPr>
              <w:rFonts w:ascii="Cambria Math" w:hAnsi="Cambria Math"/>
            </w:rPr>
            <m:t>)</m:t>
          </m:r>
        </m:oMath>
      </m:oMathPara>
    </w:p>
    <w:p w14:paraId="24885DC3" w14:textId="77777777" w:rsidR="0068496F" w:rsidRPr="0068496F" w:rsidRDefault="0068496F" w:rsidP="0068496F">
      <w:pPr>
        <w:widowControl/>
        <w:rPr>
          <w:rFonts w:ascii="新細明體" w:eastAsia="新細明體" w:hAnsi="新細明體" w:cs="新細明體"/>
          <w:kern w:val="0"/>
          <w:szCs w:val="24"/>
          <w14:ligatures w14:val="none"/>
        </w:rPr>
      </w:pPr>
    </w:p>
    <w:p w14:paraId="1E81C966" w14:textId="6BC2C259" w:rsidR="0068496F" w:rsidRPr="00F21AA0" w:rsidRDefault="0068496F" w:rsidP="00F21AA0">
      <w:pPr>
        <w:widowControl/>
        <w:ind w:firstLine="480"/>
        <w:rPr>
          <w:rFonts w:ascii="標楷體" w:eastAsia="標楷體" w:hAnsi="標楷體" w:cs="新細明體"/>
          <w:color w:val="000000"/>
          <w:kern w:val="0"/>
          <w:szCs w:val="24"/>
          <w14:ligatures w14:val="none"/>
        </w:rPr>
      </w:pPr>
      <w:r w:rsidRPr="00F21AA0">
        <w:rPr>
          <w:rFonts w:ascii="標楷體" w:eastAsia="標楷體" w:hAnsi="標楷體" w:cs="新細明體" w:hint="eastAsia"/>
          <w:color w:val="000000"/>
          <w:kern w:val="0"/>
          <w:szCs w:val="24"/>
          <w14:ligatures w14:val="none"/>
        </w:rPr>
        <w:t>參數</w:t>
      </w:r>
      <m:oMath>
        <m:r>
          <w:rPr>
            <w:rFonts w:ascii="Cambria Math" w:eastAsia="標楷體" w:hAnsi="Cambria Math" w:cs="新細明體"/>
            <w:color w:val="000000"/>
            <w:kern w:val="0"/>
            <w:szCs w:val="24"/>
            <w14:ligatures w14:val="none"/>
          </w:rPr>
          <m:t xml:space="preserve"> </m:t>
        </m:r>
        <m:r>
          <w:rPr>
            <w:rFonts w:ascii="Cambria Math" w:eastAsia="標楷體" w:hAnsi="Cambria Math" w:cs="新細明體" w:hint="eastAsia"/>
            <w:color w:val="000000"/>
            <w:kern w:val="0"/>
            <w:szCs w:val="24"/>
            <w14:ligatures w14:val="none"/>
          </w:rPr>
          <m:t>ε</m:t>
        </m:r>
      </m:oMath>
      <w:r w:rsidRPr="00F21AA0">
        <w:rPr>
          <w:rFonts w:ascii="標楷體" w:eastAsia="標楷體" w:hAnsi="標楷體" w:cs="新細明體" w:hint="eastAsia"/>
          <w:color w:val="000000"/>
          <w:kern w:val="0"/>
          <w:szCs w:val="24"/>
          <w14:ligatures w14:val="none"/>
        </w:rPr>
        <w:t>，用</w:t>
      </w:r>
      <w:r w:rsidR="00F21AA0" w:rsidRPr="00F21AA0">
        <w:rPr>
          <w:rFonts w:ascii="標楷體" w:eastAsia="標楷體" w:hAnsi="標楷體" w:cs="新細明體" w:hint="eastAsia"/>
          <w:color w:val="000000"/>
          <w:kern w:val="0"/>
          <w:szCs w:val="24"/>
          <w14:ligatures w14:val="none"/>
        </w:rPr>
        <w:t>於</w:t>
      </w:r>
      <w:r w:rsidRPr="00F21AA0">
        <w:rPr>
          <w:rFonts w:ascii="標楷體" w:eastAsia="標楷體" w:hAnsi="標楷體" w:cs="新細明體" w:hint="eastAsia"/>
          <w:color w:val="000000"/>
          <w:kern w:val="0"/>
          <w:szCs w:val="24"/>
          <w14:ligatures w14:val="none"/>
        </w:rPr>
        <w:t>綜合判斷兩個模型的正確與否。當兩個模型</w:t>
      </w:r>
      <w:r w:rsidRPr="00F21AA0">
        <w:rPr>
          <w:rFonts w:ascii="標楷體" w:eastAsia="標楷體" w:hAnsi="標楷體" w:cs="新細明體" w:hint="eastAsia"/>
          <w:b/>
          <w:bCs/>
          <w:color w:val="000000"/>
          <w:kern w:val="0"/>
          <w:szCs w:val="24"/>
          <w14:ligatures w14:val="none"/>
        </w:rPr>
        <w:t>同時</w:t>
      </w:r>
      <w:r w:rsidRPr="00F21AA0">
        <w:rPr>
          <w:rFonts w:ascii="標楷體" w:eastAsia="標楷體" w:hAnsi="標楷體" w:cs="新細明體" w:hint="eastAsia"/>
          <w:color w:val="000000"/>
          <w:kern w:val="0"/>
          <w:szCs w:val="24"/>
          <w14:ligatures w14:val="none"/>
        </w:rPr>
        <w:t>預測正確或錯誤時，輸出0。反之，輸出1。</w:t>
      </w:r>
    </w:p>
    <w:p w14:paraId="378E49CA" w14:textId="77777777" w:rsidR="00F21AA0" w:rsidRPr="00046E7A" w:rsidRDefault="00F21AA0" w:rsidP="00F21AA0">
      <m:oMathPara>
        <m:oMath>
          <m:r>
            <w:rPr>
              <w:rFonts w:ascii="Cambria Math" w:hAnsi="Cambria Math"/>
            </w:rPr>
            <m:t xml:space="preserve">ε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global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local</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local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global</m:t>
                  </m:r>
                </m:sub>
              </m:sSub>
            </m:e>
          </m:d>
          <m:r>
            <w:rPr>
              <w:rFonts w:ascii="Cambria Math" w:hAnsi="Cambria Math"/>
            </w:rPr>
            <m:t xml:space="preserve"> </m:t>
          </m:r>
        </m:oMath>
      </m:oMathPara>
    </w:p>
    <w:p w14:paraId="5AAE912B" w14:textId="77777777" w:rsidR="0068496F" w:rsidRPr="0068496F" w:rsidRDefault="0068496F" w:rsidP="0068496F">
      <w:pPr>
        <w:widowControl/>
        <w:rPr>
          <w:rFonts w:ascii="新細明體" w:eastAsia="新細明體" w:hAnsi="新細明體" w:cs="新細明體"/>
          <w:kern w:val="0"/>
          <w:szCs w:val="24"/>
          <w14:ligatures w14:val="none"/>
        </w:rPr>
      </w:pPr>
    </w:p>
    <w:p w14:paraId="68750AAE" w14:textId="07025164" w:rsidR="009745DC" w:rsidRDefault="0068496F" w:rsidP="00852353">
      <w:pPr>
        <w:widowControl/>
        <w:ind w:firstLine="480"/>
        <w:rPr>
          <w:rFonts w:ascii="標楷體" w:eastAsia="標楷體" w:hAnsi="標楷體" w:cs="新細明體"/>
          <w:color w:val="000000"/>
          <w:kern w:val="0"/>
          <w:szCs w:val="24"/>
          <w14:ligatures w14:val="none"/>
        </w:rPr>
      </w:pPr>
      <w:r w:rsidRPr="00F21AA0">
        <w:rPr>
          <w:rFonts w:ascii="標楷體" w:eastAsia="標楷體" w:hAnsi="標楷體" w:cs="新細明體" w:hint="eastAsia"/>
          <w:color w:val="000000"/>
          <w:kern w:val="0"/>
          <w:szCs w:val="24"/>
          <w14:ligatures w14:val="none"/>
        </w:rPr>
        <w:t>參數</w:t>
      </w:r>
      <m:oMath>
        <m:r>
          <w:rPr>
            <w:rFonts w:ascii="Cambria Math" w:eastAsia="標楷體" w:hAnsi="Cambria Math" w:cs="新細明體" w:hint="eastAsia"/>
            <w:color w:val="000000"/>
            <w:kern w:val="0"/>
            <w:szCs w:val="24"/>
            <w14:ligatures w14:val="none"/>
          </w:rPr>
          <m:t xml:space="preserve"> </m:t>
        </m:r>
        <m:r>
          <w:rPr>
            <w:rFonts w:ascii="Cambria Math" w:hAnsi="Cambria Math"/>
          </w:rPr>
          <m:t>confidence local (cl)</m:t>
        </m:r>
      </m:oMath>
      <w:r w:rsidRPr="00F21AA0">
        <w:rPr>
          <w:rFonts w:ascii="標楷體" w:eastAsia="標楷體" w:hAnsi="標楷體" w:cs="新細明體" w:hint="eastAsia"/>
          <w:color w:val="000000"/>
          <w:kern w:val="0"/>
          <w:szCs w:val="24"/>
          <w14:ligatures w14:val="none"/>
        </w:rPr>
        <w:t>，記錄本地組資料訓練的模型對於實際正確類別的信心水準。因為</w:t>
      </w:r>
      <w:r w:rsidR="00F21AA0">
        <w:rPr>
          <w:rFonts w:ascii="標楷體" w:eastAsia="標楷體" w:hAnsi="標楷體" w:cs="新細明體" w:hint="eastAsia"/>
          <w:color w:val="000000"/>
          <w:kern w:val="0"/>
          <w:szCs w:val="24"/>
          <w14:ligatures w14:val="none"/>
        </w:rPr>
        <w:t>輸出結果</w:t>
      </w:r>
      <w:r w:rsidRPr="00F21AA0">
        <w:rPr>
          <w:rFonts w:ascii="標楷體" w:eastAsia="標楷體" w:hAnsi="標楷體" w:cs="新細明體" w:hint="eastAsia"/>
          <w:color w:val="000000"/>
          <w:kern w:val="0"/>
          <w:szCs w:val="24"/>
          <w14:ligatures w14:val="none"/>
        </w:rPr>
        <w:t>為機率，因此</w:t>
      </w:r>
      <m:oMath>
        <m:r>
          <w:rPr>
            <w:rFonts w:ascii="Cambria Math" w:eastAsia="標楷體" w:hAnsi="Cambria Math" w:cs="新細明體" w:hint="eastAsia"/>
            <w:color w:val="000000"/>
            <w:kern w:val="0"/>
            <w:szCs w:val="24"/>
            <w14:ligatures w14:val="none"/>
          </w:rPr>
          <m:t xml:space="preserve"> </m:t>
        </m:r>
        <m:r>
          <w:rPr>
            <w:rFonts w:ascii="Cambria Math" w:hAnsi="Cambria Math"/>
          </w:rPr>
          <m:t>cl</m:t>
        </m:r>
        <m:r>
          <w:rPr>
            <w:rFonts w:ascii="Cambria Math" w:hAnsi="Cambria Math" w:hint="eastAsia"/>
          </w:rPr>
          <m:t xml:space="preserve"> </m:t>
        </m:r>
      </m:oMath>
      <w:r w:rsidRPr="00F21AA0">
        <w:rPr>
          <w:rFonts w:ascii="標楷體" w:eastAsia="標楷體" w:hAnsi="標楷體" w:cs="新細明體" w:hint="eastAsia"/>
          <w:color w:val="000000"/>
          <w:kern w:val="0"/>
          <w:szCs w:val="24"/>
          <w14:ligatures w14:val="none"/>
        </w:rPr>
        <w:t>會在0~1之間。</w:t>
      </w:r>
    </w:p>
    <w:p w14:paraId="040DCBFA" w14:textId="52FD31D5" w:rsidR="009745DC" w:rsidRPr="00852353" w:rsidRDefault="00F21AA0" w:rsidP="00852353">
      <w:pPr>
        <w:widowControl/>
        <w:ind w:firstLine="480"/>
        <w:rPr>
          <w:rFonts w:ascii="新細明體" w:eastAsia="新細明體" w:hAnsi="新細明體" w:cs="新細明體"/>
        </w:rPr>
      </w:pPr>
      <m:oMathPara>
        <m:oMath>
          <m:r>
            <w:rPr>
              <w:rFonts w:ascii="Cambria Math" w:hAnsi="Cambria Math"/>
            </w:rPr>
            <m:t xml:space="preserve">confidence local (cl) </m:t>
          </m:r>
          <m:r>
            <w:rPr>
              <w:rFonts w:ascii="Cambria Math" w:hAnsi="Cambria Math" w:hint="eastAsia"/>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local</m:t>
                  </m:r>
                </m:sub>
              </m:sSub>
              <m:r>
                <w:rPr>
                  <w:rFonts w:ascii="Cambria Math" w:hAnsi="Cambria Math"/>
                </w:rPr>
                <m:t>)</m:t>
              </m:r>
            </m:e>
            <m:sub>
              <m:r>
                <w:rPr>
                  <w:rFonts w:ascii="Cambria Math" w:hAnsi="Cambria Math"/>
                </w:rPr>
                <m:t>argmax(ground truth)</m:t>
              </m:r>
            </m:sub>
          </m:sSub>
        </m:oMath>
      </m:oMathPara>
    </w:p>
    <w:p w14:paraId="3506C5B1" w14:textId="77777777" w:rsidR="00852353" w:rsidRPr="0068496F" w:rsidRDefault="00852353" w:rsidP="00852353">
      <w:pPr>
        <w:widowControl/>
        <w:ind w:firstLine="480"/>
        <w:rPr>
          <w:rFonts w:ascii="新細明體" w:eastAsia="新細明體" w:hAnsi="新細明體" w:cs="新細明體"/>
          <w:kern w:val="0"/>
          <w:szCs w:val="24"/>
          <w14:ligatures w14:val="none"/>
        </w:rPr>
      </w:pPr>
    </w:p>
    <w:p w14:paraId="62F3178D" w14:textId="68789639" w:rsidR="009745DC" w:rsidRPr="009745DC" w:rsidRDefault="0068496F" w:rsidP="009745DC">
      <w:pPr>
        <w:widowControl/>
        <w:ind w:firstLine="480"/>
        <w:rPr>
          <w:rFonts w:ascii="標楷體" w:eastAsia="標楷體" w:hAnsi="標楷體" w:cs="新細明體"/>
          <w:color w:val="000000"/>
          <w:kern w:val="0"/>
          <w:szCs w:val="24"/>
          <w14:ligatures w14:val="none"/>
        </w:rPr>
      </w:pPr>
      <w:r w:rsidRPr="00F21AA0">
        <w:rPr>
          <w:rFonts w:ascii="標楷體" w:eastAsia="標楷體" w:hAnsi="標楷體" w:cs="新細明體" w:hint="eastAsia"/>
          <w:color w:val="000000"/>
          <w:kern w:val="0"/>
          <w:szCs w:val="24"/>
          <w14:ligatures w14:val="none"/>
        </w:rPr>
        <w:t>參數</w:t>
      </w:r>
      <m:oMath>
        <m:r>
          <w:rPr>
            <w:rFonts w:ascii="Cambria Math" w:eastAsia="標楷體" w:hAnsi="Cambria Math" w:cs="新細明體" w:hint="eastAsia"/>
            <w:color w:val="000000"/>
            <w:kern w:val="0"/>
            <w:szCs w:val="24"/>
            <w14:ligatures w14:val="none"/>
          </w:rPr>
          <m:t xml:space="preserve"> </m:t>
        </m:r>
        <m:r>
          <w:rPr>
            <w:rFonts w:ascii="Cambria Math" w:hAnsi="Cambria Math"/>
            <w:szCs w:val="24"/>
          </w:rPr>
          <m:t>confidence global (cg)</m:t>
        </m:r>
      </m:oMath>
      <w:r w:rsidRPr="00F21AA0">
        <w:rPr>
          <w:rFonts w:ascii="標楷體" w:eastAsia="標楷體" w:hAnsi="標楷體" w:cs="新細明體" w:hint="eastAsia"/>
          <w:color w:val="000000"/>
          <w:kern w:val="0"/>
          <w:szCs w:val="24"/>
          <w14:ligatures w14:val="none"/>
        </w:rPr>
        <w:t>，記錄使用雲端組資料以及聯邦式學習建立的模型對於實際正確類別的信心水準。因為</w:t>
      </w:r>
      <w:r w:rsidR="00F21AA0">
        <w:rPr>
          <w:rFonts w:ascii="標楷體" w:eastAsia="標楷體" w:hAnsi="標楷體" w:cs="新細明體" w:hint="eastAsia"/>
          <w:color w:val="000000"/>
          <w:kern w:val="0"/>
          <w:szCs w:val="24"/>
          <w14:ligatures w14:val="none"/>
        </w:rPr>
        <w:t>輸出結果</w:t>
      </w:r>
      <w:r w:rsidRPr="00F21AA0">
        <w:rPr>
          <w:rFonts w:ascii="標楷體" w:eastAsia="標楷體" w:hAnsi="標楷體" w:cs="新細明體" w:hint="eastAsia"/>
          <w:color w:val="000000"/>
          <w:kern w:val="0"/>
          <w:szCs w:val="24"/>
          <w14:ligatures w14:val="none"/>
        </w:rPr>
        <w:t>為機率，因此</w:t>
      </w:r>
      <m:oMath>
        <m:r>
          <w:rPr>
            <w:rFonts w:ascii="Cambria Math" w:eastAsia="標楷體" w:hAnsi="Cambria Math" w:cs="新細明體" w:hint="eastAsia"/>
            <w:color w:val="000000"/>
            <w:kern w:val="0"/>
            <w:szCs w:val="24"/>
            <w14:ligatures w14:val="none"/>
          </w:rPr>
          <m:t xml:space="preserve"> </m:t>
        </m:r>
        <m:r>
          <w:rPr>
            <w:rFonts w:ascii="Cambria Math" w:hAnsi="Cambria Math"/>
          </w:rPr>
          <m:t>cg</m:t>
        </m:r>
      </m:oMath>
      <w:r w:rsidR="00AC3920">
        <w:rPr>
          <w:rFonts w:ascii="標楷體" w:eastAsia="標楷體" w:hAnsi="標楷體" w:cs="新細明體" w:hint="eastAsia"/>
        </w:rPr>
        <w:t xml:space="preserve"> </w:t>
      </w:r>
      <w:r w:rsidRPr="00F21AA0">
        <w:rPr>
          <w:rFonts w:ascii="標楷體" w:eastAsia="標楷體" w:hAnsi="標楷體" w:cs="新細明體" w:hint="eastAsia"/>
          <w:color w:val="000000"/>
          <w:kern w:val="0"/>
          <w:szCs w:val="24"/>
          <w14:ligatures w14:val="none"/>
        </w:rPr>
        <w:t>會在0~1之間。</w:t>
      </w:r>
    </w:p>
    <w:p w14:paraId="6C85C4CA" w14:textId="2148B0AA" w:rsidR="0068496F" w:rsidRPr="0068496F" w:rsidRDefault="00F21AA0" w:rsidP="0068496F">
      <w:pPr>
        <w:widowControl/>
        <w:jc w:val="center"/>
        <w:rPr>
          <w:rFonts w:ascii="新細明體" w:eastAsia="新細明體" w:hAnsi="新細明體" w:cs="新細明體"/>
          <w:kern w:val="0"/>
          <w:szCs w:val="24"/>
          <w14:ligatures w14:val="none"/>
        </w:rPr>
      </w:pPr>
      <m:oMathPara>
        <m:oMath>
          <m:r>
            <w:rPr>
              <w:rFonts w:ascii="Cambria Math" w:hAnsi="Cambria Math"/>
            </w:rPr>
            <m:t>confidence global (cg)</m:t>
          </m:r>
          <m:r>
            <w:rPr>
              <w:rFonts w:ascii="Cambria Math" w:hAnsi="Cambria Math" w:hint="eastAsia"/>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global</m:t>
                  </m:r>
                </m:sub>
              </m:sSub>
              <m:r>
                <w:rPr>
                  <w:rFonts w:ascii="Cambria Math" w:hAnsi="Cambria Math"/>
                </w:rPr>
                <m:t>)</m:t>
              </m:r>
            </m:e>
            <m:sub>
              <m:r>
                <w:rPr>
                  <w:rFonts w:ascii="Cambria Math" w:hAnsi="Cambria Math"/>
                </w:rPr>
                <m:t>argmax(ground truth)</m:t>
              </m:r>
            </m:sub>
          </m:sSub>
        </m:oMath>
      </m:oMathPara>
    </w:p>
    <w:p w14:paraId="62DB66A0" w14:textId="41154A83" w:rsidR="0068496F" w:rsidRPr="00972F5D" w:rsidRDefault="00DD4106" w:rsidP="0068496F">
      <w:pPr>
        <w:widowControl/>
        <w:rPr>
          <w:rFonts w:ascii="新細明體" w:eastAsia="新細明體" w:hAnsi="新細明體" w:cs="新細明體"/>
          <w:kern w:val="0"/>
          <w:sz w:val="28"/>
          <w:szCs w:val="28"/>
          <w14:ligatures w14:val="none"/>
        </w:rPr>
      </w:pPr>
      <w:r>
        <w:rPr>
          <w:rFonts w:ascii="新細明體" w:eastAsia="新細明體" w:hAnsi="新細明體" w:cs="新細明體" w:hint="eastAsia"/>
          <w:kern w:val="0"/>
          <w:sz w:val="28"/>
          <w:szCs w:val="28"/>
          <w14:ligatures w14:val="none"/>
        </w:rPr>
        <w:t xml:space="preserve"> </w:t>
      </w:r>
    </w:p>
    <w:p w14:paraId="10E36034" w14:textId="34B374EF" w:rsidR="00852353" w:rsidRPr="00852353" w:rsidRDefault="00852353" w:rsidP="00852353">
      <w:pPr>
        <w:widowControl/>
        <w:ind w:firstLine="480"/>
        <w:rPr>
          <w:rFonts w:ascii="標楷體" w:eastAsia="標楷體" w:hAnsi="標楷體" w:cs="新細明體"/>
          <w:color w:val="000000"/>
          <w:kern w:val="0"/>
          <w:szCs w:val="24"/>
          <w14:ligatures w14:val="none"/>
        </w:rPr>
      </w:pPr>
      <w:r>
        <w:rPr>
          <w:rFonts w:ascii="標楷體" w:eastAsia="標楷體" w:hAnsi="標楷體" w:cs="新細明體" w:hint="eastAsia"/>
          <w:color w:val="000000"/>
          <w:kern w:val="0"/>
          <w:szCs w:val="24"/>
          <w14:ligatures w14:val="none"/>
        </w:rPr>
        <w:t>使用</w:t>
      </w:r>
      <w:r w:rsidR="00C9597E" w:rsidRPr="00C9597E">
        <w:rPr>
          <w:rFonts w:ascii="Times New Roman" w:eastAsia="新細明體" w:hAnsi="Times New Roman" w:cs="Times New Roman"/>
          <w:color w:val="000000"/>
          <w:kern w:val="0"/>
          <w:szCs w:val="24"/>
          <w14:ligatures w14:val="none"/>
        </w:rPr>
        <w:t xml:space="preserve">Weights </w:t>
      </w:r>
      <w:r w:rsidRPr="00972F5D">
        <w:rPr>
          <w:rFonts w:ascii="Times New Roman" w:eastAsia="新細明體" w:hAnsi="Times New Roman" w:cs="Times New Roman"/>
          <w:color w:val="000000"/>
          <w:kern w:val="0"/>
          <w:szCs w:val="24"/>
          <w14:ligatures w14:val="none"/>
        </w:rPr>
        <w:t>Adjustment Function</w:t>
      </w:r>
      <m:oMath>
        <m:r>
          <w:rPr>
            <w:rFonts w:ascii="Cambria Math" w:eastAsia="新細明體" w:hAnsi="Cambria Math" w:cs="Times New Roman"/>
            <w:color w:val="000000"/>
            <w:kern w:val="0"/>
            <w:szCs w:val="24"/>
            <w14:ligatures w14:val="none"/>
          </w:rPr>
          <m:t xml:space="preserve"> (</m:t>
        </m:r>
        <m:r>
          <w:rPr>
            <w:rFonts w:ascii="Cambria Math" w:hAnsi="Cambria Math"/>
          </w:rPr>
          <m:t xml:space="preserve">∆w) </m:t>
        </m:r>
      </m:oMath>
      <w:r w:rsidRPr="00972F5D">
        <w:rPr>
          <w:rFonts w:ascii="標楷體" w:eastAsia="標楷體" w:hAnsi="標楷體" w:cs="新細明體" w:hint="eastAsia"/>
          <w:color w:val="000000"/>
          <w:kern w:val="0"/>
          <w:szCs w:val="24"/>
          <w14:ligatures w14:val="none"/>
        </w:rPr>
        <w:t>調整模型權重。當其中一個模型預測正確，另一個預測錯誤時，權重會往預測對的模型調整；當兩個模型預測正確或錯誤時，也會因為模型的信心水準有差異，導致權重偏移。不僅如此，偏移的量也會受到兩個模型預測結果而有所改變。當模型同時預測正確或錯誤時，權重改變的量會比較小。相反地，當如兩模型預測結果不相同時，權重的值會比較大。</w:t>
      </w:r>
    </w:p>
    <w:p w14:paraId="2AD1B436" w14:textId="78EDC8DB" w:rsidR="0068496F" w:rsidRPr="00A33012" w:rsidRDefault="00F21AA0" w:rsidP="00A33012">
      <m:oMathPara>
        <m:oMath>
          <m:r>
            <w:rPr>
              <w:rFonts w:ascii="Cambria Math" w:hAnsi="Cambria Math"/>
            </w:rPr>
            <m:t>∆w=η*</m:t>
          </m:r>
          <m:d>
            <m:dPr>
              <m:begChr m:val="{"/>
              <m:end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1- ε</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cl-cg </m:t>
                          </m:r>
                        </m:e>
                      </m:d>
                      <m:r>
                        <w:rPr>
                          <w:rFonts w:ascii="Cambria Math" w:hAnsi="Cambria Math"/>
                        </w:rPr>
                        <m:t xml:space="preserve"> </m:t>
                      </m:r>
                    </m:num>
                    <m:den>
                      <m:r>
                        <w:rPr>
                          <w:rFonts w:ascii="Cambria Math" w:hAnsi="Cambria Math"/>
                        </w:rPr>
                        <m:t>2</m:t>
                      </m:r>
                    </m:den>
                  </m:f>
                </m:sup>
              </m:sSup>
              <m:r>
                <w:rPr>
                  <w:rFonts w:ascii="Cambria Math" w:hAnsi="Cambria Math"/>
                </w:rPr>
                <m:t xml:space="preserve"> +  ε </m:t>
              </m:r>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cl+cg </m:t>
                          </m:r>
                        </m:e>
                      </m:d>
                      <m:r>
                        <w:rPr>
                          <w:rFonts w:ascii="Cambria Math" w:hAnsi="Cambria Math"/>
                        </w:rPr>
                        <m:t xml:space="preserve"> </m:t>
                      </m:r>
                    </m:num>
                    <m:den>
                      <m:r>
                        <w:rPr>
                          <w:rFonts w:ascii="Cambria Math" w:hAnsi="Cambria Math"/>
                        </w:rPr>
                        <m:t>2</m:t>
                      </m:r>
                    </m:den>
                  </m:f>
                </m:sup>
              </m:sSup>
              <m:r>
                <w:rPr>
                  <w:rFonts w:ascii="Cambria Math" w:hAnsi="Cambria Math"/>
                </w:rPr>
                <m:t xml:space="preserve"> </m:t>
              </m:r>
            </m:e>
          </m:d>
          <m:r>
            <w:rPr>
              <w:rFonts w:ascii="Cambria Math" w:hAnsi="Cambria Math"/>
            </w:rPr>
            <m:t xml:space="preserve">     learning rate: </m:t>
          </m:r>
          <m:r>
            <w:rPr>
              <w:rFonts w:ascii="Cambria Math" w:eastAsia="新細明體" w:hAnsi="Cambria Math" w:hint="eastAsia"/>
            </w:rPr>
            <m:t>η</m:t>
          </m:r>
        </m:oMath>
      </m:oMathPara>
    </w:p>
    <w:p w14:paraId="464466A1" w14:textId="2C39C1D8" w:rsidR="0068496F" w:rsidRPr="00DE4984" w:rsidRDefault="0068496F" w:rsidP="00972F5D">
      <w:pPr>
        <w:widowControl/>
        <w:ind w:firstLine="480"/>
        <w:rPr>
          <w:rFonts w:ascii="標楷體" w:eastAsia="標楷體" w:hAnsi="標楷體" w:cs="新細明體"/>
          <w:color w:val="000000"/>
          <w:kern w:val="0"/>
          <w:szCs w:val="24"/>
          <w14:ligatures w14:val="none"/>
        </w:rPr>
      </w:pPr>
      <w:r w:rsidRPr="00DE4984">
        <w:rPr>
          <w:rFonts w:ascii="標楷體" w:eastAsia="標楷體" w:hAnsi="標楷體" w:cs="新細明體" w:hint="eastAsia"/>
          <w:color w:val="000000"/>
          <w:kern w:val="0"/>
          <w:szCs w:val="24"/>
          <w14:ligatures w14:val="none"/>
        </w:rPr>
        <w:t>將</w:t>
      </w:r>
      <w:r w:rsidRPr="00DE4984">
        <w:rPr>
          <w:rFonts w:ascii="Times New Roman" w:eastAsia="新細明體" w:hAnsi="Times New Roman" w:cs="Times New Roman"/>
          <w:color w:val="000000"/>
          <w:kern w:val="0"/>
          <w:szCs w:val="24"/>
          <w14:ligatures w14:val="none"/>
        </w:rPr>
        <w:t>validation set </w:t>
      </w:r>
      <w:r w:rsidRPr="00DE4984">
        <w:rPr>
          <w:rFonts w:ascii="Calibri" w:eastAsia="新細明體" w:hAnsi="Calibri" w:cs="Calibri"/>
          <w:color w:val="000000"/>
          <w:kern w:val="0"/>
          <w:szCs w:val="24"/>
          <w14:ligatures w14:val="none"/>
        </w:rPr>
        <w:t xml:space="preserve"> </w:t>
      </w:r>
      <w:r w:rsidRPr="00DE4984">
        <w:rPr>
          <w:rFonts w:ascii="標楷體" w:eastAsia="標楷體" w:hAnsi="標楷體" w:cs="新細明體" w:hint="eastAsia"/>
          <w:color w:val="000000"/>
          <w:kern w:val="0"/>
          <w:szCs w:val="24"/>
          <w14:ligatures w14:val="none"/>
        </w:rPr>
        <w:t xml:space="preserve">放入 </w:t>
      </w:r>
      <w:r w:rsidRPr="00DE4984">
        <w:rPr>
          <w:rFonts w:ascii="Times New Roman" w:eastAsia="新細明體" w:hAnsi="Times New Roman" w:cs="Times New Roman"/>
          <w:color w:val="000000"/>
          <w:kern w:val="0"/>
          <w:szCs w:val="24"/>
          <w14:ligatures w14:val="none"/>
        </w:rPr>
        <w:t>global</w:t>
      </w:r>
      <w:r w:rsidRPr="00DE4984">
        <w:rPr>
          <w:rFonts w:ascii="標楷體" w:eastAsia="標楷體" w:hAnsi="標楷體" w:cs="新細明體" w:hint="eastAsia"/>
          <w:color w:val="000000"/>
          <w:kern w:val="0"/>
          <w:szCs w:val="24"/>
          <w14:ligatures w14:val="none"/>
        </w:rPr>
        <w:t>模型和</w:t>
      </w:r>
      <w:r w:rsidRPr="00DE4984">
        <w:rPr>
          <w:rFonts w:ascii="Times New Roman" w:eastAsia="新細明體" w:hAnsi="Times New Roman" w:cs="Times New Roman"/>
          <w:color w:val="000000"/>
          <w:kern w:val="0"/>
          <w:szCs w:val="24"/>
          <w14:ligatures w14:val="none"/>
        </w:rPr>
        <w:t xml:space="preserve">local </w:t>
      </w:r>
      <w:r w:rsidRPr="00DE4984">
        <w:rPr>
          <w:rFonts w:ascii="標楷體" w:eastAsia="標楷體" w:hAnsi="標楷體" w:cs="新細明體" w:hint="eastAsia"/>
          <w:color w:val="000000"/>
          <w:kern w:val="0"/>
          <w:szCs w:val="24"/>
          <w14:ligatures w14:val="none"/>
        </w:rPr>
        <w:t>模型，得到兩個結果，再針對以下公式</w:t>
      </w:r>
      <w:r w:rsidR="00972F5D" w:rsidRPr="00DE4984">
        <w:rPr>
          <w:rFonts w:ascii="標楷體" w:eastAsia="標楷體" w:hAnsi="標楷體" w:cs="新細明體" w:hint="eastAsia"/>
          <w:color w:val="000000"/>
          <w:kern w:val="0"/>
          <w:szCs w:val="24"/>
          <w14:ligatures w14:val="none"/>
        </w:rPr>
        <w:t>計算</w:t>
      </w:r>
      <w:r w:rsidRPr="00DE4984">
        <w:rPr>
          <w:rFonts w:ascii="標楷體" w:eastAsia="標楷體" w:hAnsi="標楷體" w:cs="新細明體" w:hint="eastAsia"/>
          <w:color w:val="000000"/>
          <w:kern w:val="0"/>
          <w:szCs w:val="24"/>
          <w14:ligatures w14:val="none"/>
        </w:rPr>
        <w:t>得到最後結果。</w:t>
      </w:r>
    </w:p>
    <w:p w14:paraId="3A1F0AC2" w14:textId="6AE74EE4" w:rsidR="0068496F" w:rsidRPr="00DE4984" w:rsidRDefault="00000000" w:rsidP="00F21AA0">
      <w:pPr>
        <w:widowControl/>
        <w:jc w:val="center"/>
        <w:rPr>
          <w:rFonts w:ascii="新細明體" w:eastAsia="新細明體" w:hAnsi="新細明體" w:cs="新細明體"/>
          <w:kern w:val="0"/>
          <w:szCs w:val="24"/>
          <w14:ligatures w14:val="none"/>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global</m:t>
              </m:r>
            </m:sub>
          </m:sSub>
          <m:r>
            <w:rPr>
              <w:rFonts w:ascii="Cambria Math" w:hAnsi="Cambria Math"/>
              <w:szCs w:val="24"/>
            </w:rPr>
            <m:t>*outpu</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global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local</m:t>
              </m:r>
            </m:sub>
          </m:sSub>
          <m:r>
            <w:rPr>
              <w:rFonts w:ascii="Cambria Math" w:hAnsi="Cambria Math"/>
              <w:szCs w:val="24"/>
            </w:rPr>
            <m:t>* outpu</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local</m:t>
              </m:r>
            </m:sub>
          </m:sSub>
          <m:r>
            <w:rPr>
              <w:rFonts w:ascii="Cambria Math" w:hAnsi="Cambria Math"/>
              <w:szCs w:val="24"/>
            </w:rPr>
            <m:t>=final output</m:t>
          </m:r>
        </m:oMath>
      </m:oMathPara>
    </w:p>
    <w:p w14:paraId="53EC7A3C" w14:textId="77777777" w:rsidR="0068496F" w:rsidRPr="00DE4984" w:rsidRDefault="0068496F" w:rsidP="0068496F">
      <w:pPr>
        <w:widowControl/>
        <w:rPr>
          <w:rFonts w:ascii="新細明體" w:eastAsia="新細明體" w:hAnsi="新細明體" w:cs="新細明體"/>
          <w:kern w:val="0"/>
          <w:szCs w:val="24"/>
          <w14:ligatures w14:val="none"/>
        </w:rPr>
      </w:pPr>
      <w:r w:rsidRPr="00DE4984">
        <w:rPr>
          <w:rFonts w:ascii="標楷體" w:eastAsia="標楷體" w:hAnsi="標楷體" w:cs="新細明體" w:hint="eastAsia"/>
          <w:color w:val="000000"/>
          <w:kern w:val="0"/>
          <w:szCs w:val="24"/>
          <w14:ligatures w14:val="none"/>
        </w:rPr>
        <w:t>其中</w:t>
      </w:r>
    </w:p>
    <w:p w14:paraId="321A2DC2" w14:textId="13E46C29" w:rsidR="0068496F" w:rsidRPr="0068496F" w:rsidRDefault="00000000" w:rsidP="0068496F">
      <w:pPr>
        <w:widowControl/>
        <w:jc w:val="center"/>
        <w:rPr>
          <w:rFonts w:ascii="新細明體" w:eastAsia="新細明體" w:hAnsi="新細明體" w:cs="新細明體"/>
          <w:kern w:val="0"/>
          <w:szCs w:val="24"/>
          <w14:ligatures w14:val="none"/>
        </w:rPr>
      </w:pPr>
      <m:oMathPara>
        <m:oMath>
          <m:sSub>
            <m:sSubPr>
              <m:ctrlPr>
                <w:rPr>
                  <w:rFonts w:ascii="Cambria Math" w:hAnsi="Cambria Math"/>
                  <w:i/>
                </w:rPr>
              </m:ctrlPr>
            </m:sSubPr>
            <m:e>
              <m:r>
                <w:rPr>
                  <w:rFonts w:ascii="Cambria Math" w:hAnsi="Cambria Math"/>
                </w:rPr>
                <m:t>w</m:t>
              </m:r>
            </m:e>
            <m:sub>
              <m:r>
                <w:rPr>
                  <w:rFonts w:ascii="Cambria Math" w:hAnsi="Cambria Math"/>
                </w:rPr>
                <m:t>global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local</m:t>
              </m:r>
            </m:sub>
          </m:sSub>
          <m:r>
            <w:rPr>
              <w:rFonts w:ascii="Cambria Math" w:hAnsi="Cambria Math"/>
            </w:rPr>
            <m:t>=1</m:t>
          </m:r>
        </m:oMath>
      </m:oMathPara>
    </w:p>
    <w:p w14:paraId="44F441E0" w14:textId="01EDCE0B" w:rsidR="00871058" w:rsidRPr="009629B8" w:rsidRDefault="0068496F" w:rsidP="009629B8">
      <w:pPr>
        <w:widowControl/>
        <w:ind w:firstLine="480"/>
        <w:rPr>
          <w:rFonts w:ascii="新細明體" w:eastAsia="新細明體" w:hAnsi="新細明體" w:cs="新細明體"/>
          <w:kern w:val="0"/>
          <w:sz w:val="28"/>
          <w:szCs w:val="28"/>
          <w14:ligatures w14:val="none"/>
        </w:rPr>
      </w:pPr>
      <w:r w:rsidRPr="00DE4984">
        <w:rPr>
          <w:rFonts w:ascii="標楷體" w:eastAsia="標楷體" w:hAnsi="標楷體" w:cs="新細明體" w:hint="eastAsia"/>
          <w:color w:val="000000"/>
          <w:kern w:val="0"/>
          <w:szCs w:val="24"/>
          <w14:ligatures w14:val="none"/>
        </w:rPr>
        <w:t>初始化權重的方法也會影響到模型收斂的</w:t>
      </w:r>
      <w:r w:rsidR="00AC3920">
        <w:rPr>
          <w:rFonts w:ascii="標楷體" w:eastAsia="標楷體" w:hAnsi="標楷體" w:cs="新細明體" w:hint="eastAsia"/>
          <w:color w:val="000000"/>
          <w:kern w:val="0"/>
          <w:szCs w:val="24"/>
          <w14:ligatures w14:val="none"/>
        </w:rPr>
        <w:t>速度</w:t>
      </w:r>
      <w:r w:rsidRPr="00DE4984">
        <w:rPr>
          <w:rFonts w:ascii="標楷體" w:eastAsia="標楷體" w:hAnsi="標楷體" w:cs="新細明體" w:hint="eastAsia"/>
          <w:color w:val="000000"/>
          <w:kern w:val="0"/>
          <w:szCs w:val="24"/>
          <w14:ligatures w14:val="none"/>
        </w:rPr>
        <w:t>，因此，本研究將</w:t>
      </w:r>
      <w:r w:rsidR="00972F5D" w:rsidRPr="00DE4984">
        <w:rPr>
          <w:rFonts w:ascii="標楷體" w:eastAsia="標楷體" w:hAnsi="標楷體" w:cs="Calibri" w:hint="eastAsia"/>
          <w:color w:val="000000"/>
          <w:kern w:val="0"/>
          <w:szCs w:val="24"/>
          <w14:ligatures w14:val="none"/>
        </w:rPr>
        <w:t>模型</w:t>
      </w:r>
      <w:r w:rsidR="00871058">
        <w:rPr>
          <w:rFonts w:ascii="標楷體" w:eastAsia="標楷體" w:hAnsi="標楷體" w:cs="Calibri" w:hint="eastAsia"/>
          <w:color w:val="000000"/>
          <w:kern w:val="0"/>
          <w:szCs w:val="24"/>
          <w14:ligatures w14:val="none"/>
        </w:rPr>
        <w:t>的</w:t>
      </w:r>
      <w:r w:rsidR="00871058" w:rsidRPr="00871058">
        <w:rPr>
          <w:rFonts w:ascii="Times New Roman" w:eastAsia="標楷體" w:hAnsi="Times New Roman" w:cs="Times New Roman"/>
          <w:color w:val="000000"/>
          <w:kern w:val="0"/>
          <w:szCs w:val="24"/>
          <w14:ligatures w14:val="none"/>
        </w:rPr>
        <w:t>F-SCORE</w:t>
      </w:r>
      <w:r w:rsidRPr="00DE4984">
        <w:rPr>
          <w:rFonts w:ascii="標楷體" w:eastAsia="標楷體" w:hAnsi="標楷體" w:cs="新細明體" w:hint="eastAsia"/>
          <w:color w:val="000000"/>
          <w:kern w:val="0"/>
          <w:szCs w:val="24"/>
          <w14:ligatures w14:val="none"/>
        </w:rPr>
        <w:t>當作初始化的因素。對於</w:t>
      </w:r>
      <w:r w:rsidR="00871058" w:rsidRPr="00871058">
        <w:rPr>
          <w:rFonts w:ascii="Times New Roman" w:eastAsia="標楷體" w:hAnsi="Times New Roman" w:cs="Times New Roman"/>
          <w:color w:val="000000"/>
          <w:kern w:val="0"/>
          <w:szCs w:val="24"/>
          <w14:ligatures w14:val="none"/>
        </w:rPr>
        <w:t>F-SCORE</w:t>
      </w:r>
      <w:r w:rsidRPr="00DE4984">
        <w:rPr>
          <w:rFonts w:ascii="標楷體" w:eastAsia="標楷體" w:hAnsi="標楷體" w:cs="新細明體" w:hint="eastAsia"/>
          <w:color w:val="000000"/>
          <w:kern w:val="0"/>
          <w:szCs w:val="24"/>
          <w14:ligatures w14:val="none"/>
        </w:rPr>
        <w:t>較高的模型，會</w:t>
      </w:r>
      <w:r w:rsidR="00972F5D" w:rsidRPr="00DE4984">
        <w:rPr>
          <w:rFonts w:ascii="標楷體" w:eastAsia="標楷體" w:hAnsi="標楷體" w:cs="新細明體" w:hint="eastAsia"/>
          <w:color w:val="000000"/>
          <w:kern w:val="0"/>
          <w:szCs w:val="24"/>
          <w14:ligatures w14:val="none"/>
        </w:rPr>
        <w:t>享</w:t>
      </w:r>
      <w:r w:rsidRPr="00DE4984">
        <w:rPr>
          <w:rFonts w:ascii="標楷體" w:eastAsia="標楷體" w:hAnsi="標楷體" w:cs="新細明體" w:hint="eastAsia"/>
          <w:color w:val="000000"/>
          <w:kern w:val="0"/>
          <w:szCs w:val="24"/>
          <w14:ligatures w14:val="none"/>
        </w:rPr>
        <w:t>有較高的權重。</w:t>
      </w:r>
    </w:p>
    <w:p w14:paraId="538CCF30" w14:textId="141DEAB0" w:rsidR="00871058" w:rsidRPr="009629B8" w:rsidRDefault="00871058" w:rsidP="00972F5D">
      <w:pPr>
        <w:rPr>
          <w:rFonts w:ascii="新細明體" w:eastAsia="新細明體" w:hAnsi="新細明體" w:cs="新細明體"/>
          <w:i/>
        </w:rPr>
      </w:pPr>
      <m:oMathPara>
        <m:oMath>
          <m:r>
            <w:rPr>
              <w:rFonts w:ascii="Cambria Math" w:eastAsia="新細明體" w:hAnsi="Cambria Math" w:cs="新細明體"/>
            </w:rPr>
            <m:t xml:space="preserve">F-SCORE= </m:t>
          </m:r>
          <m:f>
            <m:fPr>
              <m:ctrlPr>
                <w:rPr>
                  <w:rFonts w:ascii="Cambria Math" w:eastAsia="新細明體" w:hAnsi="Cambria Math" w:cs="新細明體"/>
                  <w:i/>
                </w:rPr>
              </m:ctrlPr>
            </m:fPr>
            <m:num>
              <m:d>
                <m:dPr>
                  <m:ctrlPr>
                    <w:rPr>
                      <w:rFonts w:ascii="Cambria Math" w:eastAsia="新細明體" w:hAnsi="Cambria Math" w:cs="新細明體"/>
                      <w:i/>
                    </w:rPr>
                  </m:ctrlPr>
                </m:dPr>
                <m:e>
                  <m:r>
                    <w:rPr>
                      <w:rFonts w:ascii="Cambria Math" w:eastAsia="新細明體" w:hAnsi="Cambria Math" w:cs="新細明體"/>
                    </w:rPr>
                    <m:t>1+</m:t>
                  </m:r>
                  <m:sSup>
                    <m:sSupPr>
                      <m:ctrlPr>
                        <w:rPr>
                          <w:rFonts w:ascii="Cambria Math" w:eastAsia="新細明體" w:hAnsi="Cambria Math" w:cs="新細明體"/>
                          <w:i/>
                        </w:rPr>
                      </m:ctrlPr>
                    </m:sSupPr>
                    <m:e>
                      <m:r>
                        <w:rPr>
                          <w:rFonts w:ascii="Cambria Math" w:eastAsia="新細明體" w:hAnsi="Cambria Math" w:cs="新細明體"/>
                        </w:rPr>
                        <m:t>β</m:t>
                      </m:r>
                    </m:e>
                    <m:sup>
                      <m:r>
                        <w:rPr>
                          <w:rFonts w:ascii="Cambria Math" w:eastAsia="新細明體" w:hAnsi="Cambria Math" w:cs="新細明體"/>
                        </w:rPr>
                        <m:t>2</m:t>
                      </m:r>
                    </m:sup>
                  </m:sSup>
                </m:e>
              </m:d>
              <m:r>
                <w:rPr>
                  <w:rFonts w:ascii="Cambria Math" w:eastAsia="新細明體" w:hAnsi="Cambria Math" w:cs="新細明體"/>
                </w:rPr>
                <m:t>precision*recall</m:t>
              </m:r>
            </m:num>
            <m:den>
              <m:sSup>
                <m:sSupPr>
                  <m:ctrlPr>
                    <w:rPr>
                      <w:rFonts w:ascii="Cambria Math" w:eastAsia="新細明體" w:hAnsi="Cambria Math" w:cs="新細明體"/>
                      <w:i/>
                    </w:rPr>
                  </m:ctrlPr>
                </m:sSupPr>
                <m:e>
                  <m:r>
                    <w:rPr>
                      <w:rFonts w:ascii="Cambria Math" w:eastAsia="新細明體" w:hAnsi="Cambria Math" w:cs="新細明體"/>
                    </w:rPr>
                    <m:t>β</m:t>
                  </m:r>
                </m:e>
                <m:sup>
                  <m:r>
                    <w:rPr>
                      <w:rFonts w:ascii="Cambria Math" w:eastAsia="新細明體" w:hAnsi="Cambria Math" w:cs="新細明體"/>
                    </w:rPr>
                    <m:t>2</m:t>
                  </m:r>
                </m:sup>
              </m:sSup>
              <m:r>
                <w:rPr>
                  <w:rFonts w:ascii="Cambria Math" w:eastAsia="新細明體" w:hAnsi="Cambria Math" w:cs="新細明體"/>
                </w:rPr>
                <m:t>precision+recall</m:t>
              </m:r>
            </m:den>
          </m:f>
          <m:r>
            <w:rPr>
              <w:rFonts w:ascii="Cambria Math" w:eastAsia="新細明體" w:hAnsi="Cambria Math" w:cs="新細明體"/>
            </w:rPr>
            <m:t xml:space="preserve">      </m:t>
          </m:r>
          <m:r>
            <w:rPr>
              <w:rFonts w:ascii="Cambria Math" w:eastAsia="新細明體" w:hAnsi="Cambria Math" w:cs="新細明體" w:hint="eastAsia"/>
            </w:rPr>
            <m:t>β</m:t>
          </m:r>
          <m:r>
            <w:rPr>
              <w:rFonts w:ascii="Cambria Math" w:eastAsia="新細明體" w:hAnsi="Cambria Math" w:cs="新細明體"/>
              <w:i/>
            </w:rPr>
            <w:sym w:font="Symbol" w:char="F0CE"/>
          </m:r>
          <m:r>
            <w:rPr>
              <w:rFonts w:ascii="Cambria Math" w:eastAsia="新細明體" w:hAnsi="Cambria Math" w:cs="新細明體"/>
            </w:rPr>
            <m:t xml:space="preserve"> </m:t>
          </m:r>
          <m:sSup>
            <m:sSupPr>
              <m:ctrlPr>
                <w:rPr>
                  <w:rFonts w:ascii="Cambria Math" w:eastAsia="SimHei" w:hAnsi="Cambria Math" w:cs="新細明體"/>
                  <w:i/>
                </w:rPr>
              </m:ctrlPr>
            </m:sSupPr>
            <m:e>
              <m:r>
                <w:rPr>
                  <w:rFonts w:ascii="Cambria Math" w:eastAsia="SimHei" w:hAnsi="Cambria Math" w:cs="新細明體" w:hint="eastAsia"/>
                </w:rPr>
                <m:t>R</m:t>
              </m:r>
            </m:e>
            <m:sup>
              <m:r>
                <w:rPr>
                  <w:rFonts w:ascii="Cambria Math" w:hAnsi="Cambria Math" w:cs="新細明體" w:hint="eastAsia"/>
                </w:rPr>
                <m:t>+</m:t>
              </m:r>
            </m:sup>
          </m:sSup>
        </m:oMath>
      </m:oMathPara>
    </w:p>
    <w:p w14:paraId="780BC888" w14:textId="77777777" w:rsidR="009629B8" w:rsidRPr="00871058" w:rsidRDefault="009629B8" w:rsidP="00972F5D">
      <w:pPr>
        <w:rPr>
          <w:rFonts w:ascii="新細明體" w:eastAsia="新細明體" w:hAnsi="新細明體" w:cs="新細明體"/>
          <w:i/>
        </w:rPr>
      </w:pPr>
    </w:p>
    <w:p w14:paraId="6E28DF0A" w14:textId="77777777" w:rsidR="00852353" w:rsidRPr="009629B8" w:rsidRDefault="00852353" w:rsidP="00852353">
      <w:pPr>
        <w:rPr>
          <w:rFonts w:ascii="標楷體" w:eastAsia="標楷體" w:hAnsi="標楷體" w:cs="新細明體"/>
        </w:rPr>
      </w:pPr>
      <w:r w:rsidRPr="009629B8">
        <w:rPr>
          <w:rFonts w:ascii="標楷體" w:eastAsia="標楷體" w:hAnsi="標楷體" w:cs="新細明體" w:hint="eastAsia"/>
        </w:rPr>
        <w:t>β的選擇也會是本研究探討的問題之一。選擇β較大的值，</w:t>
      </w:r>
      <m:oMath>
        <m:r>
          <w:rPr>
            <w:rFonts w:ascii="Cambria Math" w:eastAsia="標楷體" w:hAnsi="Cambria Math" w:cs="新細明體" w:hint="eastAsia"/>
          </w:rPr>
          <m:t xml:space="preserve"> </m:t>
        </m:r>
        <m:r>
          <w:rPr>
            <w:rFonts w:ascii="Cambria Math" w:eastAsia="標楷體" w:hAnsi="Cambria Math" w:cs="新細明體"/>
          </w:rPr>
          <m:t>F-SCORE</m:t>
        </m:r>
      </m:oMath>
      <w:r w:rsidRPr="009629B8">
        <w:rPr>
          <w:rFonts w:ascii="標楷體" w:eastAsia="標楷體" w:hAnsi="標楷體" w:cs="新細明體" w:hint="eastAsia"/>
        </w:rPr>
        <w:t xml:space="preserve"> </w:t>
      </w:r>
      <w:r>
        <w:rPr>
          <w:rFonts w:ascii="標楷體" w:eastAsia="標楷體" w:hAnsi="標楷體" w:cs="新細明體" w:hint="eastAsia"/>
        </w:rPr>
        <w:t>會</w:t>
      </w:r>
      <w:r w:rsidRPr="009629B8">
        <w:rPr>
          <w:rFonts w:ascii="標楷體" w:eastAsia="標楷體" w:hAnsi="標楷體" w:cs="新細明體" w:hint="eastAsia"/>
        </w:rPr>
        <w:t>有</w:t>
      </w:r>
      <w:r>
        <w:rPr>
          <w:rFonts w:ascii="標楷體" w:eastAsia="標楷體" w:hAnsi="標楷體" w:cs="新細明體" w:hint="eastAsia"/>
        </w:rPr>
        <w:t>趨近於</w:t>
      </w:r>
      <w:r w:rsidRPr="00F83529">
        <w:rPr>
          <w:rFonts w:ascii="Times New Roman" w:eastAsia="標楷體" w:hAnsi="Times New Roman" w:cs="Times New Roman"/>
        </w:rPr>
        <w:t>recall</w:t>
      </w:r>
      <w:r w:rsidRPr="009629B8">
        <w:rPr>
          <w:rFonts w:ascii="標楷體" w:eastAsia="標楷體" w:hAnsi="標楷體" w:cs="新細明體" w:hint="eastAsia"/>
        </w:rPr>
        <w:t>的趨勢。在此研究中的(五)預期結果中也會探討為什麼模型的</w:t>
      </w:r>
      <w:r w:rsidRPr="00F83529">
        <w:rPr>
          <w:rFonts w:ascii="Times New Roman" w:eastAsia="標楷體" w:hAnsi="Times New Roman" w:cs="Times New Roman"/>
        </w:rPr>
        <w:t>recall</w:t>
      </w:r>
      <w:r w:rsidRPr="009629B8">
        <w:rPr>
          <w:rFonts w:ascii="標楷體" w:eastAsia="標楷體" w:hAnsi="標楷體" w:cs="新細明體" w:hint="eastAsia"/>
        </w:rPr>
        <w:t>值</w:t>
      </w:r>
      <w:r>
        <w:rPr>
          <w:rFonts w:ascii="標楷體" w:eastAsia="標楷體" w:hAnsi="標楷體" w:cs="新細明體" w:hint="eastAsia"/>
        </w:rPr>
        <w:t>越高越合適</w:t>
      </w:r>
      <w:r w:rsidRPr="009629B8">
        <w:rPr>
          <w:rFonts w:ascii="標楷體" w:eastAsia="標楷體" w:hAnsi="標楷體" w:cs="新細明體" w:hint="eastAsia"/>
        </w:rPr>
        <w:t>。</w:t>
      </w:r>
    </w:p>
    <w:p w14:paraId="7EE36454" w14:textId="75ACCBE4" w:rsidR="00972F5D" w:rsidRPr="00972F5D" w:rsidRDefault="00000000" w:rsidP="00972F5D">
      <m:oMathPara>
        <m:oMath>
          <m:sSub>
            <m:sSubPr>
              <m:ctrlPr>
                <w:rPr>
                  <w:rFonts w:ascii="Cambria Math" w:hAnsi="Cambria Math"/>
                  <w:i/>
                </w:rPr>
              </m:ctrlPr>
            </m:sSubPr>
            <m:e>
              <m:r>
                <w:rPr>
                  <w:rFonts w:ascii="Cambria Math" w:hAnsi="Cambria Math"/>
                </w:rPr>
                <m:t>w</m:t>
              </m:r>
            </m:e>
            <m:sub>
              <m:r>
                <w:rPr>
                  <w:rFonts w:ascii="Cambria Math" w:hAnsi="Cambria Math"/>
                </w:rPr>
                <m:t>global/local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f-score</m:t>
                  </m:r>
                </m:e>
                <m:sub>
                  <m:r>
                    <w:rPr>
                      <w:rFonts w:ascii="Cambria Math" w:hAnsi="Cambria Math"/>
                    </w:rPr>
                    <m:t>global/local</m:t>
                  </m:r>
                </m:sub>
              </m:sSub>
            </m:num>
            <m:den>
              <m:sSub>
                <m:sSubPr>
                  <m:ctrlPr>
                    <w:rPr>
                      <w:rFonts w:ascii="Cambria Math" w:hAnsi="Cambria Math"/>
                      <w:i/>
                    </w:rPr>
                  </m:ctrlPr>
                </m:sSubPr>
                <m:e>
                  <m:r>
                    <w:rPr>
                      <w:rFonts w:ascii="Cambria Math" w:hAnsi="Cambria Math"/>
                    </w:rPr>
                    <m:t>f-score</m:t>
                  </m:r>
                </m:e>
                <m:sub>
                  <m:r>
                    <w:rPr>
                      <w:rFonts w:ascii="Cambria Math" w:hAnsi="Cambria Math"/>
                    </w:rPr>
                    <m:t>global</m:t>
                  </m:r>
                </m:sub>
              </m:sSub>
              <m:r>
                <w:rPr>
                  <w:rFonts w:ascii="Cambria Math" w:hAnsi="Cambria Math"/>
                </w:rPr>
                <m:t>+</m:t>
              </m:r>
              <m:sSub>
                <m:sSubPr>
                  <m:ctrlPr>
                    <w:rPr>
                      <w:rFonts w:ascii="Cambria Math" w:hAnsi="Cambria Math"/>
                      <w:i/>
                    </w:rPr>
                  </m:ctrlPr>
                </m:sSubPr>
                <m:e>
                  <m:r>
                    <w:rPr>
                      <w:rFonts w:ascii="Cambria Math" w:hAnsi="Cambria Math"/>
                    </w:rPr>
                    <m:t>f-score</m:t>
                  </m:r>
                </m:e>
                <m:sub>
                  <m:r>
                    <w:rPr>
                      <w:rFonts w:ascii="Cambria Math" w:hAnsi="Cambria Math"/>
                    </w:rPr>
                    <m:t>local</m:t>
                  </m:r>
                </m:sub>
              </m:sSub>
            </m:den>
          </m:f>
          <m:r>
            <w:rPr>
              <w:rFonts w:ascii="Cambria Math" w:hAnsi="Cambria Math"/>
            </w:rPr>
            <m:t xml:space="preserve"> </m:t>
          </m:r>
        </m:oMath>
      </m:oMathPara>
    </w:p>
    <w:p w14:paraId="48DF2724" w14:textId="221654C2" w:rsidR="0068496F" w:rsidRPr="0068496F" w:rsidRDefault="0068496F" w:rsidP="00871058">
      <w:pPr>
        <w:widowControl/>
        <w:rPr>
          <w:rFonts w:ascii="新細明體" w:eastAsia="新細明體" w:hAnsi="新細明體" w:cs="新細明體"/>
          <w:kern w:val="0"/>
          <w:szCs w:val="24"/>
          <w14:ligatures w14:val="none"/>
        </w:rPr>
      </w:pPr>
    </w:p>
    <w:p w14:paraId="33ED74B5" w14:textId="03716FBF" w:rsidR="0068496F" w:rsidRPr="00DE4984" w:rsidRDefault="009629B8" w:rsidP="00972F5D">
      <w:pPr>
        <w:widowControl/>
        <w:ind w:firstLine="480"/>
        <w:rPr>
          <w:rFonts w:ascii="新細明體" w:eastAsia="新細明體" w:hAnsi="新細明體" w:cs="新細明體"/>
          <w:kern w:val="0"/>
          <w:szCs w:val="24"/>
          <w14:ligatures w14:val="none"/>
        </w:rPr>
      </w:pPr>
      <w:r>
        <w:rPr>
          <w:rFonts w:ascii="標楷體" w:eastAsia="標楷體" w:hAnsi="標楷體" w:cs="新細明體" w:hint="eastAsia"/>
          <w:color w:val="000000"/>
          <w:kern w:val="0"/>
          <w:szCs w:val="24"/>
          <w14:ligatures w14:val="none"/>
        </w:rPr>
        <w:t>圖五</w:t>
      </w:r>
      <w:r w:rsidR="0068496F" w:rsidRPr="00DE4984">
        <w:rPr>
          <w:rFonts w:ascii="標楷體" w:eastAsia="標楷體" w:hAnsi="標楷體" w:cs="新細明體" w:hint="eastAsia"/>
          <w:color w:val="000000"/>
          <w:kern w:val="0"/>
          <w:szCs w:val="24"/>
          <w14:ligatures w14:val="none"/>
        </w:rPr>
        <w:t>顯示更新權重的方法。</w:t>
      </w:r>
      <w:r w:rsidR="0068496F" w:rsidRPr="00DE4984">
        <w:rPr>
          <w:rFonts w:ascii="Times New Roman" w:eastAsia="新細明體" w:hAnsi="Times New Roman" w:cs="Times New Roman"/>
          <w:color w:val="000000"/>
          <w:kern w:val="0"/>
          <w:szCs w:val="24"/>
          <w14:ligatures w14:val="none"/>
        </w:rPr>
        <w:t>True False</w:t>
      </w:r>
      <w:r w:rsidR="0068496F" w:rsidRPr="00DE4984">
        <w:rPr>
          <w:rFonts w:ascii="標楷體" w:eastAsia="標楷體" w:hAnsi="標楷體" w:cs="新細明體" w:hint="eastAsia"/>
          <w:color w:val="000000"/>
          <w:kern w:val="0"/>
          <w:szCs w:val="24"/>
          <w14:ligatures w14:val="none"/>
        </w:rPr>
        <w:t>為該模型預測結果正確或錯誤，可以透過</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 xml:space="preserve"> ε</m:t>
            </m:r>
          </m:e>
          <m:sub>
            <m:r>
              <w:rPr>
                <w:rFonts w:ascii="Cambria Math" w:eastAsia="標楷體" w:hAnsi="Cambria Math" w:cs="新細明體"/>
                <w:color w:val="000000"/>
                <w:kern w:val="0"/>
                <w:szCs w:val="24"/>
                <w14:ligatures w14:val="none"/>
              </w:rPr>
              <m:t>local</m:t>
            </m:r>
          </m:sub>
        </m:sSub>
      </m:oMath>
      <w:r w:rsidR="0068496F" w:rsidRPr="00DE4984">
        <w:rPr>
          <w:rFonts w:ascii="標楷體" w:eastAsia="標楷體" w:hAnsi="標楷體" w:cs="新細明體" w:hint="eastAsia"/>
          <w:color w:val="000000"/>
          <w:kern w:val="0"/>
          <w:szCs w:val="24"/>
          <w14:ligatures w14:val="none"/>
        </w:rPr>
        <w:t>、</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ε</m:t>
            </m:r>
          </m:e>
          <m:sub>
            <m:r>
              <w:rPr>
                <w:rFonts w:ascii="Cambria Math" w:eastAsia="標楷體" w:hAnsi="Cambria Math" w:cs="新細明體"/>
                <w:color w:val="000000"/>
                <w:kern w:val="0"/>
                <w:szCs w:val="24"/>
                <w14:ligatures w14:val="none"/>
              </w:rPr>
              <m:t>global</m:t>
            </m:r>
          </m:sub>
        </m:sSub>
      </m:oMath>
      <w:r w:rsidR="0068496F" w:rsidRPr="00DE4984">
        <w:rPr>
          <w:rFonts w:ascii="標楷體" w:eastAsia="標楷體" w:hAnsi="標楷體" w:cs="新細明體" w:hint="eastAsia"/>
          <w:color w:val="000000"/>
          <w:kern w:val="0"/>
          <w:szCs w:val="24"/>
          <w14:ligatures w14:val="none"/>
        </w:rPr>
        <w:t xml:space="preserve"> 得知。當 </w:t>
      </w:r>
      <m:oMath>
        <m:r>
          <w:rPr>
            <w:rFonts w:ascii="Cambria Math" w:hAnsi="Cambria Math"/>
            <w:szCs w:val="24"/>
          </w:rPr>
          <m:t xml:space="preserve">cg=cl </m:t>
        </m:r>
      </m:oMath>
      <w:r w:rsidR="0068496F" w:rsidRPr="00DE4984">
        <w:rPr>
          <w:rFonts w:ascii="標楷體" w:eastAsia="標楷體" w:hAnsi="標楷體" w:cs="新細明體" w:hint="eastAsia"/>
          <w:color w:val="000000"/>
          <w:kern w:val="0"/>
          <w:szCs w:val="24"/>
          <w14:ligatures w14:val="none"/>
        </w:rPr>
        <w:t>時，表示兩者對於事件皆有相同的信心</w:t>
      </w:r>
      <w:r w:rsidR="006E441B">
        <w:rPr>
          <w:rFonts w:ascii="標楷體" w:eastAsia="標楷體" w:hAnsi="標楷體" w:cs="新細明體" w:hint="eastAsia"/>
          <w:color w:val="000000"/>
          <w:kern w:val="0"/>
          <w:szCs w:val="24"/>
          <w14:ligatures w14:val="none"/>
        </w:rPr>
        <w:t>程度</w:t>
      </w:r>
      <w:r w:rsidR="0068496F" w:rsidRPr="00DE4984">
        <w:rPr>
          <w:rFonts w:ascii="標楷體" w:eastAsia="標楷體" w:hAnsi="標楷體" w:cs="新細明體" w:hint="eastAsia"/>
          <w:color w:val="000000"/>
          <w:kern w:val="0"/>
          <w:szCs w:val="24"/>
          <w14:ligatures w14:val="none"/>
        </w:rPr>
        <w:t>，因此，不調整權重。</w:t>
      </w:r>
    </w:p>
    <w:p w14:paraId="37A31B6C" w14:textId="1C18779F" w:rsidR="0068496F" w:rsidRPr="0068496F" w:rsidRDefault="0068496F" w:rsidP="0068496F">
      <w:pPr>
        <w:widowControl/>
        <w:jc w:val="center"/>
        <w:rPr>
          <w:rFonts w:ascii="新細明體" w:eastAsia="新細明體" w:hAnsi="新細明體" w:cs="新細明體"/>
          <w:kern w:val="0"/>
          <w:szCs w:val="24"/>
          <w14:ligatures w14:val="none"/>
        </w:rPr>
      </w:pPr>
      <w:r w:rsidRPr="0068496F">
        <w:rPr>
          <w:rFonts w:ascii="標楷體" w:eastAsia="標楷體" w:hAnsi="標楷體" w:cs="新細明體"/>
          <w:noProof/>
          <w:color w:val="000000"/>
          <w:kern w:val="0"/>
          <w:sz w:val="22"/>
          <w:bdr w:val="none" w:sz="0" w:space="0" w:color="auto" w:frame="1"/>
          <w14:ligatures w14:val="none"/>
        </w:rPr>
        <w:drawing>
          <wp:inline distT="0" distB="0" distL="0" distR="0" wp14:anchorId="0E10856C" wp14:editId="12FBE60E">
            <wp:extent cx="3888712" cy="3866968"/>
            <wp:effectExtent l="0" t="0" r="0" b="635"/>
            <wp:docPr id="608778235" name="圖片 3"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78235" name="圖片 3" descr="一張含有 文字, 螢幕擷取畫面, 數字, 字型 的圖片&#10;&#10;自動產生的描述"/>
                    <pic:cNvPicPr>
                      <a:picLocks noChangeAspect="1" noChangeArrowheads="1"/>
                    </pic:cNvPicPr>
                  </pic:nvPicPr>
                  <pic:blipFill rotWithShape="1">
                    <a:blip r:embed="rId12">
                      <a:extLst>
                        <a:ext uri="{28A0092B-C50C-407E-A947-70E740481C1C}">
                          <a14:useLocalDpi xmlns:a14="http://schemas.microsoft.com/office/drawing/2010/main" val="0"/>
                        </a:ext>
                      </a:extLst>
                    </a:blip>
                    <a:srcRect l="5695" t="1307" r="1319" b="1106"/>
                    <a:stretch/>
                  </pic:blipFill>
                  <pic:spPr bwMode="auto">
                    <a:xfrm>
                      <a:off x="0" y="0"/>
                      <a:ext cx="3894308" cy="3872533"/>
                    </a:xfrm>
                    <a:prstGeom prst="rect">
                      <a:avLst/>
                    </a:prstGeom>
                    <a:noFill/>
                    <a:ln>
                      <a:noFill/>
                    </a:ln>
                    <a:extLst>
                      <a:ext uri="{53640926-AAD7-44D8-BBD7-CCE9431645EC}">
                        <a14:shadowObscured xmlns:a14="http://schemas.microsoft.com/office/drawing/2010/main"/>
                      </a:ext>
                    </a:extLst>
                  </pic:spPr>
                </pic:pic>
              </a:graphicData>
            </a:graphic>
          </wp:inline>
        </w:drawing>
      </w:r>
    </w:p>
    <w:p w14:paraId="1AB58468" w14:textId="286D5755" w:rsidR="00852353" w:rsidRPr="0068496F" w:rsidRDefault="00852353" w:rsidP="00852353">
      <w:pPr>
        <w:widowControl/>
        <w:jc w:val="center"/>
        <w:rPr>
          <w:rFonts w:ascii="新細明體" w:eastAsia="新細明體" w:hAnsi="新細明體" w:cs="新細明體"/>
          <w:kern w:val="0"/>
          <w:szCs w:val="24"/>
          <w14:ligatures w14:val="none"/>
        </w:rPr>
      </w:pPr>
      <w:r w:rsidRPr="0068496F">
        <w:rPr>
          <w:rFonts w:ascii="標楷體" w:eastAsia="標楷體" w:hAnsi="標楷體" w:cs="新細明體" w:hint="eastAsia"/>
          <w:color w:val="000000"/>
          <w:kern w:val="0"/>
          <w:sz w:val="22"/>
          <w14:ligatures w14:val="none"/>
        </w:rPr>
        <w:t>圖</w:t>
      </w:r>
      <w:r>
        <w:rPr>
          <w:rFonts w:ascii="標楷體" w:eastAsia="標楷體" w:hAnsi="標楷體" w:cs="新細明體" w:hint="eastAsia"/>
          <w:color w:val="000000"/>
          <w:kern w:val="0"/>
          <w:sz w:val="22"/>
          <w14:ligatures w14:val="none"/>
        </w:rPr>
        <w:t>五</w:t>
      </w:r>
      <w:r w:rsidRPr="0068496F">
        <w:rPr>
          <w:rFonts w:ascii="標楷體" w:eastAsia="標楷體" w:hAnsi="標楷體" w:cs="新細明體" w:hint="eastAsia"/>
          <w:color w:val="000000"/>
          <w:kern w:val="0"/>
          <w:sz w:val="22"/>
          <w14:ligatures w14:val="none"/>
        </w:rPr>
        <w:t xml:space="preserve"> </w:t>
      </w:r>
      <w:r w:rsidR="004C2543">
        <w:rPr>
          <w:rFonts w:ascii="標楷體" w:eastAsia="標楷體" w:hAnsi="標楷體" w:cs="新細明體" w:hint="eastAsia"/>
          <w:color w:val="000000"/>
          <w:kern w:val="0"/>
          <w:sz w:val="22"/>
          <w14:ligatures w14:val="none"/>
        </w:rPr>
        <w:t>權重</w:t>
      </w:r>
      <w:r w:rsidRPr="0068496F">
        <w:rPr>
          <w:rFonts w:ascii="標楷體" w:eastAsia="標楷體" w:hAnsi="標楷體" w:cs="新細明體" w:hint="eastAsia"/>
          <w:color w:val="000000"/>
          <w:kern w:val="0"/>
          <w:sz w:val="22"/>
          <w14:ligatures w14:val="none"/>
        </w:rPr>
        <w:t>參數調整表</w:t>
      </w:r>
    </w:p>
    <w:p w14:paraId="25C3CC5F" w14:textId="64B55BD5" w:rsidR="00A5002F" w:rsidRDefault="00852353" w:rsidP="00BB72B5">
      <w:pPr>
        <w:widowControl/>
        <w:ind w:firstLine="480"/>
        <w:rPr>
          <w:rFonts w:ascii="標楷體" w:eastAsia="標楷體" w:hAnsi="標楷體" w:cs="新細明體"/>
          <w:color w:val="000000"/>
          <w:kern w:val="0"/>
          <w:szCs w:val="24"/>
          <w14:ligatures w14:val="none"/>
        </w:rPr>
      </w:pPr>
      <w:r w:rsidRPr="00DE4984">
        <w:rPr>
          <w:rFonts w:ascii="標楷體" w:eastAsia="標楷體" w:hAnsi="標楷體" w:cs="新細明體" w:hint="eastAsia"/>
          <w:color w:val="000000"/>
          <w:kern w:val="0"/>
          <w:szCs w:val="24"/>
          <w14:ligatures w14:val="none"/>
        </w:rPr>
        <w:t>訓練過程使用</w:t>
      </w:r>
      <w:r w:rsidRPr="00DE4984">
        <w:rPr>
          <w:rFonts w:ascii="Times New Roman" w:eastAsia="新細明體" w:hAnsi="Times New Roman" w:cs="Times New Roman"/>
          <w:color w:val="000000"/>
          <w:kern w:val="0"/>
          <w:szCs w:val="24"/>
          <w14:ligatures w14:val="none"/>
        </w:rPr>
        <w:t xml:space="preserve">validation set </w:t>
      </w:r>
      <w:r w:rsidRPr="00DE4984">
        <w:rPr>
          <w:rFonts w:ascii="標楷體" w:eastAsia="標楷體" w:hAnsi="標楷體" w:cs="新細明體" w:hint="eastAsia"/>
          <w:color w:val="000000"/>
          <w:kern w:val="0"/>
          <w:szCs w:val="24"/>
          <w14:ligatures w14:val="none"/>
        </w:rPr>
        <w:t>做權重的調控。將資料輸入到由本地組和由雲端組訓練的兩個模型後，會得到一連串的預測結果。再利用這些結果來反覆操作步驟二，進而得到最佳的權重。</w:t>
      </w:r>
    </w:p>
    <w:p w14:paraId="00320015" w14:textId="77777777" w:rsidR="00BB72B5" w:rsidRPr="00BB72B5" w:rsidRDefault="00BB72B5" w:rsidP="00BB72B5">
      <w:pPr>
        <w:widowControl/>
        <w:ind w:firstLine="480"/>
        <w:rPr>
          <w:rFonts w:ascii="標楷體" w:eastAsia="標楷體" w:hAnsi="標楷體" w:cs="新細明體"/>
          <w:color w:val="000000"/>
          <w:kern w:val="0"/>
          <w:szCs w:val="24"/>
          <w14:ligatures w14:val="none"/>
        </w:rPr>
      </w:pPr>
    </w:p>
    <w:p w14:paraId="67B68632" w14:textId="0475E3C9" w:rsidR="0068496F" w:rsidRPr="004F6FB2" w:rsidRDefault="0068496F" w:rsidP="0068496F">
      <w:pPr>
        <w:pStyle w:val="a7"/>
        <w:widowControl/>
        <w:numPr>
          <w:ilvl w:val="0"/>
          <w:numId w:val="12"/>
        </w:numPr>
        <w:ind w:leftChars="0"/>
        <w:rPr>
          <w:rFonts w:ascii="新細明體" w:eastAsia="新細明體" w:hAnsi="新細明體" w:cs="新細明體"/>
          <w:b/>
          <w:bCs/>
          <w:kern w:val="0"/>
          <w:sz w:val="28"/>
          <w:szCs w:val="28"/>
          <w14:ligatures w14:val="none"/>
        </w:rPr>
      </w:pPr>
      <w:r w:rsidRPr="004F6FB2">
        <w:rPr>
          <w:rFonts w:ascii="標楷體" w:eastAsia="標楷體" w:hAnsi="標楷體" w:cs="新細明體" w:hint="eastAsia"/>
          <w:b/>
          <w:bCs/>
          <w:color w:val="000000"/>
          <w:kern w:val="0"/>
          <w:szCs w:val="24"/>
          <w14:ligatures w14:val="none"/>
        </w:rPr>
        <w:t>合併方法二:</w:t>
      </w:r>
    </w:p>
    <w:p w14:paraId="21D1EE1D" w14:textId="3E219091" w:rsidR="0068496F" w:rsidRPr="0068496F" w:rsidRDefault="00AA36C6" w:rsidP="0068496F">
      <w:pPr>
        <w:widowControl/>
        <w:jc w:val="center"/>
        <w:rPr>
          <w:rFonts w:ascii="新細明體" w:eastAsia="新細明體" w:hAnsi="新細明體" w:cs="新細明體"/>
          <w:kern w:val="0"/>
          <w:szCs w:val="24"/>
          <w14:ligatures w14:val="none"/>
        </w:rPr>
      </w:pPr>
      <w:r w:rsidRPr="00AA36C6">
        <w:rPr>
          <w:rFonts w:ascii="Times New Roman" w:hAnsi="Times New Roman" w:cs="Times New Roman"/>
          <w:noProof/>
          <w:color w:val="000000"/>
          <w:bdr w:val="none" w:sz="0" w:space="0" w:color="auto" w:frame="1"/>
        </w:rPr>
        <w:drawing>
          <wp:inline distT="0" distB="0" distL="0" distR="0" wp14:anchorId="3B4B9A74" wp14:editId="4B194572">
            <wp:extent cx="4858378" cy="2054253"/>
            <wp:effectExtent l="0" t="0" r="0" b="3175"/>
            <wp:docPr id="152247503" name="圖片 1" descr="一張含有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7503" name="圖片 1" descr="一張含有 圖表, 行 的圖片&#10;&#10;自動產生的描述"/>
                    <pic:cNvPicPr/>
                  </pic:nvPicPr>
                  <pic:blipFill>
                    <a:blip r:embed="rId13"/>
                    <a:stretch>
                      <a:fillRect/>
                    </a:stretch>
                  </pic:blipFill>
                  <pic:spPr>
                    <a:xfrm>
                      <a:off x="0" y="0"/>
                      <a:ext cx="4866573" cy="2057718"/>
                    </a:xfrm>
                    <a:prstGeom prst="rect">
                      <a:avLst/>
                    </a:prstGeom>
                  </pic:spPr>
                </pic:pic>
              </a:graphicData>
            </a:graphic>
          </wp:inline>
        </w:drawing>
      </w:r>
    </w:p>
    <w:p w14:paraId="0DA8866F" w14:textId="6E7D168F" w:rsidR="0068496F" w:rsidRPr="00DE4984" w:rsidRDefault="0068496F" w:rsidP="0068496F">
      <w:pPr>
        <w:widowControl/>
        <w:jc w:val="center"/>
        <w:rPr>
          <w:rFonts w:ascii="新細明體" w:eastAsia="新細明體" w:hAnsi="新細明體" w:cs="新細明體"/>
          <w:kern w:val="0"/>
          <w:sz w:val="28"/>
          <w:szCs w:val="28"/>
          <w14:ligatures w14:val="none"/>
        </w:rPr>
      </w:pPr>
      <w:r w:rsidRPr="00DE4984">
        <w:rPr>
          <w:rFonts w:ascii="標楷體" w:eastAsia="標楷體" w:hAnsi="標楷體" w:cs="新細明體" w:hint="eastAsia"/>
          <w:color w:val="000000"/>
          <w:kern w:val="0"/>
          <w:szCs w:val="24"/>
          <w14:ligatures w14:val="none"/>
        </w:rPr>
        <w:t>圖</w:t>
      </w:r>
      <w:r w:rsidR="009629B8">
        <w:rPr>
          <w:rFonts w:ascii="標楷體" w:eastAsia="標楷體" w:hAnsi="標楷體" w:cs="新細明體" w:hint="eastAsia"/>
          <w:color w:val="000000"/>
          <w:kern w:val="0"/>
          <w:szCs w:val="24"/>
          <w14:ligatures w14:val="none"/>
        </w:rPr>
        <w:t>六</w:t>
      </w:r>
      <w:r w:rsidRPr="00DE4984">
        <w:rPr>
          <w:rFonts w:ascii="標楷體" w:eastAsia="標楷體" w:hAnsi="標楷體" w:cs="新細明體" w:hint="eastAsia"/>
          <w:color w:val="000000"/>
          <w:kern w:val="0"/>
          <w:szCs w:val="24"/>
          <w14:ligatures w14:val="none"/>
        </w:rPr>
        <w:t xml:space="preserve"> 模型示意圖</w:t>
      </w:r>
    </w:p>
    <w:p w14:paraId="70963FC7" w14:textId="0D8705EE" w:rsidR="0068496F" w:rsidRDefault="00DE4984" w:rsidP="00DE4984">
      <w:pPr>
        <w:widowControl/>
        <w:ind w:firstLine="480"/>
        <w:rPr>
          <w:rFonts w:ascii="標楷體" w:eastAsia="標楷體" w:hAnsi="標楷體" w:cs="新細明體"/>
          <w:color w:val="000000"/>
          <w:kern w:val="0"/>
          <w:szCs w:val="24"/>
          <w14:ligatures w14:val="none"/>
        </w:rPr>
      </w:pPr>
      <w:r w:rsidRPr="00DE4984">
        <w:rPr>
          <w:rFonts w:ascii="標楷體" w:eastAsia="標楷體" w:hAnsi="標楷體" w:cs="新細明體" w:hint="eastAsia"/>
          <w:color w:val="000000"/>
          <w:kern w:val="0"/>
          <w:szCs w:val="24"/>
          <w14:ligatures w14:val="none"/>
        </w:rPr>
        <w:t>將</w:t>
      </w:r>
      <w:r>
        <w:rPr>
          <w:rFonts w:ascii="Times New Roman" w:eastAsia="新細明體" w:hAnsi="Times New Roman" w:cs="Times New Roman"/>
          <w:color w:val="000000"/>
          <w:kern w:val="0"/>
          <w:szCs w:val="24"/>
          <w14:ligatures w14:val="none"/>
        </w:rPr>
        <w:t xml:space="preserve"> V</w:t>
      </w:r>
      <w:r w:rsidRPr="00DE4984">
        <w:rPr>
          <w:rFonts w:ascii="Times New Roman" w:eastAsia="新細明體" w:hAnsi="Times New Roman" w:cs="Times New Roman"/>
          <w:color w:val="000000"/>
          <w:kern w:val="0"/>
          <w:szCs w:val="24"/>
          <w14:ligatures w14:val="none"/>
        </w:rPr>
        <w:t>alidation set</w:t>
      </w:r>
      <w:r w:rsidRPr="00DE4984">
        <w:rPr>
          <w:rFonts w:ascii="Calibri" w:eastAsia="新細明體" w:hAnsi="Calibri" w:cs="Calibri"/>
          <w:color w:val="000000"/>
          <w:kern w:val="0"/>
          <w:szCs w:val="24"/>
          <w14:ligatures w14:val="none"/>
        </w:rPr>
        <w:t xml:space="preserve"> </w:t>
      </w:r>
      <w:r w:rsidRPr="00DE4984">
        <w:rPr>
          <w:rFonts w:ascii="標楷體" w:eastAsia="標楷體" w:hAnsi="標楷體" w:cs="新細明體" w:hint="eastAsia"/>
          <w:color w:val="000000"/>
          <w:kern w:val="0"/>
          <w:szCs w:val="24"/>
          <w14:ligatures w14:val="none"/>
        </w:rPr>
        <w:t>輸入到兩個模型中，得到</w:t>
      </w:r>
      <w:r>
        <w:rPr>
          <w:rFonts w:ascii="標楷體" w:eastAsia="標楷體" w:hAnsi="標楷體" w:cs="新細明體" w:hint="eastAsia"/>
          <w:color w:val="000000"/>
          <w:kern w:val="0"/>
          <w:szCs w:val="24"/>
          <w14:ligatures w14:val="none"/>
        </w:rPr>
        <w:t>兩</w:t>
      </w:r>
      <w:r w:rsidRPr="00DE4984">
        <w:rPr>
          <w:rFonts w:ascii="標楷體" w:eastAsia="標楷體" w:hAnsi="標楷體" w:cs="新細明體" w:hint="eastAsia"/>
          <w:color w:val="000000"/>
          <w:kern w:val="0"/>
          <w:szCs w:val="24"/>
          <w14:ligatures w14:val="none"/>
        </w:rPr>
        <w:t>模型</w:t>
      </w:r>
      <w:r>
        <w:rPr>
          <w:rFonts w:ascii="標楷體" w:eastAsia="標楷體" w:hAnsi="標楷體" w:cs="新細明體" w:hint="eastAsia"/>
          <w:color w:val="000000"/>
          <w:kern w:val="0"/>
          <w:szCs w:val="24"/>
          <w14:ligatures w14:val="none"/>
        </w:rPr>
        <w:t>的</w:t>
      </w:r>
      <w:r w:rsidRPr="00DE4984">
        <w:rPr>
          <w:rFonts w:ascii="標楷體" w:eastAsia="標楷體" w:hAnsi="標楷體" w:cs="新細明體" w:hint="eastAsia"/>
          <w:color w:val="000000"/>
          <w:kern w:val="0"/>
          <w:szCs w:val="24"/>
          <w14:ligatures w14:val="none"/>
        </w:rPr>
        <w:t>結果</w:t>
      </w:r>
      <w:r>
        <w:rPr>
          <w:rFonts w:ascii="標楷體" w:eastAsia="標楷體" w:hAnsi="標楷體" w:cs="新細明體" w:hint="eastAsia"/>
          <w:color w:val="000000"/>
          <w:kern w:val="0"/>
          <w:szCs w:val="24"/>
          <w14:ligatures w14:val="none"/>
        </w:rPr>
        <w:t>後，</w:t>
      </w:r>
      <w:r w:rsidR="0068496F" w:rsidRPr="00DE4984">
        <w:rPr>
          <w:rFonts w:ascii="標楷體" w:eastAsia="標楷體" w:hAnsi="標楷體" w:cs="新細明體" w:hint="eastAsia"/>
          <w:color w:val="000000"/>
          <w:kern w:val="0"/>
          <w:szCs w:val="24"/>
          <w14:ligatures w14:val="none"/>
        </w:rPr>
        <w:t>將預測結果串接(</w:t>
      </w:r>
      <w:r>
        <w:rPr>
          <w:rFonts w:ascii="Times New Roman" w:eastAsia="新細明體" w:hAnsi="Times New Roman" w:cs="Times New Roman"/>
          <w:color w:val="000000"/>
          <w:kern w:val="0"/>
          <w:szCs w:val="24"/>
          <w14:ligatures w14:val="none"/>
        </w:rPr>
        <w:t>C</w:t>
      </w:r>
      <w:r w:rsidR="0068496F" w:rsidRPr="00DE4984">
        <w:rPr>
          <w:rFonts w:ascii="Times New Roman" w:eastAsia="新細明體" w:hAnsi="Times New Roman" w:cs="Times New Roman"/>
          <w:color w:val="000000"/>
          <w:kern w:val="0"/>
          <w:szCs w:val="24"/>
          <w14:ligatures w14:val="none"/>
        </w:rPr>
        <w:t>oncatenate</w:t>
      </w:r>
      <w:r w:rsidR="0068496F" w:rsidRPr="00DE4984">
        <w:rPr>
          <w:rFonts w:ascii="標楷體" w:eastAsia="標楷體" w:hAnsi="標楷體" w:cs="新細明體" w:hint="eastAsia"/>
          <w:color w:val="000000"/>
          <w:kern w:val="0"/>
          <w:szCs w:val="24"/>
          <w14:ligatures w14:val="none"/>
        </w:rPr>
        <w:t xml:space="preserve">) 成新的資料集。例如 </w:t>
      </w:r>
      <m:oMath>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global</m:t>
            </m:r>
          </m:sub>
        </m:sSub>
      </m:oMath>
      <w:r w:rsidR="0068496F" w:rsidRPr="00DE4984">
        <w:rPr>
          <w:rFonts w:ascii="標楷體" w:eastAsia="標楷體" w:hAnsi="標楷體" w:cs="新細明體" w:hint="eastAsia"/>
          <w:color w:val="000000"/>
          <w:kern w:val="0"/>
          <w:szCs w:val="24"/>
          <w14:ligatures w14:val="none"/>
        </w:rPr>
        <w:t xml:space="preserve"> = [0.8</w:t>
      </w:r>
      <w:r>
        <w:rPr>
          <w:rFonts w:ascii="標楷體" w:eastAsia="標楷體" w:hAnsi="標楷體" w:cs="新細明體"/>
          <w:color w:val="000000"/>
          <w:kern w:val="0"/>
          <w:szCs w:val="24"/>
          <w14:ligatures w14:val="none"/>
        </w:rPr>
        <w:t xml:space="preserve"> </w:t>
      </w:r>
      <w:r w:rsidR="0068496F" w:rsidRPr="00DE4984">
        <w:rPr>
          <w:rFonts w:ascii="標楷體" w:eastAsia="標楷體" w:hAnsi="標楷體" w:cs="新細明體" w:hint="eastAsia"/>
          <w:color w:val="000000"/>
          <w:kern w:val="0"/>
          <w:szCs w:val="24"/>
          <w14:ligatures w14:val="none"/>
        </w:rPr>
        <w:t>0.1</w:t>
      </w:r>
      <w:r>
        <w:rPr>
          <w:rFonts w:ascii="標楷體" w:eastAsia="標楷體" w:hAnsi="標楷體" w:cs="新細明體"/>
          <w:color w:val="000000"/>
          <w:kern w:val="0"/>
          <w:szCs w:val="24"/>
          <w14:ligatures w14:val="none"/>
        </w:rPr>
        <w:t xml:space="preserve"> </w:t>
      </w:r>
      <w:r w:rsidR="0068496F" w:rsidRPr="00DE4984">
        <w:rPr>
          <w:rFonts w:ascii="標楷體" w:eastAsia="標楷體" w:hAnsi="標楷體" w:cs="新細明體" w:hint="eastAsia"/>
          <w:color w:val="000000"/>
          <w:kern w:val="0"/>
          <w:szCs w:val="24"/>
          <w14:ligatures w14:val="none"/>
        </w:rPr>
        <w:t>0</w:t>
      </w:r>
      <w:r>
        <w:rPr>
          <w:rFonts w:ascii="標楷體" w:eastAsia="標楷體" w:hAnsi="標楷體" w:cs="新細明體" w:hint="eastAsia"/>
          <w:color w:val="000000"/>
          <w:kern w:val="0"/>
          <w:szCs w:val="24"/>
          <w14:ligatures w14:val="none"/>
        </w:rPr>
        <w:t>.</w:t>
      </w:r>
      <w:r w:rsidR="0068496F" w:rsidRPr="00DE4984">
        <w:rPr>
          <w:rFonts w:ascii="標楷體" w:eastAsia="標楷體" w:hAnsi="標楷體" w:cs="新細明體" w:hint="eastAsia"/>
          <w:color w:val="000000"/>
          <w:kern w:val="0"/>
          <w:szCs w:val="24"/>
          <w14:ligatures w14:val="none"/>
        </w:rPr>
        <w:t>1] 、</w:t>
      </w:r>
      <m:oMath>
        <m:r>
          <w:rPr>
            <w:rFonts w:ascii="Cambria Math" w:eastAsia="標楷體" w:hAnsi="Cambria Math" w:cs="新細明體"/>
            <w:color w:val="000000"/>
            <w:kern w:val="0"/>
            <w:szCs w:val="24"/>
            <w14:ligatures w14:val="none"/>
          </w:rPr>
          <m:t xml:space="preserve"> </m:t>
        </m:r>
        <m:sSub>
          <m:sSubPr>
            <m:ctrlPr>
              <w:rPr>
                <w:rFonts w:ascii="Cambria Math" w:eastAsia="標楷體" w:hAnsi="Cambria Math" w:cs="新細明體"/>
                <w:i/>
                <w:color w:val="000000"/>
                <w:kern w:val="0"/>
                <w:szCs w:val="24"/>
                <w14:ligatures w14:val="none"/>
              </w:rPr>
            </m:ctrlPr>
          </m:sSubPr>
          <m:e>
            <m:r>
              <w:rPr>
                <w:rFonts w:ascii="Cambria Math" w:eastAsia="標楷體" w:hAnsi="Cambria Math" w:cs="新細明體"/>
                <w:color w:val="000000"/>
                <w:kern w:val="0"/>
                <w:szCs w:val="24"/>
                <w14:ligatures w14:val="none"/>
              </w:rPr>
              <m:t>output</m:t>
            </m:r>
          </m:e>
          <m:sub>
            <m:r>
              <w:rPr>
                <w:rFonts w:ascii="Cambria Math" w:eastAsia="標楷體" w:hAnsi="Cambria Math" w:cs="新細明體"/>
                <w:color w:val="000000"/>
                <w:kern w:val="0"/>
                <w:szCs w:val="24"/>
                <w14:ligatures w14:val="none"/>
              </w:rPr>
              <m:t>local</m:t>
            </m:r>
          </m:sub>
        </m:sSub>
      </m:oMath>
      <w:r w:rsidR="0068496F" w:rsidRPr="00DE4984">
        <w:rPr>
          <w:rFonts w:ascii="標楷體" w:eastAsia="標楷體" w:hAnsi="標楷體" w:cs="新細明體" w:hint="eastAsia"/>
          <w:color w:val="000000"/>
          <w:kern w:val="0"/>
          <w:szCs w:val="24"/>
          <w14:ligatures w14:val="none"/>
        </w:rPr>
        <w:t xml:space="preserve"> = [0.6 0.3 0.1] → </w:t>
      </w:r>
      <m:oMath>
        <m:r>
          <w:rPr>
            <w:rFonts w:ascii="Cambria Math" w:eastAsia="標楷體" w:hAnsi="Cambria Math" w:cs="新細明體"/>
            <w:color w:val="000000"/>
            <w:kern w:val="0"/>
            <w:szCs w:val="24"/>
            <w14:ligatures w14:val="none"/>
          </w:rPr>
          <m:t xml:space="preserve">New input </m:t>
        </m:r>
      </m:oMath>
      <w:r w:rsidR="0068496F" w:rsidRPr="00DE4984">
        <w:rPr>
          <w:rFonts w:ascii="標楷體" w:eastAsia="標楷體" w:hAnsi="標楷體" w:cs="新細明體" w:hint="eastAsia"/>
          <w:color w:val="000000"/>
          <w:kern w:val="0"/>
          <w:szCs w:val="24"/>
          <w14:ligatures w14:val="none"/>
        </w:rPr>
        <w:t>= [0.8</w:t>
      </w:r>
      <w:r>
        <w:rPr>
          <w:rFonts w:ascii="標楷體" w:eastAsia="標楷體" w:hAnsi="標楷體" w:cs="新細明體"/>
          <w:color w:val="000000"/>
          <w:kern w:val="0"/>
          <w:szCs w:val="24"/>
          <w14:ligatures w14:val="none"/>
        </w:rPr>
        <w:t xml:space="preserve"> </w:t>
      </w:r>
      <w:r w:rsidR="0068496F" w:rsidRPr="00DE4984">
        <w:rPr>
          <w:rFonts w:ascii="標楷體" w:eastAsia="標楷體" w:hAnsi="標楷體" w:cs="新細明體" w:hint="eastAsia"/>
          <w:color w:val="000000"/>
          <w:kern w:val="0"/>
          <w:szCs w:val="24"/>
          <w14:ligatures w14:val="none"/>
        </w:rPr>
        <w:t>0.1</w:t>
      </w:r>
      <w:r>
        <w:rPr>
          <w:rFonts w:ascii="標楷體" w:eastAsia="標楷體" w:hAnsi="標楷體" w:cs="新細明體"/>
          <w:color w:val="000000"/>
          <w:kern w:val="0"/>
          <w:szCs w:val="24"/>
          <w14:ligatures w14:val="none"/>
        </w:rPr>
        <w:t xml:space="preserve"> </w:t>
      </w:r>
      <w:r w:rsidR="0068496F" w:rsidRPr="00DE4984">
        <w:rPr>
          <w:rFonts w:ascii="標楷體" w:eastAsia="標楷體" w:hAnsi="標楷體" w:cs="新細明體" w:hint="eastAsia"/>
          <w:color w:val="000000"/>
          <w:kern w:val="0"/>
          <w:szCs w:val="24"/>
          <w14:ligatures w14:val="none"/>
        </w:rPr>
        <w:t>0.1</w:t>
      </w:r>
      <w:r>
        <w:rPr>
          <w:rFonts w:ascii="標楷體" w:eastAsia="標楷體" w:hAnsi="標楷體" w:cs="新細明體"/>
          <w:color w:val="000000"/>
          <w:kern w:val="0"/>
          <w:szCs w:val="24"/>
          <w14:ligatures w14:val="none"/>
        </w:rPr>
        <w:t xml:space="preserve"> </w:t>
      </w:r>
      <w:r w:rsidR="0068496F" w:rsidRPr="00DE4984">
        <w:rPr>
          <w:rFonts w:ascii="標楷體" w:eastAsia="標楷體" w:hAnsi="標楷體" w:cs="新細明體" w:hint="eastAsia"/>
          <w:color w:val="000000"/>
          <w:kern w:val="0"/>
          <w:szCs w:val="24"/>
          <w14:ligatures w14:val="none"/>
        </w:rPr>
        <w:t>0.6 0.3 0.1]</w:t>
      </w:r>
      <w:r>
        <w:rPr>
          <w:rFonts w:ascii="標楷體" w:eastAsia="標楷體" w:hAnsi="標楷體" w:cs="新細明體" w:hint="eastAsia"/>
          <w:color w:val="000000"/>
          <w:kern w:val="0"/>
          <w:szCs w:val="24"/>
          <w14:ligatures w14:val="none"/>
        </w:rPr>
        <w:t>。</w:t>
      </w:r>
    </w:p>
    <w:p w14:paraId="330DE82E" w14:textId="4841EB86" w:rsidR="00F409B2" w:rsidRDefault="00DE4984" w:rsidP="00F409B2">
      <w:pPr>
        <w:widowControl/>
        <w:ind w:firstLine="480"/>
        <w:rPr>
          <w:rFonts w:ascii="標楷體" w:eastAsia="標楷體" w:hAnsi="標楷體" w:cs="新細明體"/>
          <w:color w:val="000000"/>
          <w:kern w:val="0"/>
          <w:szCs w:val="24"/>
          <w14:ligatures w14:val="none"/>
        </w:rPr>
      </w:pPr>
      <w:r w:rsidRPr="00DE4984">
        <w:rPr>
          <w:rFonts w:ascii="標楷體" w:eastAsia="標楷體" w:hAnsi="標楷體" w:cs="新細明體" w:hint="eastAsia"/>
          <w:color w:val="000000"/>
          <w:kern w:val="0"/>
          <w:szCs w:val="24"/>
          <w14:ligatures w14:val="none"/>
        </w:rPr>
        <w:t>如圖</w:t>
      </w:r>
      <w:r w:rsidR="009629B8">
        <w:rPr>
          <w:rFonts w:ascii="標楷體" w:eastAsia="標楷體" w:hAnsi="標楷體" w:cs="新細明體" w:hint="eastAsia"/>
          <w:color w:val="000000"/>
          <w:kern w:val="0"/>
          <w:szCs w:val="24"/>
          <w14:ligatures w14:val="none"/>
        </w:rPr>
        <w:t>六</w:t>
      </w:r>
      <w:r w:rsidRPr="00DE4984">
        <w:rPr>
          <w:rFonts w:ascii="標楷體" w:eastAsia="標楷體" w:hAnsi="標楷體" w:cs="新細明體" w:hint="eastAsia"/>
          <w:color w:val="000000"/>
          <w:kern w:val="0"/>
          <w:szCs w:val="24"/>
          <w14:ligatures w14:val="none"/>
        </w:rPr>
        <w:t>，利用</w:t>
      </w:r>
      <w:r w:rsidRPr="00DE4984">
        <w:rPr>
          <w:rFonts w:ascii="Times New Roman" w:eastAsia="標楷體" w:hAnsi="Times New Roman" w:cs="Times New Roman"/>
          <w:color w:val="000000"/>
          <w:kern w:val="0"/>
          <w:szCs w:val="24"/>
          <w14:ligatures w14:val="none"/>
        </w:rPr>
        <w:t>NN</w:t>
      </w:r>
      <w:r w:rsidRPr="00DE4984">
        <w:rPr>
          <w:rFonts w:ascii="標楷體" w:eastAsia="標楷體" w:hAnsi="標楷體" w:cs="新細明體" w:hint="eastAsia"/>
          <w:color w:val="000000"/>
          <w:kern w:val="0"/>
          <w:szCs w:val="24"/>
          <w14:ligatures w14:val="none"/>
        </w:rPr>
        <w:t>神經網路模型能模擬多種函數的特性，進一步找出由本地組和由雲端組訓練的兩個模型間的關係。</w:t>
      </w:r>
    </w:p>
    <w:p w14:paraId="7BF8E492" w14:textId="77777777" w:rsidR="00A33012" w:rsidRDefault="00A33012" w:rsidP="00F409B2">
      <w:pPr>
        <w:widowControl/>
        <w:ind w:firstLine="480"/>
        <w:rPr>
          <w:rFonts w:ascii="標楷體" w:eastAsia="標楷體" w:hAnsi="標楷體" w:cs="新細明體"/>
          <w:color w:val="000000"/>
          <w:kern w:val="0"/>
          <w:szCs w:val="24"/>
          <w14:ligatures w14:val="none"/>
        </w:rPr>
      </w:pPr>
    </w:p>
    <w:p w14:paraId="24274AFF" w14:textId="1C61B378" w:rsidR="0068496F" w:rsidRPr="00852353" w:rsidRDefault="00852353" w:rsidP="00852353">
      <w:pPr>
        <w:widowControl/>
        <w:jc w:val="center"/>
        <w:rPr>
          <w:rFonts w:ascii="標楷體" w:eastAsia="標楷體" w:hAnsi="標楷體" w:cs="新細明體"/>
          <w:color w:val="000000"/>
          <w:kern w:val="0"/>
          <w:szCs w:val="24"/>
          <w14:ligatures w14:val="none"/>
        </w:rPr>
      </w:pPr>
      <w:r w:rsidRPr="00F409B2">
        <w:rPr>
          <w:rFonts w:ascii="標楷體" w:eastAsia="標楷體" w:hAnsi="標楷體" w:cs="新細明體" w:hint="eastAsia"/>
          <w:color w:val="000000"/>
          <w:kern w:val="0"/>
          <w:szCs w:val="24"/>
          <w14:ligatures w14:val="none"/>
        </w:rPr>
        <w:t>表</w:t>
      </w:r>
      <w:r>
        <w:rPr>
          <w:rFonts w:ascii="標楷體" w:eastAsia="標楷體" w:hAnsi="標楷體" w:cs="新細明體" w:hint="eastAsia"/>
          <w:color w:val="000000"/>
          <w:kern w:val="0"/>
          <w:szCs w:val="24"/>
          <w14:ligatures w14:val="none"/>
        </w:rPr>
        <w:t>三</w:t>
      </w:r>
      <w:r w:rsidRPr="00F409B2">
        <w:rPr>
          <w:rFonts w:ascii="標楷體" w:eastAsia="標楷體" w:hAnsi="標楷體" w:cs="新細明體" w:hint="eastAsia"/>
          <w:color w:val="000000"/>
          <w:kern w:val="0"/>
          <w:szCs w:val="24"/>
          <w14:ligatures w14:val="none"/>
        </w:rPr>
        <w:t xml:space="preserve"> 方法一和方法二的優劣比較</w:t>
      </w:r>
    </w:p>
    <w:tbl>
      <w:tblPr>
        <w:tblStyle w:val="2"/>
        <w:tblW w:w="0" w:type="auto"/>
        <w:tblLook w:val="04A0" w:firstRow="1" w:lastRow="0" w:firstColumn="1" w:lastColumn="0" w:noHBand="0" w:noVBand="1"/>
      </w:tblPr>
      <w:tblGrid>
        <w:gridCol w:w="983"/>
        <w:gridCol w:w="2976"/>
        <w:gridCol w:w="4327"/>
      </w:tblGrid>
      <w:tr w:rsidR="0068496F" w:rsidRPr="00F409B2" w14:paraId="66CBDDC0" w14:textId="77777777" w:rsidTr="008F44AA">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83" w:type="dxa"/>
            <w:hideMark/>
          </w:tcPr>
          <w:p w14:paraId="1274D123" w14:textId="77777777" w:rsidR="0068496F" w:rsidRPr="00F409B2" w:rsidRDefault="0068496F" w:rsidP="0068496F">
            <w:pPr>
              <w:widowControl/>
              <w:rPr>
                <w:rFonts w:ascii="新細明體" w:eastAsia="新細明體" w:hAnsi="新細明體" w:cs="新細明體"/>
                <w:kern w:val="0"/>
                <w:szCs w:val="24"/>
                <w14:ligatures w14:val="none"/>
              </w:rPr>
            </w:pPr>
          </w:p>
        </w:tc>
        <w:tc>
          <w:tcPr>
            <w:tcW w:w="2976" w:type="dxa"/>
            <w:hideMark/>
          </w:tcPr>
          <w:p w14:paraId="2687DD8B" w14:textId="77777777" w:rsidR="0068496F" w:rsidRPr="00F409B2" w:rsidRDefault="0068496F" w:rsidP="0068496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F409B2">
              <w:rPr>
                <w:rFonts w:ascii="標楷體" w:eastAsia="標楷體" w:hAnsi="標楷體" w:cs="新細明體" w:hint="eastAsia"/>
                <w:color w:val="000000"/>
                <w:kern w:val="0"/>
                <w:szCs w:val="24"/>
                <w14:ligatures w14:val="none"/>
              </w:rPr>
              <w:t>優點</w:t>
            </w:r>
          </w:p>
        </w:tc>
        <w:tc>
          <w:tcPr>
            <w:tcW w:w="4327" w:type="dxa"/>
            <w:hideMark/>
          </w:tcPr>
          <w:p w14:paraId="454AEF51" w14:textId="77777777" w:rsidR="0068496F" w:rsidRPr="00F409B2" w:rsidRDefault="0068496F" w:rsidP="0068496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r w:rsidRPr="00F409B2">
              <w:rPr>
                <w:rFonts w:ascii="標楷體" w:eastAsia="標楷體" w:hAnsi="標楷體" w:cs="新細明體" w:hint="eastAsia"/>
                <w:color w:val="000000"/>
                <w:kern w:val="0"/>
                <w:szCs w:val="24"/>
                <w14:ligatures w14:val="none"/>
              </w:rPr>
              <w:t>缺點</w:t>
            </w:r>
          </w:p>
        </w:tc>
      </w:tr>
      <w:tr w:rsidR="0068496F" w:rsidRPr="00F409B2" w14:paraId="6F1CBF1D" w14:textId="77777777" w:rsidTr="008F44A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83" w:type="dxa"/>
            <w:hideMark/>
          </w:tcPr>
          <w:p w14:paraId="3606FB19" w14:textId="77777777" w:rsidR="0068496F" w:rsidRPr="00F409B2" w:rsidRDefault="0068496F" w:rsidP="0068496F">
            <w:pPr>
              <w:widowControl/>
              <w:rPr>
                <w:rFonts w:ascii="新細明體" w:eastAsia="新細明體" w:hAnsi="新細明體" w:cs="新細明體"/>
                <w:kern w:val="0"/>
                <w:szCs w:val="24"/>
                <w14:ligatures w14:val="none"/>
              </w:rPr>
            </w:pPr>
            <w:r w:rsidRPr="00F409B2">
              <w:rPr>
                <w:rFonts w:ascii="標楷體" w:eastAsia="標楷體" w:hAnsi="標楷體" w:cs="新細明體" w:hint="eastAsia"/>
                <w:color w:val="000000"/>
                <w:kern w:val="0"/>
                <w:szCs w:val="24"/>
                <w14:ligatures w14:val="none"/>
              </w:rPr>
              <w:t>方法一</w:t>
            </w:r>
          </w:p>
        </w:tc>
        <w:tc>
          <w:tcPr>
            <w:tcW w:w="2976" w:type="dxa"/>
            <w:hideMark/>
          </w:tcPr>
          <w:p w14:paraId="44DBBA95" w14:textId="77777777" w:rsidR="0068496F" w:rsidRPr="00F409B2" w:rsidRDefault="0068496F" w:rsidP="0068496F">
            <w:pPr>
              <w:widowControl/>
              <w:numPr>
                <w:ilvl w:val="0"/>
                <w:numId w:val="7"/>
              </w:numPr>
              <w:textAlignment w:val="baseline"/>
              <w:cnfStyle w:val="000000100000" w:firstRow="0" w:lastRow="0" w:firstColumn="0" w:lastColumn="0" w:oddVBand="0" w:evenVBand="0" w:oddHBand="1" w:evenHBand="0" w:firstRowFirstColumn="0" w:firstRowLastColumn="0" w:lastRowFirstColumn="0" w:lastRowLastColumn="0"/>
              <w:rPr>
                <w:rFonts w:ascii="標楷體" w:eastAsia="標楷體" w:hAnsi="標楷體" w:cs="新細明體"/>
                <w:color w:val="000000"/>
                <w:kern w:val="0"/>
                <w:szCs w:val="24"/>
                <w14:ligatures w14:val="none"/>
              </w:rPr>
            </w:pPr>
            <w:r w:rsidRPr="00F409B2">
              <w:rPr>
                <w:rFonts w:ascii="標楷體" w:eastAsia="標楷體" w:hAnsi="標楷體" w:cs="新細明體" w:hint="eastAsia"/>
                <w:color w:val="000000"/>
                <w:kern w:val="0"/>
                <w:szCs w:val="24"/>
                <w14:ligatures w14:val="none"/>
              </w:rPr>
              <w:t>快速求得特徵對於模型輸出的貢獻度</w:t>
            </w:r>
          </w:p>
          <w:p w14:paraId="3C91D16D" w14:textId="77777777" w:rsidR="0068496F" w:rsidRPr="00F409B2" w:rsidRDefault="0068496F" w:rsidP="0068496F">
            <w:pPr>
              <w:widowControl/>
              <w:numPr>
                <w:ilvl w:val="0"/>
                <w:numId w:val="7"/>
              </w:numPr>
              <w:textAlignment w:val="baseline"/>
              <w:cnfStyle w:val="000000100000" w:firstRow="0" w:lastRow="0" w:firstColumn="0" w:lastColumn="0" w:oddVBand="0" w:evenVBand="0" w:oddHBand="1" w:evenHBand="0" w:firstRowFirstColumn="0" w:firstRowLastColumn="0" w:lastRowFirstColumn="0" w:lastRowLastColumn="0"/>
              <w:rPr>
                <w:rFonts w:ascii="標楷體" w:eastAsia="標楷體" w:hAnsi="標楷體" w:cs="新細明體"/>
                <w:color w:val="000000"/>
                <w:kern w:val="0"/>
                <w:szCs w:val="24"/>
                <w14:ligatures w14:val="none"/>
              </w:rPr>
            </w:pPr>
            <w:r w:rsidRPr="00F409B2">
              <w:rPr>
                <w:rFonts w:ascii="標楷體" w:eastAsia="標楷體" w:hAnsi="標楷體" w:cs="新細明體" w:hint="eastAsia"/>
                <w:color w:val="000000"/>
                <w:kern w:val="0"/>
                <w:szCs w:val="24"/>
                <w14:ligatures w14:val="none"/>
              </w:rPr>
              <w:t>降低時間訓練成本</w:t>
            </w:r>
          </w:p>
        </w:tc>
        <w:tc>
          <w:tcPr>
            <w:tcW w:w="4327" w:type="dxa"/>
            <w:hideMark/>
          </w:tcPr>
          <w:p w14:paraId="411C20A2" w14:textId="77777777" w:rsidR="0068496F" w:rsidRPr="00F409B2" w:rsidRDefault="0068496F" w:rsidP="0068496F">
            <w:pPr>
              <w:widowControl/>
              <w:numPr>
                <w:ilvl w:val="0"/>
                <w:numId w:val="8"/>
              </w:numPr>
              <w:textAlignment w:val="baseline"/>
              <w:cnfStyle w:val="000000100000" w:firstRow="0" w:lastRow="0" w:firstColumn="0" w:lastColumn="0" w:oddVBand="0" w:evenVBand="0" w:oddHBand="1" w:evenHBand="0" w:firstRowFirstColumn="0" w:firstRowLastColumn="0" w:lastRowFirstColumn="0" w:lastRowLastColumn="0"/>
              <w:rPr>
                <w:rFonts w:ascii="標楷體" w:eastAsia="標楷體" w:hAnsi="標楷體" w:cs="新細明體"/>
                <w:color w:val="000000"/>
                <w:kern w:val="0"/>
                <w:szCs w:val="24"/>
                <w14:ligatures w14:val="none"/>
              </w:rPr>
            </w:pPr>
            <w:r w:rsidRPr="00F409B2">
              <w:rPr>
                <w:rFonts w:ascii="標楷體" w:eastAsia="標楷體" w:hAnsi="標楷體" w:cs="新細明體" w:hint="eastAsia"/>
                <w:color w:val="000000"/>
                <w:kern w:val="0"/>
                <w:szCs w:val="24"/>
                <w14:ligatures w14:val="none"/>
              </w:rPr>
              <w:t>只能找出簡單的線性關係，無法處理複雜的關係</w:t>
            </w:r>
          </w:p>
        </w:tc>
      </w:tr>
      <w:tr w:rsidR="0068496F" w:rsidRPr="00F409B2" w14:paraId="285FAE73" w14:textId="77777777" w:rsidTr="008F44AA">
        <w:trPr>
          <w:trHeight w:val="113"/>
        </w:trPr>
        <w:tc>
          <w:tcPr>
            <w:cnfStyle w:val="001000000000" w:firstRow="0" w:lastRow="0" w:firstColumn="1" w:lastColumn="0" w:oddVBand="0" w:evenVBand="0" w:oddHBand="0" w:evenHBand="0" w:firstRowFirstColumn="0" w:firstRowLastColumn="0" w:lastRowFirstColumn="0" w:lastRowLastColumn="0"/>
            <w:tcW w:w="983" w:type="dxa"/>
            <w:hideMark/>
          </w:tcPr>
          <w:p w14:paraId="3CDCBAB0" w14:textId="77777777" w:rsidR="0068496F" w:rsidRPr="00F409B2" w:rsidRDefault="0068496F" w:rsidP="0068496F">
            <w:pPr>
              <w:widowControl/>
              <w:rPr>
                <w:rFonts w:ascii="新細明體" w:eastAsia="新細明體" w:hAnsi="新細明體" w:cs="新細明體"/>
                <w:kern w:val="0"/>
                <w:szCs w:val="24"/>
                <w14:ligatures w14:val="none"/>
              </w:rPr>
            </w:pPr>
            <w:r w:rsidRPr="00F409B2">
              <w:rPr>
                <w:rFonts w:ascii="標楷體" w:eastAsia="標楷體" w:hAnsi="標楷體" w:cs="新細明體" w:hint="eastAsia"/>
                <w:color w:val="000000"/>
                <w:kern w:val="0"/>
                <w:szCs w:val="24"/>
                <w14:ligatures w14:val="none"/>
              </w:rPr>
              <w:t>方法二</w:t>
            </w:r>
          </w:p>
        </w:tc>
        <w:tc>
          <w:tcPr>
            <w:tcW w:w="2976" w:type="dxa"/>
            <w:hideMark/>
          </w:tcPr>
          <w:p w14:paraId="7AF2D537" w14:textId="77777777" w:rsidR="0068496F" w:rsidRPr="00F409B2" w:rsidRDefault="0068496F" w:rsidP="0068496F">
            <w:pPr>
              <w:widowControl/>
              <w:numPr>
                <w:ilvl w:val="0"/>
                <w:numId w:val="9"/>
              </w:numPr>
              <w:textAlignment w:val="baseline"/>
              <w:cnfStyle w:val="000000000000" w:firstRow="0" w:lastRow="0" w:firstColumn="0" w:lastColumn="0" w:oddVBand="0" w:evenVBand="0" w:oddHBand="0" w:evenHBand="0" w:firstRowFirstColumn="0" w:firstRowLastColumn="0" w:lastRowFirstColumn="0" w:lastRowLastColumn="0"/>
              <w:rPr>
                <w:rFonts w:ascii="標楷體" w:eastAsia="標楷體" w:hAnsi="標楷體" w:cs="新細明體"/>
                <w:color w:val="000000"/>
                <w:kern w:val="0"/>
                <w:szCs w:val="24"/>
                <w14:ligatures w14:val="none"/>
              </w:rPr>
            </w:pPr>
            <w:r w:rsidRPr="00F409B2">
              <w:rPr>
                <w:rFonts w:ascii="標楷體" w:eastAsia="標楷體" w:hAnsi="標楷體" w:cs="新細明體" w:hint="eastAsia"/>
                <w:color w:val="000000"/>
                <w:kern w:val="0"/>
                <w:szCs w:val="24"/>
                <w14:ligatures w14:val="none"/>
              </w:rPr>
              <w:t>可以模擬複雜的函數，提升模型的精準度</w:t>
            </w:r>
          </w:p>
          <w:p w14:paraId="50EA92AB" w14:textId="77777777" w:rsidR="0068496F" w:rsidRPr="00F409B2" w:rsidRDefault="0068496F" w:rsidP="0068496F">
            <w:pPr>
              <w:widowControl/>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kern w:val="0"/>
                <w:szCs w:val="24"/>
                <w14:ligatures w14:val="none"/>
              </w:rPr>
            </w:pPr>
          </w:p>
        </w:tc>
        <w:tc>
          <w:tcPr>
            <w:tcW w:w="4327" w:type="dxa"/>
            <w:hideMark/>
          </w:tcPr>
          <w:p w14:paraId="52099558" w14:textId="77777777" w:rsidR="0068496F" w:rsidRPr="00F409B2" w:rsidRDefault="0068496F" w:rsidP="0068496F">
            <w:pPr>
              <w:widowControl/>
              <w:numPr>
                <w:ilvl w:val="0"/>
                <w:numId w:val="10"/>
              </w:numPr>
              <w:textAlignment w:val="baseline"/>
              <w:cnfStyle w:val="000000000000" w:firstRow="0" w:lastRow="0" w:firstColumn="0" w:lastColumn="0" w:oddVBand="0" w:evenVBand="0" w:oddHBand="0" w:evenHBand="0" w:firstRowFirstColumn="0" w:firstRowLastColumn="0" w:lastRowFirstColumn="0" w:lastRowLastColumn="0"/>
              <w:rPr>
                <w:rFonts w:ascii="標楷體" w:eastAsia="標楷體" w:hAnsi="標楷體" w:cs="新細明體"/>
                <w:color w:val="000000"/>
                <w:kern w:val="0"/>
                <w:szCs w:val="24"/>
                <w14:ligatures w14:val="none"/>
              </w:rPr>
            </w:pPr>
            <w:r w:rsidRPr="00F409B2">
              <w:rPr>
                <w:rFonts w:ascii="標楷體" w:eastAsia="標楷體" w:hAnsi="標楷體" w:cs="新細明體" w:hint="eastAsia"/>
                <w:color w:val="000000"/>
                <w:kern w:val="0"/>
                <w:szCs w:val="24"/>
                <w14:ligatures w14:val="none"/>
              </w:rPr>
              <w:t>容易發生過擬和(</w:t>
            </w:r>
            <w:r w:rsidRPr="00D1098A">
              <w:rPr>
                <w:rFonts w:ascii="Times New Roman" w:eastAsia="標楷體" w:hAnsi="Times New Roman" w:cs="Times New Roman"/>
                <w:color w:val="000000"/>
                <w:kern w:val="0"/>
                <w:szCs w:val="24"/>
                <w14:ligatures w14:val="none"/>
              </w:rPr>
              <w:t>overfitting)</w:t>
            </w:r>
          </w:p>
          <w:p w14:paraId="54B32809" w14:textId="77777777" w:rsidR="0068496F" w:rsidRPr="00F409B2" w:rsidRDefault="0068496F" w:rsidP="0068496F">
            <w:pPr>
              <w:widowControl/>
              <w:numPr>
                <w:ilvl w:val="0"/>
                <w:numId w:val="10"/>
              </w:numPr>
              <w:textAlignment w:val="baseline"/>
              <w:cnfStyle w:val="000000000000" w:firstRow="0" w:lastRow="0" w:firstColumn="0" w:lastColumn="0" w:oddVBand="0" w:evenVBand="0" w:oddHBand="0" w:evenHBand="0" w:firstRowFirstColumn="0" w:firstRowLastColumn="0" w:lastRowFirstColumn="0" w:lastRowLastColumn="0"/>
              <w:rPr>
                <w:rFonts w:ascii="標楷體" w:eastAsia="標楷體" w:hAnsi="標楷體" w:cs="新細明體"/>
                <w:color w:val="000000"/>
                <w:kern w:val="0"/>
                <w:szCs w:val="24"/>
                <w14:ligatures w14:val="none"/>
              </w:rPr>
            </w:pPr>
            <w:r w:rsidRPr="00F409B2">
              <w:rPr>
                <w:rFonts w:ascii="標楷體" w:eastAsia="標楷體" w:hAnsi="標楷體" w:cs="新細明體" w:hint="eastAsia"/>
                <w:color w:val="000000"/>
                <w:kern w:val="0"/>
                <w:szCs w:val="24"/>
                <w14:ligatures w14:val="none"/>
              </w:rPr>
              <w:t>時間成本大幅提升</w:t>
            </w:r>
          </w:p>
          <w:p w14:paraId="7813BDA7" w14:textId="77777777" w:rsidR="0068496F" w:rsidRPr="00F409B2" w:rsidRDefault="0068496F" w:rsidP="0068496F">
            <w:pPr>
              <w:widowControl/>
              <w:numPr>
                <w:ilvl w:val="0"/>
                <w:numId w:val="10"/>
              </w:numPr>
              <w:textAlignment w:val="baseline"/>
              <w:cnfStyle w:val="000000000000" w:firstRow="0" w:lastRow="0" w:firstColumn="0" w:lastColumn="0" w:oddVBand="0" w:evenVBand="0" w:oddHBand="0" w:evenHBand="0" w:firstRowFirstColumn="0" w:firstRowLastColumn="0" w:lastRowFirstColumn="0" w:lastRowLastColumn="0"/>
              <w:rPr>
                <w:rFonts w:ascii="標楷體" w:eastAsia="標楷體" w:hAnsi="標楷體" w:cs="新細明體"/>
                <w:color w:val="000000"/>
                <w:kern w:val="0"/>
                <w:szCs w:val="24"/>
                <w14:ligatures w14:val="none"/>
              </w:rPr>
            </w:pPr>
            <w:r w:rsidRPr="00F409B2">
              <w:rPr>
                <w:rFonts w:ascii="標楷體" w:eastAsia="標楷體" w:hAnsi="標楷體" w:cs="新細明體" w:hint="eastAsia"/>
                <w:color w:val="000000"/>
                <w:kern w:val="0"/>
                <w:szCs w:val="24"/>
                <w14:ligatures w14:val="none"/>
              </w:rPr>
              <w:t>求得特徵對於模型輸出的貢獻度難度提升</w:t>
            </w:r>
          </w:p>
        </w:tc>
      </w:tr>
    </w:tbl>
    <w:p w14:paraId="1B8DAD43" w14:textId="77777777" w:rsidR="008600EA" w:rsidRPr="0068496F" w:rsidRDefault="008600EA" w:rsidP="00F409B2">
      <w:pPr>
        <w:widowControl/>
        <w:jc w:val="center"/>
        <w:rPr>
          <w:rFonts w:ascii="新細明體" w:eastAsia="新細明體" w:hAnsi="新細明體" w:cs="新細明體"/>
          <w:kern w:val="0"/>
          <w:szCs w:val="24"/>
          <w14:ligatures w14:val="none"/>
        </w:rPr>
      </w:pPr>
    </w:p>
    <w:p w14:paraId="2E742B9C" w14:textId="77777777" w:rsidR="00852353" w:rsidRPr="00694C27" w:rsidRDefault="00852353" w:rsidP="00852353">
      <w:pPr>
        <w:widowControl/>
        <w:rPr>
          <w:rFonts w:ascii="新細明體" w:eastAsia="新細明體" w:hAnsi="新細明體" w:cs="新細明體"/>
          <w:kern w:val="0"/>
          <w:sz w:val="28"/>
          <w:szCs w:val="28"/>
          <w14:ligatures w14:val="none"/>
        </w:rPr>
      </w:pPr>
      <w:r w:rsidRPr="00694C27">
        <w:rPr>
          <w:rFonts w:ascii="標楷體" w:eastAsia="標楷體" w:hAnsi="標楷體" w:cs="新細明體" w:hint="eastAsia"/>
          <w:b/>
          <w:bCs/>
          <w:color w:val="000000"/>
          <w:kern w:val="0"/>
          <w:szCs w:val="24"/>
          <w14:ligatures w14:val="none"/>
        </w:rPr>
        <w:t>模型效能驗證方法</w:t>
      </w:r>
    </w:p>
    <w:p w14:paraId="39B9CD13" w14:textId="77777777" w:rsidR="00852353" w:rsidRPr="00DD2347" w:rsidRDefault="00852353" w:rsidP="00852353">
      <w:pPr>
        <w:pStyle w:val="a7"/>
        <w:widowControl/>
        <w:numPr>
          <w:ilvl w:val="0"/>
          <w:numId w:val="15"/>
        </w:numPr>
        <w:ind w:leftChars="0"/>
        <w:rPr>
          <w:rFonts w:ascii="新細明體" w:eastAsia="新細明體" w:hAnsi="新細明體" w:cs="新細明體"/>
          <w:b/>
          <w:kern w:val="0"/>
          <w:sz w:val="28"/>
          <w:szCs w:val="28"/>
          <w14:ligatures w14:val="none"/>
        </w:rPr>
      </w:pPr>
      <w:r w:rsidRPr="00DD2347">
        <w:rPr>
          <w:rFonts w:ascii="標楷體" w:eastAsia="標楷體" w:hAnsi="標楷體" w:cs="新細明體" w:hint="eastAsia"/>
          <w:b/>
          <w:color w:val="000000"/>
          <w:kern w:val="0"/>
          <w:szCs w:val="24"/>
          <w14:ligatures w14:val="none"/>
        </w:rPr>
        <w:t>肺癌患者罹患二癌資料</w:t>
      </w:r>
      <w:r w:rsidRPr="00DD2347">
        <w:rPr>
          <w:rFonts w:ascii="標楷體" w:eastAsia="標楷體" w:hAnsi="標楷體" w:cs="新細明體"/>
          <w:b/>
          <w:color w:val="000000"/>
          <w:kern w:val="0"/>
          <w:szCs w:val="24"/>
          <w14:ligatures w14:val="none"/>
        </w:rPr>
        <w:t xml:space="preserve"> -- </w:t>
      </w:r>
      <w:r w:rsidRPr="00DD2347">
        <w:rPr>
          <w:rFonts w:ascii="標楷體" w:eastAsia="標楷體" w:hAnsi="標楷體" w:cs="新細明體" w:hint="eastAsia"/>
          <w:b/>
          <w:color w:val="000000"/>
          <w:kern w:val="0"/>
          <w:szCs w:val="24"/>
          <w14:ligatures w14:val="none"/>
        </w:rPr>
        <w:t>資料來源</w:t>
      </w:r>
    </w:p>
    <w:p w14:paraId="27FD1DBB" w14:textId="77777777" w:rsidR="00852353" w:rsidRPr="008600EA" w:rsidRDefault="00852353" w:rsidP="00852353">
      <w:pPr>
        <w:widowControl/>
        <w:ind w:firstLine="720"/>
        <w:rPr>
          <w:rFonts w:ascii="新細明體" w:eastAsia="新細明體" w:hAnsi="新細明體" w:cs="新細明體"/>
          <w:kern w:val="0"/>
          <w:sz w:val="28"/>
          <w:szCs w:val="28"/>
          <w14:ligatures w14:val="none"/>
        </w:rPr>
      </w:pPr>
      <w:r w:rsidRPr="00694C27">
        <w:rPr>
          <w:rFonts w:ascii="標楷體" w:eastAsia="標楷體" w:hAnsi="標楷體" w:cs="新細明體" w:hint="eastAsia"/>
          <w:color w:val="000000"/>
          <w:kern w:val="0"/>
          <w:szCs w:val="24"/>
          <w14:ligatures w14:val="none"/>
        </w:rPr>
        <w:t>利用台灣衛生福利部的癌症登記資料庫和美國的癌症資料庫--</w:t>
      </w:r>
      <w:r w:rsidRPr="00694C27">
        <w:rPr>
          <w:rFonts w:ascii="Times New Roman" w:eastAsia="標楷體" w:hAnsi="Times New Roman" w:cs="Times New Roman" w:hint="eastAsia"/>
          <w:color w:val="000000"/>
          <w:kern w:val="0"/>
          <w:szCs w:val="24"/>
          <w14:ligatures w14:val="none"/>
        </w:rPr>
        <w:t>Surveillance, Epidemiology, and End Results Program (SEER)</w:t>
      </w:r>
      <w:r w:rsidRPr="00694C27">
        <w:rPr>
          <w:rFonts w:ascii="標楷體" w:eastAsia="標楷體" w:hAnsi="標楷體" w:cs="新細明體" w:hint="eastAsia"/>
          <w:color w:val="000000"/>
          <w:kern w:val="0"/>
          <w:szCs w:val="24"/>
          <w14:ligatures w14:val="none"/>
        </w:rPr>
        <w:t xml:space="preserve"> 作為此研究的資料集</w:t>
      </w:r>
      <w:r>
        <w:rPr>
          <w:rFonts w:ascii="標楷體" w:eastAsia="標楷體" w:hAnsi="標楷體" w:cs="新細明體" w:hint="eastAsia"/>
          <w:color w:val="000000"/>
          <w:kern w:val="0"/>
          <w:szCs w:val="24"/>
          <w14:ligatures w14:val="none"/>
        </w:rPr>
        <w:t>。</w:t>
      </w:r>
      <w:r w:rsidRPr="00694C27">
        <w:rPr>
          <w:rFonts w:ascii="標楷體" w:eastAsia="標楷體" w:hAnsi="標楷體" w:cs="新細明體" w:hint="eastAsia"/>
          <w:color w:val="000000"/>
          <w:kern w:val="0"/>
          <w:szCs w:val="24"/>
          <w14:ligatures w14:val="none"/>
        </w:rPr>
        <w:t>台灣的資料包含五家醫院，分別為長庚、中山、中慈、亞東、仁愛。</w:t>
      </w:r>
      <w:r w:rsidRPr="00694C27">
        <w:rPr>
          <w:rFonts w:ascii="Times New Roman" w:eastAsia="標楷體" w:hAnsi="Times New Roman" w:cs="Times New Roman"/>
          <w:color w:val="000000"/>
          <w:kern w:val="0"/>
          <w:szCs w:val="24"/>
          <w14:ligatures w14:val="none"/>
        </w:rPr>
        <w:t>SEER</w:t>
      </w:r>
      <w:r w:rsidRPr="00694C27">
        <w:rPr>
          <w:rFonts w:ascii="標楷體" w:eastAsia="標楷體" w:hAnsi="標楷體" w:cs="新細明體" w:hint="eastAsia"/>
          <w:color w:val="000000"/>
          <w:kern w:val="0"/>
          <w:szCs w:val="24"/>
          <w14:ligatures w14:val="none"/>
        </w:rPr>
        <w:t>資料庫則採用</w:t>
      </w:r>
      <w:r w:rsidRPr="00694C27">
        <w:rPr>
          <w:rFonts w:ascii="Times New Roman" w:eastAsia="標楷體" w:hAnsi="Times New Roman" w:cs="Times New Roman" w:hint="eastAsia"/>
          <w:color w:val="000000"/>
          <w:kern w:val="0"/>
          <w:szCs w:val="24"/>
          <w14:ligatures w14:val="none"/>
        </w:rPr>
        <w:t>Incidence - SEER Research Data,18 Registries, Nov 2020 Sub</w:t>
      </w:r>
      <w:r w:rsidRPr="00694C27">
        <w:rPr>
          <w:rFonts w:ascii="標楷體" w:eastAsia="標楷體" w:hAnsi="標楷體" w:cs="新細明體" w:hint="eastAsia"/>
          <w:color w:val="000000"/>
          <w:kern w:val="0"/>
          <w:szCs w:val="24"/>
          <w14:ligatures w14:val="none"/>
        </w:rPr>
        <w:t>。</w:t>
      </w:r>
      <w:r w:rsidRPr="008600EA">
        <w:rPr>
          <w:rFonts w:ascii="標楷體" w:eastAsia="標楷體" w:hAnsi="標楷體" w:cs="新細明體" w:hint="eastAsia"/>
          <w:color w:val="000000"/>
          <w:kern w:val="0"/>
          <w:szCs w:val="24"/>
          <w14:ligatures w14:val="none"/>
        </w:rPr>
        <w:t>台灣5家醫院共有10545筆資料，SEER則有972941筆資料。台灣的資料統計是從2011~2020；美國的SEER 資料則是從2000~2018，且包含不同種族的資料。此次研究，是以肺癌患者罹患二次癌症的風險</w:t>
      </w:r>
      <w:r w:rsidRPr="008600EA">
        <w:rPr>
          <w:rFonts w:ascii="標楷體" w:eastAsia="標楷體" w:hAnsi="標楷體" w:hint="eastAsia"/>
          <w:color w:val="000000"/>
          <w:szCs w:val="24"/>
        </w:rPr>
        <w:t>為分析與預測目標</w:t>
      </w:r>
      <w:r w:rsidRPr="008600EA">
        <w:rPr>
          <w:rFonts w:ascii="標楷體" w:eastAsia="標楷體" w:hAnsi="標楷體" w:cs="新細明體" w:hint="eastAsia"/>
          <w:color w:val="000000"/>
          <w:kern w:val="0"/>
          <w:szCs w:val="24"/>
          <w14:ligatures w14:val="none"/>
        </w:rPr>
        <w:t>。</w:t>
      </w:r>
    </w:p>
    <w:p w14:paraId="346A61E1" w14:textId="77777777" w:rsidR="00852353" w:rsidRPr="00DD2347" w:rsidRDefault="00852353" w:rsidP="00852353">
      <w:pPr>
        <w:pStyle w:val="a7"/>
        <w:widowControl/>
        <w:numPr>
          <w:ilvl w:val="0"/>
          <w:numId w:val="15"/>
        </w:numPr>
        <w:ind w:leftChars="0"/>
        <w:rPr>
          <w:rFonts w:ascii="標楷體" w:eastAsia="標楷體" w:hAnsi="標楷體" w:cs="新細明體"/>
          <w:b/>
          <w:color w:val="000000"/>
          <w:kern w:val="0"/>
          <w:szCs w:val="24"/>
          <w14:ligatures w14:val="none"/>
        </w:rPr>
      </w:pPr>
      <w:r w:rsidRPr="00DD2347">
        <w:rPr>
          <w:rFonts w:ascii="標楷體" w:eastAsia="標楷體" w:hAnsi="標楷體" w:cs="新細明體" w:hint="eastAsia"/>
          <w:b/>
          <w:color w:val="000000"/>
          <w:kern w:val="0"/>
          <w:szCs w:val="24"/>
          <w14:ligatures w14:val="none"/>
        </w:rPr>
        <w:t>特徵重要性解釋</w:t>
      </w:r>
    </w:p>
    <w:p w14:paraId="7039D17F" w14:textId="61308FC0" w:rsidR="00852353" w:rsidRPr="008E0936" w:rsidRDefault="008D5B36" w:rsidP="00852353">
      <w:pPr>
        <w:widowControl/>
        <w:ind w:firstLine="480"/>
        <w:rPr>
          <w:rFonts w:ascii="新細明體" w:eastAsia="新細明體" w:hAnsi="新細明體" w:cs="新細明體"/>
          <w:kern w:val="0"/>
          <w:sz w:val="28"/>
          <w:szCs w:val="28"/>
          <w14:ligatures w14:val="none"/>
        </w:rPr>
      </w:pPr>
      <w:r w:rsidRPr="008D5B36">
        <w:rPr>
          <w:rFonts w:ascii="Times New Roman" w:eastAsia="新細明體" w:hAnsi="Times New Roman" w:cs="Times New Roman"/>
          <w:color w:val="000000"/>
          <w:kern w:val="0"/>
          <w:szCs w:val="24"/>
          <w14:ligatures w14:val="none"/>
        </w:rPr>
        <w:lastRenderedPageBreak/>
        <w:t>S</w:t>
      </w:r>
      <w:r>
        <w:rPr>
          <w:rFonts w:ascii="Times New Roman" w:eastAsia="新細明體" w:hAnsi="Times New Roman" w:cs="Times New Roman"/>
          <w:color w:val="000000"/>
          <w:kern w:val="0"/>
          <w:szCs w:val="24"/>
          <w14:ligatures w14:val="none"/>
        </w:rPr>
        <w:t>h</w:t>
      </w:r>
      <w:r w:rsidRPr="008D5B36">
        <w:rPr>
          <w:rFonts w:ascii="Times New Roman" w:eastAsia="新細明體" w:hAnsi="Times New Roman" w:cs="Times New Roman"/>
          <w:color w:val="000000"/>
          <w:kern w:val="0"/>
          <w:szCs w:val="24"/>
          <w14:ligatures w14:val="none"/>
        </w:rPr>
        <w:t>apley Additive ex</w:t>
      </w:r>
      <w:r>
        <w:rPr>
          <w:rFonts w:ascii="Times New Roman" w:eastAsia="新細明體" w:hAnsi="Times New Roman" w:cs="Times New Roman"/>
          <w:color w:val="000000"/>
          <w:kern w:val="0"/>
          <w:szCs w:val="24"/>
          <w14:ligatures w14:val="none"/>
        </w:rPr>
        <w:t>p</w:t>
      </w:r>
      <w:r w:rsidRPr="008D5B36">
        <w:rPr>
          <w:rFonts w:ascii="Times New Roman" w:eastAsia="新細明體" w:hAnsi="Times New Roman" w:cs="Times New Roman"/>
          <w:color w:val="000000"/>
          <w:kern w:val="0"/>
          <w:szCs w:val="24"/>
          <w14:ligatures w14:val="none"/>
        </w:rPr>
        <w:t>lanations</w:t>
      </w:r>
      <w:r>
        <w:rPr>
          <w:rFonts w:ascii="Times New Roman" w:eastAsia="新細明體" w:hAnsi="Times New Roman" w:cs="Times New Roman"/>
          <w:color w:val="000000"/>
          <w:kern w:val="0"/>
          <w:szCs w:val="24"/>
          <w14:ligatures w14:val="none"/>
        </w:rPr>
        <w:t xml:space="preserve"> (</w:t>
      </w:r>
      <w:proofErr w:type="spellStart"/>
      <w:r w:rsidR="00852353" w:rsidRPr="009629B8">
        <w:rPr>
          <w:rFonts w:ascii="Times New Roman" w:eastAsia="新細明體" w:hAnsi="Times New Roman" w:cs="Times New Roman"/>
          <w:color w:val="000000"/>
          <w:kern w:val="0"/>
          <w:szCs w:val="24"/>
          <w14:ligatures w14:val="none"/>
        </w:rPr>
        <w:t>Shap</w:t>
      </w:r>
      <w:proofErr w:type="spellEnd"/>
      <w:r>
        <w:rPr>
          <w:rFonts w:ascii="Times New Roman" w:eastAsia="新細明體" w:hAnsi="Times New Roman" w:cs="Times New Roman"/>
          <w:color w:val="000000"/>
          <w:kern w:val="0"/>
          <w:szCs w:val="24"/>
          <w14:ligatures w14:val="none"/>
        </w:rPr>
        <w:t xml:space="preserve">) </w:t>
      </w:r>
      <w:r w:rsidR="00852353">
        <w:rPr>
          <w:rFonts w:ascii="標楷體" w:eastAsia="標楷體" w:hAnsi="標楷體" w:cs="新細明體" w:hint="eastAsia"/>
          <w:color w:val="000000"/>
          <w:kern w:val="0"/>
          <w:szCs w:val="24"/>
          <w14:ligatures w14:val="none"/>
        </w:rPr>
        <w:t>為</w:t>
      </w:r>
      <w:r w:rsidR="00852353" w:rsidRPr="008E0936">
        <w:rPr>
          <w:rFonts w:ascii="標楷體" w:eastAsia="標楷體" w:hAnsi="標楷體" w:cs="新細明體" w:hint="eastAsia"/>
          <w:color w:val="000000"/>
          <w:kern w:val="0"/>
          <w:szCs w:val="24"/>
          <w14:ligatures w14:val="none"/>
        </w:rPr>
        <w:t>一種量測特徵重要性的方法。透過下列公式計算參數的</w:t>
      </w:r>
      <w:proofErr w:type="spellStart"/>
      <w:r w:rsidR="00852353" w:rsidRPr="009953AF">
        <w:rPr>
          <w:rFonts w:ascii="Times New Roman" w:eastAsia="新細明體" w:hAnsi="Times New Roman" w:cs="Times New Roman"/>
          <w:color w:val="000000"/>
          <w:kern w:val="0"/>
          <w:szCs w:val="24"/>
          <w14:ligatures w14:val="none"/>
        </w:rPr>
        <w:t>shap</w:t>
      </w:r>
      <w:proofErr w:type="spellEnd"/>
      <w:r w:rsidR="00852353" w:rsidRPr="008E0936">
        <w:rPr>
          <w:rFonts w:ascii="標楷體" w:eastAsia="標楷體" w:hAnsi="標楷體" w:cs="新細明體" w:hint="eastAsia"/>
          <w:color w:val="000000"/>
          <w:kern w:val="0"/>
          <w:szCs w:val="24"/>
          <w14:ligatures w14:val="none"/>
        </w:rPr>
        <w:t>值，得到該參數對於整體模型輸出的貢獻程度</w:t>
      </w:r>
      <w:r w:rsidR="00A2409E">
        <w:rPr>
          <w:rFonts w:ascii="標楷體" w:eastAsia="標楷體" w:hAnsi="標楷體" w:cs="新細明體" w:hint="eastAsia"/>
          <w:color w:val="000000"/>
          <w:kern w:val="0"/>
          <w:szCs w:val="24"/>
          <w14:ligatures w14:val="none"/>
        </w:rPr>
        <w:t xml:space="preserve"> </w:t>
      </w:r>
      <w:r w:rsidR="00852353">
        <w:rPr>
          <w:rFonts w:ascii="標楷體" w:eastAsia="標楷體" w:hAnsi="標楷體" w:cs="新細明體" w:hint="eastAsia"/>
          <w:color w:val="000000"/>
          <w:kern w:val="0"/>
          <w:szCs w:val="24"/>
          <w14:ligatures w14:val="none"/>
        </w:rPr>
        <w:t>[</w:t>
      </w:r>
      <w:r w:rsidR="004F72BB">
        <w:rPr>
          <w:rFonts w:ascii="標楷體" w:eastAsia="標楷體" w:hAnsi="標楷體" w:cs="新細明體"/>
          <w:color w:val="000000"/>
          <w:kern w:val="0"/>
          <w:szCs w:val="24"/>
          <w14:ligatures w14:val="none"/>
        </w:rPr>
        <w:t>8</w:t>
      </w:r>
      <w:r w:rsidR="00852353">
        <w:rPr>
          <w:rFonts w:ascii="標楷體" w:eastAsia="標楷體" w:hAnsi="標楷體" w:cs="新細明體"/>
          <w:color w:val="000000"/>
          <w:kern w:val="0"/>
          <w:szCs w:val="24"/>
          <w14:ligatures w14:val="none"/>
        </w:rPr>
        <w:t>]</w:t>
      </w:r>
      <w:r w:rsidR="00852353" w:rsidRPr="008E0936">
        <w:rPr>
          <w:rFonts w:ascii="標楷體" w:eastAsia="標楷體" w:hAnsi="標楷體" w:cs="新細明體" w:hint="eastAsia"/>
          <w:color w:val="000000"/>
          <w:kern w:val="0"/>
          <w:szCs w:val="24"/>
          <w14:ligatures w14:val="none"/>
        </w:rPr>
        <w:t>。</w:t>
      </w:r>
    </w:p>
    <w:p w14:paraId="1E8F1553" w14:textId="03652C68" w:rsidR="005825DA" w:rsidRPr="005825DA" w:rsidRDefault="005825DA" w:rsidP="005825DA">
      <w:pPr>
        <w:widowControl/>
        <w:jc w:val="center"/>
        <w:rPr>
          <w:rFonts w:ascii="新細明體" w:eastAsia="新細明體" w:hAnsi="新細明體" w:cs="新細明體"/>
          <w:kern w:val="0"/>
          <w:sz w:val="28"/>
          <w:szCs w:val="28"/>
          <w14:ligatures w14:val="none"/>
        </w:rPr>
      </w:pPr>
      <w:r w:rsidRPr="008E0936">
        <w:rPr>
          <w:rFonts w:ascii="標楷體" w:eastAsia="標楷體" w:hAnsi="標楷體" w:cs="新細明體"/>
          <w:noProof/>
          <w:color w:val="000000"/>
          <w:kern w:val="0"/>
          <w:szCs w:val="24"/>
          <w:bdr w:val="none" w:sz="0" w:space="0" w:color="auto" w:frame="1"/>
          <w14:ligatures w14:val="none"/>
        </w:rPr>
        <w:drawing>
          <wp:inline distT="0" distB="0" distL="0" distR="0" wp14:anchorId="5BCCCE78" wp14:editId="3F8A46BD">
            <wp:extent cx="4778744" cy="565632"/>
            <wp:effectExtent l="0" t="0" r="3175" b="6350"/>
            <wp:docPr id="175929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490" t="-2" r="1652" b="2"/>
                    <a:stretch/>
                  </pic:blipFill>
                  <pic:spPr bwMode="auto">
                    <a:xfrm>
                      <a:off x="0" y="0"/>
                      <a:ext cx="4832632" cy="572010"/>
                    </a:xfrm>
                    <a:prstGeom prst="rect">
                      <a:avLst/>
                    </a:prstGeom>
                    <a:noFill/>
                    <a:ln>
                      <a:noFill/>
                    </a:ln>
                    <a:extLst>
                      <a:ext uri="{53640926-AAD7-44D8-BBD7-CCE9431645EC}">
                        <a14:shadowObscured xmlns:a14="http://schemas.microsoft.com/office/drawing/2010/main"/>
                      </a:ext>
                    </a:extLst>
                  </pic:spPr>
                </pic:pic>
              </a:graphicData>
            </a:graphic>
          </wp:inline>
        </w:drawing>
      </w:r>
    </w:p>
    <w:p w14:paraId="04D1BF41" w14:textId="77777777" w:rsidR="0068496F" w:rsidRPr="00694C27" w:rsidRDefault="0068496F" w:rsidP="0068496F">
      <w:pPr>
        <w:widowControl/>
        <w:rPr>
          <w:rFonts w:ascii="新細明體" w:eastAsia="新細明體" w:hAnsi="新細明體" w:cs="新細明體"/>
          <w:kern w:val="0"/>
          <w:sz w:val="32"/>
          <w:szCs w:val="32"/>
          <w14:ligatures w14:val="none"/>
        </w:rPr>
      </w:pPr>
      <w:r w:rsidRPr="00694C27">
        <w:rPr>
          <w:rFonts w:ascii="標楷體" w:eastAsia="標楷體" w:hAnsi="標楷體" w:cs="新細明體" w:hint="eastAsia"/>
          <w:b/>
          <w:bCs/>
          <w:color w:val="000000"/>
          <w:kern w:val="0"/>
          <w:sz w:val="32"/>
          <w:szCs w:val="32"/>
          <w14:ligatures w14:val="none"/>
        </w:rPr>
        <w:t>(五) 預期結果: </w:t>
      </w:r>
    </w:p>
    <w:p w14:paraId="6F3E3357" w14:textId="77777777" w:rsidR="00852353" w:rsidRPr="00694C27" w:rsidRDefault="00852353" w:rsidP="00852353">
      <w:pPr>
        <w:widowControl/>
        <w:rPr>
          <w:rFonts w:ascii="新細明體" w:eastAsia="新細明體" w:hAnsi="新細明體" w:cs="新細明體"/>
          <w:kern w:val="0"/>
          <w:sz w:val="28"/>
          <w:szCs w:val="28"/>
          <w14:ligatures w14:val="none"/>
        </w:rPr>
      </w:pPr>
      <w:r w:rsidRPr="00694C27">
        <w:rPr>
          <w:rFonts w:ascii="標楷體" w:eastAsia="標楷體" w:hAnsi="標楷體" w:cs="新細明體" w:hint="eastAsia"/>
          <w:b/>
          <w:bCs/>
          <w:color w:val="000000"/>
          <w:kern w:val="0"/>
          <w:szCs w:val="24"/>
          <w14:ligatures w14:val="none"/>
        </w:rPr>
        <w:t>檢測模型與演算法效能</w:t>
      </w:r>
    </w:p>
    <w:p w14:paraId="40447BC1" w14:textId="471B8659" w:rsidR="00852353" w:rsidRPr="00694C27" w:rsidRDefault="00852353" w:rsidP="00852353">
      <w:pPr>
        <w:widowControl/>
        <w:ind w:firstLine="720"/>
        <w:rPr>
          <w:rFonts w:ascii="新細明體" w:eastAsia="新細明體" w:hAnsi="新細明體" w:cs="新細明體"/>
          <w:kern w:val="0"/>
          <w:sz w:val="28"/>
          <w:szCs w:val="28"/>
          <w14:ligatures w14:val="none"/>
        </w:rPr>
      </w:pPr>
      <w:r w:rsidRPr="00694C27">
        <w:rPr>
          <w:rFonts w:ascii="標楷體" w:eastAsia="標楷體" w:hAnsi="標楷體" w:cs="新細明體" w:hint="eastAsia"/>
          <w:color w:val="000000"/>
          <w:kern w:val="0"/>
          <w:szCs w:val="24"/>
          <w14:ligatures w14:val="none"/>
        </w:rPr>
        <w:t>將本計畫提出的兩種模型架構</w:t>
      </w:r>
      <w:r>
        <w:rPr>
          <w:rFonts w:ascii="標楷體" w:eastAsia="標楷體" w:hAnsi="標楷體" w:cs="新細明體" w:hint="eastAsia"/>
          <w:color w:val="000000"/>
          <w:kern w:val="0"/>
          <w:szCs w:val="24"/>
          <w14:ligatures w14:val="none"/>
        </w:rPr>
        <w:t>以及權重調整方式</w:t>
      </w:r>
      <w:r w:rsidRPr="00694C27">
        <w:rPr>
          <w:rFonts w:ascii="標楷體" w:eastAsia="標楷體" w:hAnsi="標楷體" w:cs="新細明體" w:hint="eastAsia"/>
          <w:color w:val="000000"/>
          <w:kern w:val="0"/>
          <w:szCs w:val="24"/>
          <w14:ligatures w14:val="none"/>
        </w:rPr>
        <w:t>和單純使用聯邦式學習的模型比較，檢測預測二次癌症發生的效能是否提升。效能的檢測將利用</w:t>
      </w:r>
      <w:r w:rsidRPr="00694C27">
        <w:rPr>
          <w:rFonts w:ascii="Times New Roman" w:eastAsia="標楷體" w:hAnsi="Times New Roman" w:cs="Times New Roman" w:hint="eastAsia"/>
          <w:color w:val="000000"/>
          <w:kern w:val="0"/>
          <w:szCs w:val="24"/>
          <w14:ligatures w14:val="none"/>
        </w:rPr>
        <w:t>accuracy</w:t>
      </w:r>
      <w:r w:rsidRPr="00694C27">
        <w:rPr>
          <w:rFonts w:ascii="Times New Roman" w:eastAsia="標楷體" w:hAnsi="Times New Roman" w:cs="Times New Roman" w:hint="eastAsia"/>
          <w:color w:val="000000"/>
          <w:kern w:val="0"/>
          <w:szCs w:val="24"/>
          <w14:ligatures w14:val="none"/>
        </w:rPr>
        <w:t>、</w:t>
      </w:r>
      <w:r w:rsidRPr="00694C27">
        <w:rPr>
          <w:rFonts w:ascii="Times New Roman" w:eastAsia="標楷體" w:hAnsi="Times New Roman" w:cs="Times New Roman" w:hint="eastAsia"/>
          <w:color w:val="000000"/>
          <w:kern w:val="0"/>
          <w:szCs w:val="24"/>
          <w14:ligatures w14:val="none"/>
        </w:rPr>
        <w:t>precision</w:t>
      </w:r>
      <w:r w:rsidRPr="00694C27">
        <w:rPr>
          <w:rFonts w:ascii="Times New Roman" w:eastAsia="標楷體" w:hAnsi="Times New Roman" w:cs="Times New Roman" w:hint="eastAsia"/>
          <w:color w:val="000000"/>
          <w:kern w:val="0"/>
          <w:szCs w:val="24"/>
          <w14:ligatures w14:val="none"/>
        </w:rPr>
        <w:t>、</w:t>
      </w:r>
      <w:r w:rsidRPr="00694C27">
        <w:rPr>
          <w:rFonts w:ascii="Times New Roman" w:eastAsia="標楷體" w:hAnsi="Times New Roman" w:cs="Times New Roman" w:hint="eastAsia"/>
          <w:color w:val="000000"/>
          <w:kern w:val="0"/>
          <w:szCs w:val="24"/>
          <w14:ligatures w14:val="none"/>
        </w:rPr>
        <w:t>recall</w:t>
      </w:r>
      <w:r w:rsidRPr="00694C27">
        <w:rPr>
          <w:rFonts w:ascii="Times New Roman" w:eastAsia="標楷體" w:hAnsi="Times New Roman" w:cs="Times New Roman" w:hint="eastAsia"/>
          <w:color w:val="000000"/>
          <w:kern w:val="0"/>
          <w:szCs w:val="24"/>
          <w14:ligatures w14:val="none"/>
        </w:rPr>
        <w:t>、</w:t>
      </w:r>
      <w:r w:rsidRPr="00694C27">
        <w:rPr>
          <w:rFonts w:ascii="Times New Roman" w:eastAsia="標楷體" w:hAnsi="Times New Roman" w:cs="Times New Roman" w:hint="eastAsia"/>
          <w:color w:val="000000"/>
          <w:kern w:val="0"/>
          <w:szCs w:val="24"/>
          <w14:ligatures w14:val="none"/>
        </w:rPr>
        <w:t>f-score</w:t>
      </w:r>
      <w:r w:rsidRPr="00694C27">
        <w:rPr>
          <w:rFonts w:ascii="Times New Roman" w:eastAsia="標楷體" w:hAnsi="Times New Roman" w:cs="Times New Roman" w:hint="eastAsia"/>
          <w:color w:val="000000"/>
          <w:kern w:val="0"/>
          <w:szCs w:val="24"/>
          <w14:ligatures w14:val="none"/>
        </w:rPr>
        <w:t>、</w:t>
      </w:r>
      <w:r w:rsidRPr="00694C27">
        <w:rPr>
          <w:rFonts w:ascii="Times New Roman" w:eastAsia="標楷體" w:hAnsi="Times New Roman" w:cs="Times New Roman" w:hint="eastAsia"/>
          <w:color w:val="000000"/>
          <w:kern w:val="0"/>
          <w:szCs w:val="24"/>
          <w14:ligatures w14:val="none"/>
        </w:rPr>
        <w:t>mcc</w:t>
      </w:r>
      <w:r w:rsidRPr="00694C27">
        <w:rPr>
          <w:rFonts w:ascii="Times New Roman" w:eastAsia="標楷體" w:hAnsi="Times New Roman" w:cs="Times New Roman" w:hint="eastAsia"/>
          <w:color w:val="000000"/>
          <w:kern w:val="0"/>
          <w:szCs w:val="24"/>
          <w14:ligatures w14:val="none"/>
        </w:rPr>
        <w:t>、</w:t>
      </w:r>
      <w:r w:rsidRPr="00694C27">
        <w:rPr>
          <w:rFonts w:ascii="Times New Roman" w:eastAsia="標楷體" w:hAnsi="Times New Roman" w:cs="Times New Roman" w:hint="eastAsia"/>
          <w:color w:val="000000"/>
          <w:kern w:val="0"/>
          <w:szCs w:val="24"/>
          <w14:ligatures w14:val="none"/>
        </w:rPr>
        <w:t>AUC</w:t>
      </w:r>
      <w:r w:rsidRPr="00694C27">
        <w:rPr>
          <w:rFonts w:ascii="標楷體" w:eastAsia="標楷體" w:hAnsi="標楷體" w:cs="新細明體" w:hint="eastAsia"/>
          <w:color w:val="000000"/>
          <w:kern w:val="0"/>
          <w:szCs w:val="24"/>
          <w14:ligatures w14:val="none"/>
        </w:rPr>
        <w:t>等多種方式檢測。本</w:t>
      </w:r>
      <w:r>
        <w:rPr>
          <w:rFonts w:ascii="標楷體" w:eastAsia="標楷體" w:hAnsi="標楷體" w:cs="新細明體" w:hint="eastAsia"/>
          <w:color w:val="000000"/>
          <w:kern w:val="0"/>
          <w:szCs w:val="24"/>
          <w14:ligatures w14:val="none"/>
        </w:rPr>
        <w:t>次</w:t>
      </w:r>
      <w:r w:rsidRPr="00694C27">
        <w:rPr>
          <w:rFonts w:ascii="標楷體" w:eastAsia="標楷體" w:hAnsi="標楷體" w:cs="新細明體" w:hint="eastAsia"/>
          <w:color w:val="000000"/>
          <w:kern w:val="0"/>
          <w:szCs w:val="24"/>
          <w14:ligatures w14:val="none"/>
        </w:rPr>
        <w:t>資料集的類別高度不平衡，因此綜合考量</w:t>
      </w:r>
      <w:r w:rsidRPr="00694C27">
        <w:rPr>
          <w:rFonts w:ascii="Times New Roman" w:eastAsia="標楷體" w:hAnsi="Times New Roman" w:cs="Times New Roman" w:hint="eastAsia"/>
          <w:color w:val="000000"/>
          <w:kern w:val="0"/>
          <w:szCs w:val="24"/>
          <w14:ligatures w14:val="none"/>
        </w:rPr>
        <w:t>f-score</w:t>
      </w:r>
      <w:r w:rsidRPr="00694C27">
        <w:rPr>
          <w:rFonts w:ascii="Times New Roman" w:eastAsia="標楷體" w:hAnsi="Times New Roman" w:cs="Times New Roman" w:hint="eastAsia"/>
          <w:color w:val="000000"/>
          <w:kern w:val="0"/>
          <w:szCs w:val="24"/>
          <w14:ligatures w14:val="none"/>
        </w:rPr>
        <w:t>、</w:t>
      </w:r>
      <w:r w:rsidRPr="00694C27">
        <w:rPr>
          <w:rFonts w:ascii="Times New Roman" w:eastAsia="標楷體" w:hAnsi="Times New Roman" w:cs="Times New Roman" w:hint="eastAsia"/>
          <w:color w:val="000000"/>
          <w:kern w:val="0"/>
          <w:szCs w:val="24"/>
          <w14:ligatures w14:val="none"/>
        </w:rPr>
        <w:t>mcc</w:t>
      </w:r>
      <w:r w:rsidRPr="00694C27">
        <w:rPr>
          <w:rFonts w:ascii="Times New Roman" w:eastAsia="標楷體" w:hAnsi="Times New Roman" w:cs="Times New Roman" w:hint="eastAsia"/>
          <w:color w:val="000000"/>
          <w:kern w:val="0"/>
          <w:szCs w:val="24"/>
          <w14:ligatures w14:val="none"/>
        </w:rPr>
        <w:t>、</w:t>
      </w:r>
      <w:r w:rsidRPr="00694C27">
        <w:rPr>
          <w:rFonts w:ascii="Times New Roman" w:eastAsia="標楷體" w:hAnsi="Times New Roman" w:cs="Times New Roman" w:hint="eastAsia"/>
          <w:color w:val="000000"/>
          <w:kern w:val="0"/>
          <w:szCs w:val="24"/>
          <w14:ligatures w14:val="none"/>
        </w:rPr>
        <w:t>AUC</w:t>
      </w:r>
      <w:r w:rsidRPr="00694C27">
        <w:rPr>
          <w:rFonts w:ascii="標楷體" w:eastAsia="標楷體" w:hAnsi="標楷體" w:cs="新細明體" w:hint="eastAsia"/>
          <w:color w:val="000000"/>
          <w:kern w:val="0"/>
          <w:szCs w:val="24"/>
          <w14:ligatures w14:val="none"/>
        </w:rPr>
        <w:t>等效能評估方法，綜合討論模型優劣。</w:t>
      </w:r>
    </w:p>
    <w:p w14:paraId="1E4C6B5D" w14:textId="77777777" w:rsidR="00852353" w:rsidRPr="00694C27" w:rsidRDefault="00852353" w:rsidP="00852353">
      <w:pPr>
        <w:widowControl/>
        <w:ind w:firstLine="720"/>
        <w:rPr>
          <w:rFonts w:ascii="新細明體" w:eastAsia="新細明體" w:hAnsi="新細明體" w:cs="新細明體"/>
          <w:kern w:val="0"/>
          <w:sz w:val="28"/>
          <w:szCs w:val="28"/>
          <w14:ligatures w14:val="none"/>
        </w:rPr>
      </w:pPr>
      <w:r w:rsidRPr="00694C27">
        <w:rPr>
          <w:rFonts w:ascii="標楷體" w:eastAsia="標楷體" w:hAnsi="標楷體" w:cs="新細明體" w:hint="eastAsia"/>
          <w:color w:val="000000"/>
          <w:kern w:val="0"/>
          <w:szCs w:val="24"/>
          <w14:ligatures w14:val="none"/>
        </w:rPr>
        <w:t>對於醫療的模型來說，高度的資料不平均是常有的事情，因此，模型不能意味的輸出不可能發生。本研究也會考慮</w:t>
      </w:r>
      <w:r w:rsidRPr="00694C27">
        <w:rPr>
          <w:rFonts w:ascii="Times New Roman" w:eastAsia="標楷體" w:hAnsi="Times New Roman" w:cs="Times New Roman"/>
          <w:color w:val="000000"/>
          <w:kern w:val="0"/>
          <w:szCs w:val="24"/>
          <w14:ligatures w14:val="none"/>
        </w:rPr>
        <w:t>recall</w:t>
      </w:r>
      <w:r w:rsidRPr="00694C27">
        <w:rPr>
          <w:rFonts w:ascii="標楷體" w:eastAsia="標楷體" w:hAnsi="標楷體" w:cs="新細明體" w:hint="eastAsia"/>
          <w:color w:val="000000"/>
          <w:kern w:val="0"/>
          <w:szCs w:val="24"/>
          <w14:ligatures w14:val="none"/>
        </w:rPr>
        <w:t>值高，但</w:t>
      </w:r>
      <w:r w:rsidRPr="00694C27">
        <w:rPr>
          <w:rFonts w:ascii="Times New Roman" w:eastAsia="標楷體" w:hAnsi="Times New Roman" w:cs="Times New Roman"/>
          <w:color w:val="000000"/>
          <w:kern w:val="0"/>
          <w:szCs w:val="24"/>
          <w14:ligatures w14:val="none"/>
        </w:rPr>
        <w:t>accuracy</w:t>
      </w:r>
      <w:r w:rsidRPr="00694C27">
        <w:rPr>
          <w:rFonts w:ascii="標楷體" w:eastAsia="標楷體" w:hAnsi="標楷體" w:cs="新細明體" w:hint="eastAsia"/>
          <w:color w:val="000000"/>
          <w:kern w:val="0"/>
          <w:szCs w:val="24"/>
          <w14:ligatures w14:val="none"/>
        </w:rPr>
        <w:t>較低的模型，針對他做討論。</w:t>
      </w:r>
    </w:p>
    <w:p w14:paraId="74BF96DD" w14:textId="77777777" w:rsidR="00852353" w:rsidRPr="00694C27" w:rsidRDefault="00852353" w:rsidP="00852353">
      <w:pPr>
        <w:widowControl/>
        <w:ind w:firstLine="720"/>
        <w:rPr>
          <w:rFonts w:ascii="新細明體" w:eastAsia="新細明體" w:hAnsi="新細明體" w:cs="新細明體"/>
          <w:kern w:val="0"/>
          <w:sz w:val="28"/>
          <w:szCs w:val="28"/>
          <w14:ligatures w14:val="none"/>
        </w:rPr>
      </w:pPr>
      <w:r w:rsidRPr="00694C27">
        <w:rPr>
          <w:rFonts w:ascii="標楷體" w:eastAsia="標楷體" w:hAnsi="標楷體" w:cs="新細明體" w:hint="eastAsia"/>
          <w:color w:val="000000"/>
          <w:kern w:val="0"/>
          <w:szCs w:val="24"/>
          <w14:ligatures w14:val="none"/>
        </w:rPr>
        <w:t>最終，本計畫也會計算各種訓練模式的時間成本，作為模型效能好壞的評判標準之一。此外，本計畫也預計分析比較各模型間的特徵重要性，並討論其差異。</w:t>
      </w:r>
    </w:p>
    <w:p w14:paraId="6D0F052A" w14:textId="77777777" w:rsidR="0068496F" w:rsidRPr="00852353" w:rsidRDefault="0068496F" w:rsidP="0068496F">
      <w:pPr>
        <w:widowControl/>
        <w:rPr>
          <w:rFonts w:ascii="新細明體" w:eastAsia="新細明體" w:hAnsi="新細明體" w:cs="新細明體"/>
          <w:kern w:val="0"/>
          <w:szCs w:val="24"/>
          <w14:ligatures w14:val="none"/>
        </w:rPr>
      </w:pPr>
    </w:p>
    <w:p w14:paraId="3E8B45F6" w14:textId="7C2B4D46" w:rsidR="0068496F" w:rsidRPr="008E0936" w:rsidRDefault="0068496F" w:rsidP="0068496F">
      <w:pPr>
        <w:widowControl/>
        <w:rPr>
          <w:rFonts w:ascii="新細明體" w:eastAsia="新細明體" w:hAnsi="新細明體" w:cs="新細明體"/>
          <w:kern w:val="0"/>
          <w:sz w:val="28"/>
          <w:szCs w:val="28"/>
          <w14:ligatures w14:val="none"/>
        </w:rPr>
      </w:pPr>
      <w:r w:rsidRPr="008E0936">
        <w:rPr>
          <w:rFonts w:ascii="標楷體" w:eastAsia="標楷體" w:hAnsi="標楷體" w:cs="新細明體" w:hint="eastAsia"/>
          <w:b/>
          <w:bCs/>
          <w:color w:val="000000"/>
          <w:kern w:val="0"/>
          <w:szCs w:val="24"/>
          <w14:ligatures w14:val="none"/>
        </w:rPr>
        <w:t>特徵重要性解釋與討論: </w:t>
      </w:r>
    </w:p>
    <w:p w14:paraId="6900F1CA" w14:textId="68EDAFDD" w:rsidR="0068496F" w:rsidRPr="004F6FB2" w:rsidRDefault="004F6FB2" w:rsidP="004F6FB2">
      <w:pPr>
        <w:pStyle w:val="a7"/>
        <w:widowControl/>
        <w:numPr>
          <w:ilvl w:val="0"/>
          <w:numId w:val="17"/>
        </w:numPr>
        <w:ind w:leftChars="0"/>
        <w:textAlignment w:val="baseline"/>
        <w:rPr>
          <w:rFonts w:ascii="標楷體" w:eastAsia="標楷體" w:hAnsi="標楷體" w:cs="Arial"/>
          <w:color w:val="000000"/>
          <w:kern w:val="0"/>
          <w:szCs w:val="24"/>
          <w14:ligatures w14:val="none"/>
        </w:rPr>
      </w:pPr>
      <w:r>
        <w:rPr>
          <w:rFonts w:ascii="標楷體" w:eastAsia="標楷體" w:hAnsi="標楷體" w:cs="Arial" w:hint="eastAsia"/>
          <w:color w:val="000000"/>
          <w:kern w:val="0"/>
          <w:szCs w:val="24"/>
          <w14:ligatures w14:val="none"/>
        </w:rPr>
        <w:t>僅考慮共同特徵，</w:t>
      </w:r>
      <w:r w:rsidR="0068496F" w:rsidRPr="004F6FB2">
        <w:rPr>
          <w:rFonts w:ascii="標楷體" w:eastAsia="標楷體" w:hAnsi="標楷體" w:cs="Arial" w:hint="eastAsia"/>
          <w:color w:val="000000"/>
          <w:kern w:val="0"/>
          <w:szCs w:val="24"/>
          <w14:ligatures w14:val="none"/>
        </w:rPr>
        <w:t>利用</w:t>
      </w:r>
      <w:r w:rsidR="0068496F" w:rsidRPr="004F6FB2">
        <w:rPr>
          <w:rFonts w:ascii="Times New Roman" w:eastAsia="標楷體" w:hAnsi="Times New Roman" w:cs="Times New Roman"/>
          <w:color w:val="000000"/>
          <w:kern w:val="0"/>
          <w:szCs w:val="24"/>
          <w14:ligatures w14:val="none"/>
        </w:rPr>
        <w:t>NN</w:t>
      </w:r>
      <w:r w:rsidR="0068496F" w:rsidRPr="004F6FB2">
        <w:rPr>
          <w:rFonts w:ascii="標楷體" w:eastAsia="標楷體" w:hAnsi="標楷體" w:cs="Arial" w:hint="eastAsia"/>
          <w:color w:val="000000"/>
          <w:kern w:val="0"/>
          <w:szCs w:val="24"/>
          <w14:ligatures w14:val="none"/>
        </w:rPr>
        <w:t>神經網路的聯邦式學習模型:</w:t>
      </w:r>
      <w:r w:rsidR="009953AF" w:rsidRPr="004F6FB2">
        <w:rPr>
          <w:rFonts w:ascii="標楷體" w:eastAsia="標楷體" w:hAnsi="標楷體" w:cs="Arial" w:hint="eastAsia"/>
          <w:color w:val="000000"/>
          <w:kern w:val="0"/>
          <w:szCs w:val="24"/>
          <w14:ligatures w14:val="none"/>
        </w:rPr>
        <w:t xml:space="preserve"> </w:t>
      </w:r>
      <w:r w:rsidR="0068496F" w:rsidRPr="004F6FB2">
        <w:rPr>
          <w:rFonts w:ascii="標楷體" w:eastAsia="標楷體" w:hAnsi="標楷體" w:cs="Arial" w:hint="eastAsia"/>
          <w:color w:val="000000"/>
          <w:kern w:val="0"/>
          <w:szCs w:val="24"/>
          <w14:ligatures w14:val="none"/>
        </w:rPr>
        <w:t>透過</w:t>
      </w:r>
      <w:proofErr w:type="spellStart"/>
      <w:r w:rsidR="0068496F" w:rsidRPr="004F6FB2">
        <w:rPr>
          <w:rFonts w:ascii="Times New Roman" w:eastAsia="標楷體" w:hAnsi="Times New Roman" w:cs="Times New Roman"/>
          <w:color w:val="000000"/>
          <w:kern w:val="0"/>
          <w:szCs w:val="24"/>
          <w14:ligatures w14:val="none"/>
        </w:rPr>
        <w:t>shap</w:t>
      </w:r>
      <w:proofErr w:type="spellEnd"/>
      <w:r w:rsidR="0068496F" w:rsidRPr="004F6FB2">
        <w:rPr>
          <w:rFonts w:ascii="標楷體" w:eastAsia="標楷體" w:hAnsi="標楷體" w:cs="Arial" w:hint="eastAsia"/>
          <w:color w:val="000000"/>
          <w:kern w:val="0"/>
          <w:szCs w:val="24"/>
          <w14:ligatures w14:val="none"/>
        </w:rPr>
        <w:t>公式計算出</w:t>
      </w:r>
    </w:p>
    <w:p w14:paraId="6448D462" w14:textId="56B006DE" w:rsidR="0068496F" w:rsidRPr="004F6FB2" w:rsidRDefault="00210AB3" w:rsidP="004F6FB2">
      <w:pPr>
        <w:pStyle w:val="a7"/>
        <w:widowControl/>
        <w:numPr>
          <w:ilvl w:val="0"/>
          <w:numId w:val="17"/>
        </w:numPr>
        <w:ind w:leftChars="0"/>
        <w:textAlignment w:val="baseline"/>
        <w:rPr>
          <w:rFonts w:ascii="標楷體" w:eastAsia="標楷體" w:hAnsi="標楷體" w:cs="新細明體"/>
          <w:color w:val="000000"/>
          <w:kern w:val="0"/>
          <w:szCs w:val="24"/>
          <w14:ligatures w14:val="none"/>
        </w:rPr>
      </w:pPr>
      <w:r>
        <w:rPr>
          <w:rFonts w:ascii="標楷體" w:eastAsia="標楷體" w:hAnsi="標楷體" w:cs="新細明體" w:hint="eastAsia"/>
          <w:color w:val="000000"/>
          <w:kern w:val="0"/>
          <w:szCs w:val="24"/>
          <w14:ligatures w14:val="none"/>
        </w:rPr>
        <w:t>考慮各機構獨有的特徵，使用</w:t>
      </w:r>
      <w:r w:rsidR="004F6FB2">
        <w:rPr>
          <w:rFonts w:ascii="標楷體" w:eastAsia="標楷體" w:hAnsi="標楷體" w:cs="新細明體" w:hint="eastAsia"/>
          <w:color w:val="000000"/>
          <w:kern w:val="0"/>
          <w:szCs w:val="24"/>
          <w14:ligatures w14:val="none"/>
        </w:rPr>
        <w:t>合併</w:t>
      </w:r>
      <w:r w:rsidR="0068496F" w:rsidRPr="004F6FB2">
        <w:rPr>
          <w:rFonts w:ascii="標楷體" w:eastAsia="標楷體" w:hAnsi="標楷體" w:cs="新細明體" w:hint="eastAsia"/>
          <w:color w:val="000000"/>
          <w:kern w:val="0"/>
          <w:szCs w:val="24"/>
          <w14:ligatures w14:val="none"/>
        </w:rPr>
        <w:t xml:space="preserve">方法1 </w:t>
      </w:r>
      <w:r w:rsidR="009953AF" w:rsidRPr="004F6FB2">
        <w:rPr>
          <w:rFonts w:ascii="標楷體" w:eastAsia="標楷體" w:hAnsi="標楷體" w:cs="新細明體"/>
          <w:color w:val="000000"/>
          <w:kern w:val="0"/>
          <w:szCs w:val="24"/>
          <w14:ligatures w14:val="none"/>
        </w:rPr>
        <w:t>“</w:t>
      </w:r>
      <w:r w:rsidR="0068496F" w:rsidRPr="004F6FB2">
        <w:rPr>
          <w:rFonts w:ascii="Times New Roman" w:eastAsia="標楷體" w:hAnsi="Times New Roman" w:cs="Times New Roman"/>
          <w:color w:val="000000"/>
          <w:kern w:val="0"/>
          <w:szCs w:val="24"/>
          <w14:ligatures w14:val="none"/>
        </w:rPr>
        <w:t>Seesawing weights algorithm</w:t>
      </w:r>
      <w:r w:rsidR="009953AF" w:rsidRPr="004F6FB2">
        <w:rPr>
          <w:rFonts w:ascii="標楷體" w:eastAsia="標楷體" w:hAnsi="標楷體" w:cs="新細明體"/>
          <w:color w:val="000000"/>
          <w:kern w:val="0"/>
          <w:szCs w:val="24"/>
          <w14:ligatures w14:val="none"/>
        </w:rPr>
        <w:t>”</w:t>
      </w:r>
      <w:r w:rsidR="0068496F" w:rsidRPr="004F6FB2">
        <w:rPr>
          <w:rFonts w:ascii="標楷體" w:eastAsia="標楷體" w:hAnsi="標楷體" w:cs="新細明體" w:hint="eastAsia"/>
          <w:color w:val="000000"/>
          <w:kern w:val="0"/>
          <w:szCs w:val="24"/>
          <w14:ligatures w14:val="none"/>
        </w:rPr>
        <w:t>:</w:t>
      </w:r>
      <w:r w:rsidR="009953AF" w:rsidRPr="004F6FB2">
        <w:rPr>
          <w:rFonts w:ascii="標楷體" w:eastAsia="標楷體" w:hAnsi="標楷體" w:cs="新細明體" w:hint="eastAsia"/>
          <w:color w:val="000000"/>
          <w:kern w:val="0"/>
          <w:szCs w:val="24"/>
          <w14:ligatures w14:val="none"/>
        </w:rPr>
        <w:t xml:space="preserve"> </w:t>
      </w:r>
      <w:r w:rsidR="0068496F" w:rsidRPr="004F6FB2">
        <w:rPr>
          <w:rFonts w:ascii="標楷體" w:eastAsia="標楷體" w:hAnsi="標楷體" w:cs="新細明體" w:hint="eastAsia"/>
          <w:color w:val="000000"/>
          <w:kern w:val="0"/>
          <w:szCs w:val="24"/>
          <w14:ligatures w14:val="none"/>
        </w:rPr>
        <w:t>過</w:t>
      </w:r>
      <w:proofErr w:type="spellStart"/>
      <w:r w:rsidR="0068496F" w:rsidRPr="004F6FB2">
        <w:rPr>
          <w:rFonts w:ascii="Times New Roman" w:eastAsia="標楷體" w:hAnsi="Times New Roman" w:cs="Times New Roman" w:hint="eastAsia"/>
          <w:color w:val="000000"/>
          <w:kern w:val="0"/>
          <w:szCs w:val="24"/>
          <w14:ligatures w14:val="none"/>
        </w:rPr>
        <w:t>shap</w:t>
      </w:r>
      <w:proofErr w:type="spellEnd"/>
      <w:r w:rsidR="0068496F" w:rsidRPr="004F6FB2">
        <w:rPr>
          <w:rFonts w:ascii="標楷體" w:eastAsia="標楷體" w:hAnsi="標楷體" w:cs="新細明體" w:hint="eastAsia"/>
          <w:color w:val="000000"/>
          <w:kern w:val="0"/>
          <w:szCs w:val="24"/>
          <w14:ligatures w14:val="none"/>
        </w:rPr>
        <w:t>公式與權重計算出</w:t>
      </w:r>
    </w:p>
    <w:p w14:paraId="38FE9006" w14:textId="4F122099" w:rsidR="0068496F" w:rsidRPr="004F6FB2" w:rsidRDefault="00210AB3" w:rsidP="004F6FB2">
      <w:pPr>
        <w:pStyle w:val="a7"/>
        <w:widowControl/>
        <w:numPr>
          <w:ilvl w:val="0"/>
          <w:numId w:val="17"/>
        </w:numPr>
        <w:ind w:leftChars="0"/>
        <w:textAlignment w:val="baseline"/>
        <w:rPr>
          <w:rFonts w:ascii="標楷體" w:eastAsia="標楷體" w:hAnsi="標楷體" w:cs="新細明體"/>
          <w:color w:val="000000"/>
          <w:kern w:val="0"/>
          <w:szCs w:val="24"/>
          <w14:ligatures w14:val="none"/>
        </w:rPr>
      </w:pPr>
      <w:r>
        <w:rPr>
          <w:rFonts w:ascii="標楷體" w:eastAsia="標楷體" w:hAnsi="標楷體" w:cs="新細明體" w:hint="eastAsia"/>
          <w:color w:val="000000"/>
          <w:kern w:val="0"/>
          <w:szCs w:val="24"/>
          <w14:ligatures w14:val="none"/>
        </w:rPr>
        <w:t>考慮各機構獨有的特徵，使用</w:t>
      </w:r>
      <w:r w:rsidR="004F6FB2">
        <w:rPr>
          <w:rFonts w:ascii="標楷體" w:eastAsia="標楷體" w:hAnsi="標楷體" w:cs="新細明體" w:hint="eastAsia"/>
          <w:color w:val="000000"/>
          <w:kern w:val="0"/>
          <w:szCs w:val="24"/>
          <w14:ligatures w14:val="none"/>
        </w:rPr>
        <w:t>合併</w:t>
      </w:r>
      <w:r w:rsidR="0068496F" w:rsidRPr="004F6FB2">
        <w:rPr>
          <w:rFonts w:ascii="標楷體" w:eastAsia="標楷體" w:hAnsi="標楷體" w:cs="新細明體" w:hint="eastAsia"/>
          <w:color w:val="000000"/>
          <w:kern w:val="0"/>
          <w:szCs w:val="24"/>
          <w14:ligatures w14:val="none"/>
        </w:rPr>
        <w:t>方法2 “</w:t>
      </w:r>
      <w:r w:rsidR="0068496F" w:rsidRPr="004F6FB2">
        <w:rPr>
          <w:rFonts w:ascii="Times New Roman" w:eastAsia="標楷體" w:hAnsi="Times New Roman" w:cs="Times New Roman"/>
          <w:color w:val="000000"/>
          <w:kern w:val="0"/>
          <w:szCs w:val="24"/>
          <w14:ligatures w14:val="none"/>
        </w:rPr>
        <w:t>Using NN network to merge the result</w:t>
      </w:r>
      <w:r w:rsidR="009953AF" w:rsidRPr="004F6FB2">
        <w:rPr>
          <w:rFonts w:ascii="標楷體" w:eastAsia="標楷體" w:hAnsi="標楷體" w:cs="新細明體"/>
          <w:color w:val="000000"/>
          <w:kern w:val="0"/>
          <w:szCs w:val="24"/>
          <w14:ligatures w14:val="none"/>
        </w:rPr>
        <w:t>”</w:t>
      </w:r>
      <w:r w:rsidR="0068496F" w:rsidRPr="004F6FB2">
        <w:rPr>
          <w:rFonts w:ascii="標楷體" w:eastAsia="標楷體" w:hAnsi="標楷體" w:cs="新細明體" w:hint="eastAsia"/>
          <w:color w:val="000000"/>
          <w:kern w:val="0"/>
          <w:szCs w:val="24"/>
          <w14:ligatures w14:val="none"/>
        </w:rPr>
        <w:t>:</w:t>
      </w:r>
      <w:r w:rsidR="009953AF" w:rsidRPr="004F6FB2">
        <w:rPr>
          <w:rFonts w:ascii="標楷體" w:eastAsia="標楷體" w:hAnsi="標楷體" w:cs="新細明體" w:hint="eastAsia"/>
          <w:color w:val="000000"/>
          <w:kern w:val="0"/>
          <w:szCs w:val="24"/>
          <w14:ligatures w14:val="none"/>
        </w:rPr>
        <w:t xml:space="preserve"> 試圖利用</w:t>
      </w:r>
      <w:proofErr w:type="spellStart"/>
      <w:r w:rsidR="009953AF" w:rsidRPr="004F6FB2">
        <w:rPr>
          <w:rFonts w:ascii="Times New Roman" w:eastAsia="標楷體" w:hAnsi="Times New Roman" w:cs="Times New Roman" w:hint="eastAsia"/>
          <w:color w:val="000000"/>
          <w:kern w:val="0"/>
          <w:szCs w:val="24"/>
          <w14:ligatures w14:val="none"/>
        </w:rPr>
        <w:t>shap</w:t>
      </w:r>
      <w:proofErr w:type="spellEnd"/>
      <w:r w:rsidR="009953AF" w:rsidRPr="004F6FB2">
        <w:rPr>
          <w:rFonts w:ascii="Times New Roman" w:eastAsia="標楷體" w:hAnsi="Times New Roman" w:cs="Times New Roman" w:hint="eastAsia"/>
          <w:color w:val="000000"/>
          <w:kern w:val="0"/>
          <w:szCs w:val="24"/>
          <w14:ligatures w14:val="none"/>
        </w:rPr>
        <w:t>與</w:t>
      </w:r>
      <w:r w:rsidR="0068496F" w:rsidRPr="004F6FB2">
        <w:rPr>
          <w:rFonts w:ascii="標楷體" w:eastAsia="標楷體" w:hAnsi="標楷體" w:cs="新細明體" w:hint="eastAsia"/>
          <w:color w:val="000000"/>
          <w:kern w:val="0"/>
          <w:szCs w:val="24"/>
          <w14:ligatures w14:val="none"/>
        </w:rPr>
        <w:t>多層推導</w:t>
      </w:r>
      <w:r w:rsidR="009953AF" w:rsidRPr="004F6FB2">
        <w:rPr>
          <w:rFonts w:ascii="標楷體" w:eastAsia="標楷體" w:hAnsi="標楷體" w:cs="新細明體" w:hint="eastAsia"/>
          <w:color w:val="000000"/>
          <w:kern w:val="0"/>
          <w:szCs w:val="24"/>
          <w14:ligatures w14:val="none"/>
        </w:rPr>
        <w:t>的方式得</w:t>
      </w:r>
      <w:r w:rsidR="0068496F" w:rsidRPr="004F6FB2">
        <w:rPr>
          <w:rFonts w:ascii="標楷體" w:eastAsia="標楷體" w:hAnsi="標楷體" w:cs="新細明體" w:hint="eastAsia"/>
          <w:color w:val="000000"/>
          <w:kern w:val="0"/>
          <w:szCs w:val="24"/>
          <w14:ligatures w14:val="none"/>
        </w:rPr>
        <w:t>到</w:t>
      </w:r>
      <w:r>
        <w:rPr>
          <w:rFonts w:ascii="標楷體" w:eastAsia="標楷體" w:hAnsi="標楷體" w:cs="新細明體" w:hint="eastAsia"/>
          <w:color w:val="000000"/>
          <w:kern w:val="0"/>
          <w:szCs w:val="24"/>
          <w14:ligatures w14:val="none"/>
        </w:rPr>
        <w:t>特徵重要性</w:t>
      </w:r>
    </w:p>
    <w:p w14:paraId="1EFE3FA5" w14:textId="77777777" w:rsidR="00D1098A" w:rsidRPr="00210AB3" w:rsidRDefault="00D1098A" w:rsidP="00D1098A">
      <w:pPr>
        <w:widowControl/>
        <w:ind w:left="720"/>
        <w:textAlignment w:val="baseline"/>
        <w:rPr>
          <w:rFonts w:ascii="標楷體" w:eastAsia="標楷體" w:hAnsi="標楷體" w:cs="新細明體"/>
          <w:color w:val="000000"/>
          <w:kern w:val="0"/>
          <w:szCs w:val="24"/>
          <w14:ligatures w14:val="none"/>
        </w:rPr>
      </w:pPr>
    </w:p>
    <w:p w14:paraId="18E80D66" w14:textId="77777777" w:rsidR="0068496F" w:rsidRDefault="0068496F" w:rsidP="0068496F">
      <w:pPr>
        <w:widowControl/>
        <w:rPr>
          <w:rFonts w:ascii="標楷體" w:eastAsia="標楷體" w:hAnsi="標楷體" w:cs="新細明體"/>
          <w:b/>
          <w:bCs/>
          <w:color w:val="000000"/>
          <w:kern w:val="0"/>
          <w:sz w:val="32"/>
          <w:szCs w:val="32"/>
          <w14:ligatures w14:val="none"/>
        </w:rPr>
      </w:pPr>
      <w:r w:rsidRPr="00694C27">
        <w:rPr>
          <w:rFonts w:ascii="標楷體" w:eastAsia="標楷體" w:hAnsi="標楷體" w:cs="新細明體" w:hint="eastAsia"/>
          <w:b/>
          <w:bCs/>
          <w:color w:val="000000"/>
          <w:kern w:val="0"/>
          <w:sz w:val="32"/>
          <w:szCs w:val="32"/>
          <w14:ligatures w14:val="none"/>
        </w:rPr>
        <w:t>(六)    需要指導教授指導內容</w:t>
      </w:r>
    </w:p>
    <w:p w14:paraId="6AA9AF82" w14:textId="77777777" w:rsidR="009953AF" w:rsidRPr="00586207" w:rsidRDefault="009953AF" w:rsidP="009953AF">
      <w:pPr>
        <w:numPr>
          <w:ilvl w:val="0"/>
          <w:numId w:val="13"/>
        </w:numPr>
        <w:rPr>
          <w:rFonts w:eastAsia="標楷體"/>
        </w:rPr>
      </w:pPr>
      <w:r w:rsidRPr="00640ECB">
        <w:rPr>
          <w:rFonts w:eastAsia="標楷體"/>
        </w:rPr>
        <w:t>研究執行進度</w:t>
      </w:r>
      <w:r>
        <w:rPr>
          <w:rFonts w:eastAsia="標楷體" w:hint="eastAsia"/>
        </w:rPr>
        <w:t>追蹤控管</w:t>
      </w:r>
    </w:p>
    <w:p w14:paraId="0ABEF45B" w14:textId="77777777" w:rsidR="009953AF" w:rsidRDefault="009953AF" w:rsidP="009953AF">
      <w:pPr>
        <w:numPr>
          <w:ilvl w:val="0"/>
          <w:numId w:val="13"/>
        </w:numPr>
        <w:rPr>
          <w:rFonts w:eastAsia="標楷體"/>
        </w:rPr>
      </w:pPr>
      <w:r w:rsidRPr="00640ECB">
        <w:rPr>
          <w:rFonts w:eastAsia="標楷體"/>
        </w:rPr>
        <w:t>文獻探討</w:t>
      </w:r>
      <w:r>
        <w:rPr>
          <w:rFonts w:eastAsia="標楷體" w:hint="eastAsia"/>
        </w:rPr>
        <w:t>方向</w:t>
      </w:r>
    </w:p>
    <w:p w14:paraId="56BDE290" w14:textId="2B4259A0" w:rsidR="009953AF" w:rsidRDefault="009953AF" w:rsidP="009953AF">
      <w:pPr>
        <w:numPr>
          <w:ilvl w:val="0"/>
          <w:numId w:val="13"/>
        </w:numPr>
        <w:rPr>
          <w:rFonts w:eastAsia="標楷體"/>
        </w:rPr>
      </w:pPr>
      <w:r>
        <w:rPr>
          <w:rFonts w:eastAsia="標楷體" w:hint="eastAsia"/>
        </w:rPr>
        <w:t>醫療知識援助</w:t>
      </w:r>
    </w:p>
    <w:p w14:paraId="784C0376" w14:textId="59A62A9E" w:rsidR="009953AF" w:rsidRDefault="009953AF" w:rsidP="009953AF">
      <w:pPr>
        <w:numPr>
          <w:ilvl w:val="0"/>
          <w:numId w:val="13"/>
        </w:numPr>
        <w:rPr>
          <w:rFonts w:eastAsia="標楷體"/>
        </w:rPr>
      </w:pPr>
      <w:r w:rsidRPr="00640ECB">
        <w:rPr>
          <w:rFonts w:eastAsia="標楷體"/>
        </w:rPr>
        <w:t>研究報告撰寫指導</w:t>
      </w:r>
    </w:p>
    <w:p w14:paraId="1BDD0EFA" w14:textId="5A8A79D6" w:rsidR="00210AB3" w:rsidRPr="00BB72B5" w:rsidRDefault="008600EA" w:rsidP="00BB72B5">
      <w:pPr>
        <w:numPr>
          <w:ilvl w:val="0"/>
          <w:numId w:val="13"/>
        </w:numPr>
        <w:rPr>
          <w:rFonts w:eastAsia="標楷體"/>
        </w:rPr>
      </w:pPr>
      <w:r>
        <w:rPr>
          <w:rFonts w:eastAsia="標楷體" w:hint="eastAsia"/>
        </w:rPr>
        <w:t>演算法優化建議</w:t>
      </w:r>
    </w:p>
    <w:p w14:paraId="288556BF" w14:textId="02B604A6" w:rsidR="00DC523C" w:rsidRPr="00DC523C" w:rsidRDefault="0068496F" w:rsidP="0068496F">
      <w:pPr>
        <w:widowControl/>
        <w:rPr>
          <w:rFonts w:ascii="新細明體" w:eastAsia="新細明體" w:hAnsi="新細明體" w:cs="新細明體"/>
          <w:kern w:val="0"/>
          <w:sz w:val="28"/>
          <w:szCs w:val="28"/>
          <w14:ligatures w14:val="none"/>
        </w:rPr>
      </w:pPr>
      <w:r w:rsidRPr="00694C27">
        <w:rPr>
          <w:rFonts w:ascii="標楷體" w:eastAsia="標楷體" w:hAnsi="標楷體" w:cs="新細明體" w:hint="eastAsia"/>
          <w:b/>
          <w:bCs/>
          <w:color w:val="000000"/>
          <w:kern w:val="0"/>
          <w:sz w:val="32"/>
          <w:szCs w:val="32"/>
          <w14:ligatures w14:val="none"/>
        </w:rPr>
        <w:t>(七)    參考文獻</w:t>
      </w:r>
    </w:p>
    <w:p w14:paraId="57F0F4A4" w14:textId="467CCC44" w:rsidR="00DC523C" w:rsidRPr="00BA2F11" w:rsidRDefault="00DC523C" w:rsidP="00DC523C">
      <w:pPr>
        <w:autoSpaceDE w:val="0"/>
        <w:autoSpaceDN w:val="0"/>
        <w:adjustRightInd w:val="0"/>
        <w:spacing w:after="40"/>
        <w:ind w:left="640" w:hanging="640"/>
        <w:rPr>
          <w:noProof/>
          <w:kern w:val="0"/>
        </w:rPr>
      </w:pPr>
      <w:r w:rsidRPr="00BA2F11">
        <w:rPr>
          <w:noProof/>
          <w:kern w:val="0"/>
        </w:rPr>
        <w:t>[1]</w:t>
      </w:r>
      <w:r>
        <w:rPr>
          <w:noProof/>
          <w:kern w:val="0"/>
        </w:rPr>
        <w:tab/>
      </w:r>
      <w:r w:rsidR="005A2330">
        <w:t xml:space="preserve">Adrian Nilsson et al. “A Performance Evaluation of Federated Learning </w:t>
      </w:r>
      <w:r w:rsidR="005A2330">
        <w:lastRenderedPageBreak/>
        <w:t xml:space="preserve">Algorithms” [Online] Available: </w:t>
      </w:r>
      <w:r w:rsidR="005A2330" w:rsidRPr="005A2330">
        <w:t>https://dl.acm.org/doi/pdf/10.1145/3286490.3286559</w:t>
      </w:r>
    </w:p>
    <w:p w14:paraId="51E62D24" w14:textId="1073DA74" w:rsidR="00DC523C" w:rsidRDefault="00DC523C" w:rsidP="00BE6A54">
      <w:pPr>
        <w:pStyle w:val="af0"/>
        <w:rPr>
          <w:noProof/>
          <w:kern w:val="0"/>
        </w:rPr>
      </w:pPr>
      <w:r w:rsidRPr="00BA2F11">
        <w:rPr>
          <w:noProof/>
        </w:rPr>
        <w:t>[2]</w:t>
      </w:r>
      <w:r w:rsidR="00F73FF3">
        <w:rPr>
          <w:noProof/>
        </w:rPr>
        <w:tab/>
      </w:r>
      <w:r w:rsidR="00BE6A54" w:rsidRPr="00F73FF3">
        <w:rPr>
          <w:rFonts w:cstheme="minorHAnsi"/>
          <w:color w:val="1A1A1A"/>
          <w:szCs w:val="24"/>
          <w:shd w:val="clear" w:color="auto" w:fill="FFFFFF"/>
        </w:rPr>
        <w:t>Lois B. Travis</w:t>
      </w:r>
      <w:r w:rsidR="00BE6A54" w:rsidRPr="00F73FF3">
        <w:rPr>
          <w:rFonts w:cstheme="minorHAnsi"/>
          <w:color w:val="1A1A1A"/>
          <w:sz w:val="23"/>
          <w:szCs w:val="23"/>
          <w:shd w:val="clear" w:color="auto" w:fill="FFFFFF"/>
        </w:rPr>
        <w:t>,</w:t>
      </w:r>
      <w:r w:rsidR="00BE6A54" w:rsidRPr="00F73FF3">
        <w:rPr>
          <w:rFonts w:cstheme="minorHAnsi"/>
          <w:noProof/>
        </w:rPr>
        <w:t>” T</w:t>
      </w:r>
      <w:r w:rsidR="00EC7FC1" w:rsidRPr="00F73FF3">
        <w:rPr>
          <w:rFonts w:cstheme="minorHAnsi"/>
          <w:noProof/>
        </w:rPr>
        <w:t>he-Epidemiology-of-Second-Primary-Cance</w:t>
      </w:r>
      <w:r w:rsidR="00BE6A54" w:rsidRPr="00F73FF3">
        <w:rPr>
          <w:rFonts w:cstheme="minorHAnsi"/>
          <w:noProof/>
        </w:rPr>
        <w:t>r</w:t>
      </w:r>
      <w:r w:rsidR="00BE6A54">
        <w:rPr>
          <w:noProof/>
        </w:rPr>
        <w:t xml:space="preserve">” [Online] Available: </w:t>
      </w:r>
      <w:r w:rsidR="00BE6A54" w:rsidRPr="00BE6A54">
        <w:rPr>
          <w:noProof/>
        </w:rPr>
        <w:t>https://aacrjournals.org/cebp/article/15/11/2020/275025/The-Epidemiology-of-Second-Primary-Cancers</w:t>
      </w:r>
    </w:p>
    <w:p w14:paraId="59F2C867" w14:textId="06C654CA" w:rsidR="00DC523C" w:rsidRPr="004F72BB" w:rsidRDefault="00DC523C" w:rsidP="00BE6A54">
      <w:pPr>
        <w:pStyle w:val="af0"/>
        <w:rPr>
          <w:noProof/>
          <w:color w:val="FF0000"/>
          <w:kern w:val="0"/>
        </w:rPr>
      </w:pPr>
      <w:r>
        <w:rPr>
          <w:rFonts w:hint="eastAsia"/>
          <w:noProof/>
        </w:rPr>
        <w:t>[3]</w:t>
      </w:r>
      <w:r w:rsidR="00BE6A54">
        <w:rPr>
          <w:noProof/>
        </w:rPr>
        <w:tab/>
      </w:r>
      <w:r w:rsidR="00BE6A54">
        <w:rPr>
          <w:rFonts w:hint="eastAsia"/>
          <w:noProof/>
        </w:rPr>
        <w:t>衛生福利部國民健康署</w:t>
      </w:r>
      <w:r w:rsidR="00BE6A54">
        <w:rPr>
          <w:rFonts w:hint="eastAsia"/>
          <w:noProof/>
        </w:rPr>
        <w:t xml:space="preserve"> </w:t>
      </w:r>
      <w:r w:rsidR="00BE6A54">
        <w:rPr>
          <w:noProof/>
        </w:rPr>
        <w:t xml:space="preserve">[Online] Avaliable: </w:t>
      </w:r>
      <w:r w:rsidR="00BE6A54" w:rsidRPr="00BE6A54">
        <w:rPr>
          <w:noProof/>
        </w:rPr>
        <w:t>https://www.hpa.gov.tw/Pages/List.aspx?nodeid=4050</w:t>
      </w:r>
    </w:p>
    <w:p w14:paraId="3757AC26" w14:textId="5F44AC15" w:rsidR="00DC523C" w:rsidRDefault="00DC523C" w:rsidP="00DC523C">
      <w:pPr>
        <w:autoSpaceDE w:val="0"/>
        <w:autoSpaceDN w:val="0"/>
        <w:adjustRightInd w:val="0"/>
        <w:spacing w:after="40"/>
        <w:ind w:left="640" w:hanging="640"/>
        <w:rPr>
          <w:rFonts w:ascii="Times New Roman" w:eastAsia="新細明體" w:hAnsi="Times New Roman" w:cs="Times New Roman"/>
          <w:noProof/>
          <w:szCs w:val="24"/>
        </w:rPr>
      </w:pPr>
      <w:r>
        <w:rPr>
          <w:rFonts w:hint="eastAsia"/>
          <w:noProof/>
          <w:kern w:val="0"/>
        </w:rPr>
        <w:t>[4</w:t>
      </w:r>
      <w:r w:rsidRPr="008146C6">
        <w:rPr>
          <w:rFonts w:hint="eastAsia"/>
        </w:rPr>
        <w:t>]</w:t>
      </w:r>
      <w:r w:rsidRPr="008146C6">
        <w:tab/>
        <w:t>J.-F. Hong and Y.-J. Tseng, “</w:t>
      </w:r>
      <w:r w:rsidR="00A75CD6">
        <w:t xml:space="preserve">Performance </w:t>
      </w:r>
      <w:r w:rsidRPr="008146C6">
        <w:t>vs. Privacy: Evaluating the Performance of Predicting Second Primary Cancer in Lung Cancer Survivors with Privacy-preserving Approaches,” in</w:t>
      </w:r>
      <w:r w:rsidRPr="00DC523C">
        <w:rPr>
          <w:rFonts w:ascii="Times New Roman" w:eastAsia="新細明體" w:hAnsi="Times New Roman" w:cs="Times New Roman"/>
          <w:noProof/>
          <w:szCs w:val="24"/>
        </w:rPr>
        <w:t xml:space="preserve"> </w:t>
      </w:r>
      <w:r w:rsidRPr="00DC523C">
        <w:rPr>
          <w:rFonts w:ascii="Times New Roman" w:eastAsia="新細明體" w:hAnsi="Times New Roman" w:cs="Times New Roman"/>
          <w:i/>
          <w:iCs/>
          <w:noProof/>
          <w:szCs w:val="24"/>
        </w:rPr>
        <w:t>2022 IEEE-EMBS International Conference on Biomedical and Health Informatics (BHI)</w:t>
      </w:r>
      <w:r w:rsidRPr="00DC523C">
        <w:rPr>
          <w:rFonts w:ascii="Times New Roman" w:eastAsia="新細明體" w:hAnsi="Times New Roman" w:cs="Times New Roman"/>
          <w:noProof/>
          <w:szCs w:val="24"/>
        </w:rPr>
        <w:t>, Sep. 2022, pp. 01–04.</w:t>
      </w:r>
    </w:p>
    <w:p w14:paraId="37639420" w14:textId="534A7BC9" w:rsidR="00DC523C" w:rsidRDefault="00DC523C" w:rsidP="00DC523C">
      <w:pPr>
        <w:autoSpaceDE w:val="0"/>
        <w:autoSpaceDN w:val="0"/>
        <w:adjustRightInd w:val="0"/>
        <w:spacing w:after="40"/>
        <w:ind w:left="640" w:hanging="640"/>
        <w:rPr>
          <w:rFonts w:ascii="Times New Roman" w:eastAsia="新細明體" w:hAnsi="Times New Roman" w:cs="Times New Roman"/>
          <w:noProof/>
          <w:szCs w:val="24"/>
        </w:rPr>
      </w:pPr>
      <w:r>
        <w:rPr>
          <w:rFonts w:ascii="Times New Roman" w:eastAsia="新細明體" w:hAnsi="Times New Roman" w:cs="Times New Roman" w:hint="eastAsia"/>
          <w:noProof/>
          <w:szCs w:val="24"/>
        </w:rPr>
        <w:t>[5]</w:t>
      </w:r>
      <w:r w:rsidR="004F72BB">
        <w:rPr>
          <w:rFonts w:ascii="Times New Roman" w:eastAsia="新細明體" w:hAnsi="Times New Roman" w:cs="Times New Roman"/>
          <w:noProof/>
          <w:szCs w:val="24"/>
        </w:rPr>
        <w:tab/>
      </w:r>
      <w:r w:rsidR="004F72BB">
        <w:t xml:space="preserve">Manoj </w:t>
      </w:r>
      <w:proofErr w:type="spellStart"/>
      <w:r w:rsidR="004F72BB">
        <w:t>Ghuhan</w:t>
      </w:r>
      <w:proofErr w:type="spellEnd"/>
      <w:r w:rsidR="004F72BB">
        <w:t xml:space="preserve"> Arivazhagan and Vinay Aggarwal,” </w:t>
      </w:r>
      <w:r w:rsidR="004F72BB">
        <w:rPr>
          <w:rFonts w:hint="eastAsia"/>
        </w:rPr>
        <w:t>F</w:t>
      </w:r>
      <w:r w:rsidR="004F72BB">
        <w:t xml:space="preserve">ederated Learning with Personalization Layers” [Online] Available: </w:t>
      </w:r>
      <w:r w:rsidR="004F72BB" w:rsidRPr="004F72BB">
        <w:t>https://arxiv.org/pdf/1912.00818.pdf</w:t>
      </w:r>
    </w:p>
    <w:p w14:paraId="1BE97C9A" w14:textId="093FED7A" w:rsidR="0068496F" w:rsidRPr="00DC523C" w:rsidRDefault="00DC523C" w:rsidP="00DC523C">
      <w:pPr>
        <w:autoSpaceDE w:val="0"/>
        <w:autoSpaceDN w:val="0"/>
        <w:adjustRightInd w:val="0"/>
        <w:spacing w:after="40"/>
        <w:ind w:left="640" w:hanging="640"/>
      </w:pPr>
      <w:r>
        <w:rPr>
          <w:rFonts w:ascii="Times New Roman" w:eastAsia="新細明體" w:hAnsi="Times New Roman" w:cs="Times New Roman" w:hint="eastAsia"/>
          <w:noProof/>
          <w:szCs w:val="24"/>
        </w:rPr>
        <w:t>[6]</w:t>
      </w:r>
      <w:r>
        <w:rPr>
          <w:rFonts w:ascii="Times New Roman" w:eastAsia="新細明體" w:hAnsi="Times New Roman" w:cs="Times New Roman"/>
          <w:noProof/>
          <w:szCs w:val="24"/>
        </w:rPr>
        <w:tab/>
      </w:r>
      <w:r w:rsidR="008146C6" w:rsidRPr="00BA2F11">
        <w:rPr>
          <w:noProof/>
          <w:kern w:val="0"/>
        </w:rPr>
        <w:t>“</w:t>
      </w:r>
      <w:r>
        <w:t>Federated Learning for Medical Applications: A Taxonomy, Current Trends, Challenges, and Future Research Directions”</w:t>
      </w:r>
      <w:r>
        <w:rPr>
          <w:rFonts w:hint="eastAsia"/>
        </w:rPr>
        <w:t xml:space="preserve"> [</w:t>
      </w:r>
      <w:r>
        <w:t>Online]. Available:</w:t>
      </w:r>
      <w:r>
        <w:rPr>
          <w:rFonts w:hint="eastAsia"/>
        </w:rPr>
        <w:t xml:space="preserve"> </w:t>
      </w:r>
      <w:r w:rsidR="0068496F" w:rsidRPr="00DC523C">
        <w:rPr>
          <w:rFonts w:hint="eastAsia"/>
        </w:rPr>
        <w:t>https://arxiv.org/pdf/2208.03392.pdf</w:t>
      </w:r>
    </w:p>
    <w:p w14:paraId="014FAD15" w14:textId="1776AB09" w:rsidR="00AE2874" w:rsidRPr="008146C6" w:rsidRDefault="008146C6" w:rsidP="008146C6">
      <w:pPr>
        <w:autoSpaceDE w:val="0"/>
        <w:autoSpaceDN w:val="0"/>
        <w:adjustRightInd w:val="0"/>
        <w:spacing w:after="40"/>
        <w:ind w:left="640" w:hanging="640"/>
        <w:rPr>
          <w:rFonts w:ascii="Times New Roman" w:eastAsia="新細明體" w:hAnsi="Times New Roman" w:cs="Times New Roman"/>
          <w:noProof/>
          <w:szCs w:val="24"/>
        </w:rPr>
      </w:pPr>
      <w:r w:rsidRPr="008146C6">
        <w:rPr>
          <w:rFonts w:ascii="Times New Roman" w:eastAsia="新細明體" w:hAnsi="Times New Roman" w:cs="Times New Roman" w:hint="eastAsia"/>
          <w:noProof/>
          <w:szCs w:val="24"/>
        </w:rPr>
        <w:t>[7]</w:t>
      </w:r>
      <w:r>
        <w:rPr>
          <w:rFonts w:ascii="Times New Roman" w:eastAsia="新細明體" w:hAnsi="Times New Roman" w:cs="Times New Roman"/>
          <w:noProof/>
          <w:szCs w:val="24"/>
        </w:rPr>
        <w:tab/>
      </w:r>
      <w:r>
        <w:t xml:space="preserve">Yoav Freund and Robert E. </w:t>
      </w:r>
      <w:proofErr w:type="spellStart"/>
      <w:r>
        <w:t>Schapire</w:t>
      </w:r>
      <w:proofErr w:type="spellEnd"/>
      <w:r>
        <w:t>,” A Short Introduction to Boosting”</w:t>
      </w:r>
      <w:r>
        <w:rPr>
          <w:rFonts w:hint="eastAsia"/>
        </w:rPr>
        <w:t xml:space="preserve"> [On</w:t>
      </w:r>
      <w:r>
        <w:t xml:space="preserve">line]. Available: </w:t>
      </w:r>
      <w:r w:rsidRPr="00616597">
        <w:t>https://cseweb.ucsd.edu/~yfreund/papers/IntroToBoosting.pdf</w:t>
      </w:r>
    </w:p>
    <w:p w14:paraId="31FDBFE7" w14:textId="41FD8C56" w:rsidR="003A01BF" w:rsidRDefault="008146C6" w:rsidP="003A01BF">
      <w:pPr>
        <w:autoSpaceDE w:val="0"/>
        <w:autoSpaceDN w:val="0"/>
        <w:adjustRightInd w:val="0"/>
        <w:spacing w:after="40"/>
        <w:ind w:left="640" w:hanging="640"/>
      </w:pPr>
      <w:r w:rsidRPr="008146C6">
        <w:rPr>
          <w:rFonts w:ascii="Times New Roman" w:eastAsia="新細明體" w:hAnsi="Times New Roman" w:cs="Times New Roman" w:hint="eastAsia"/>
          <w:noProof/>
          <w:szCs w:val="24"/>
        </w:rPr>
        <w:t>[8]</w:t>
      </w:r>
      <w:r>
        <w:rPr>
          <w:rFonts w:ascii="Times New Roman" w:eastAsia="新細明體" w:hAnsi="Times New Roman" w:cs="Times New Roman"/>
          <w:noProof/>
          <w:szCs w:val="24"/>
        </w:rPr>
        <w:tab/>
      </w:r>
      <w:r w:rsidR="004F72BB">
        <w:t>Scott M. Lundberg and Su-In Lee,” A Unified Approach to Interpreting Model Predictions” [Online] Available</w:t>
      </w:r>
      <w:r w:rsidR="004F72BB">
        <w:rPr>
          <w:rFonts w:hint="eastAsia"/>
        </w:rPr>
        <w:t xml:space="preserve">: </w:t>
      </w:r>
      <w:hyperlink r:id="rId15" w:history="1">
        <w:r w:rsidR="00616597" w:rsidRPr="00616597">
          <w:t>https://arxiv.org/pdf/1705.07874.pdf</w:t>
        </w:r>
      </w:hyperlink>
    </w:p>
    <w:p w14:paraId="2B31F337" w14:textId="77777777" w:rsidR="003A01BF" w:rsidRPr="003A01BF" w:rsidRDefault="003A01BF" w:rsidP="003A01BF">
      <w:pPr>
        <w:autoSpaceDE w:val="0"/>
        <w:autoSpaceDN w:val="0"/>
        <w:adjustRightInd w:val="0"/>
        <w:spacing w:after="40"/>
        <w:ind w:left="640" w:hanging="640"/>
        <w:rPr>
          <w:rFonts w:ascii="標楷體" w:eastAsia="標楷體" w:hAnsi="標楷體"/>
        </w:rPr>
      </w:pPr>
    </w:p>
    <w:p w14:paraId="30845211" w14:textId="77777777" w:rsidR="003A01BF" w:rsidRPr="003A01BF" w:rsidRDefault="003A01BF" w:rsidP="003A01BF">
      <w:pPr>
        <w:autoSpaceDE w:val="0"/>
        <w:autoSpaceDN w:val="0"/>
        <w:adjustRightInd w:val="0"/>
        <w:spacing w:after="40"/>
        <w:ind w:left="640" w:hanging="640"/>
        <w:rPr>
          <w:rFonts w:ascii="標楷體" w:eastAsia="標楷體" w:hAnsi="標楷體"/>
        </w:rPr>
      </w:pPr>
      <w:r w:rsidRPr="003A01BF">
        <w:rPr>
          <w:rFonts w:ascii="標楷體" w:eastAsia="標楷體" w:hAnsi="標楷體" w:hint="eastAsia"/>
        </w:rPr>
        <w:t>補充說明:</w:t>
      </w:r>
    </w:p>
    <w:p w14:paraId="5FB06EFD" w14:textId="4C6FD2BB" w:rsidR="003A01BF" w:rsidRDefault="003A01BF" w:rsidP="003A01BF">
      <w:pPr>
        <w:autoSpaceDE w:val="0"/>
        <w:autoSpaceDN w:val="0"/>
        <w:adjustRightInd w:val="0"/>
        <w:spacing w:after="40"/>
        <w:ind w:left="640" w:hanging="640"/>
        <w:rPr>
          <w:rFonts w:ascii="標楷體" w:eastAsia="標楷體" w:hAnsi="標楷體"/>
        </w:rPr>
      </w:pPr>
      <w:r w:rsidRPr="003A01BF">
        <w:rPr>
          <w:rFonts w:ascii="標楷體" w:eastAsia="標楷體" w:hAnsi="標楷體" w:hint="eastAsia"/>
        </w:rPr>
        <w:t>本計畫</w:t>
      </w:r>
      <w:r w:rsidR="00616597">
        <w:rPr>
          <w:rFonts w:ascii="標楷體" w:eastAsia="標楷體" w:hAnsi="標楷體" w:hint="eastAsia"/>
        </w:rPr>
        <w:t>的核心為</w:t>
      </w:r>
      <w:r>
        <w:rPr>
          <w:rFonts w:ascii="標楷體" w:eastAsia="標楷體" w:hAnsi="標楷體" w:hint="eastAsia"/>
        </w:rPr>
        <w:t>實作新提出之模型演算法以解決</w:t>
      </w:r>
      <w:r w:rsidRPr="003A01BF">
        <w:rPr>
          <w:rFonts w:ascii="標楷體" w:eastAsia="標楷體" w:hAnsi="標楷體" w:hint="eastAsia"/>
        </w:rPr>
        <w:t>各機構獨有特徵</w:t>
      </w:r>
      <w:r>
        <w:rPr>
          <w:rFonts w:ascii="標楷體" w:eastAsia="標楷體" w:hAnsi="標楷體" w:hint="eastAsia"/>
        </w:rPr>
        <w:t>問題，並以肺</w:t>
      </w:r>
    </w:p>
    <w:p w14:paraId="40D23362" w14:textId="30C98E88" w:rsidR="003A01BF" w:rsidRPr="003A01BF" w:rsidRDefault="003A01BF" w:rsidP="003A01BF">
      <w:pPr>
        <w:autoSpaceDE w:val="0"/>
        <w:autoSpaceDN w:val="0"/>
        <w:adjustRightInd w:val="0"/>
        <w:spacing w:after="40"/>
        <w:rPr>
          <w:rFonts w:ascii="標楷體" w:eastAsia="標楷體" w:hAnsi="標楷體"/>
        </w:rPr>
      </w:pPr>
      <w:r>
        <w:rPr>
          <w:rFonts w:ascii="標楷體" w:eastAsia="標楷體" w:hAnsi="標楷體" w:hint="eastAsia"/>
        </w:rPr>
        <w:t>癌患者罹患二次癌症作為檢驗模型效能的資料集。</w:t>
      </w:r>
    </w:p>
    <w:sectPr w:rsidR="003A01BF" w:rsidRPr="003A01B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2F86D" w14:textId="77777777" w:rsidR="006D6848" w:rsidRDefault="006D6848" w:rsidP="0068496F">
      <w:r>
        <w:separator/>
      </w:r>
    </w:p>
  </w:endnote>
  <w:endnote w:type="continuationSeparator" w:id="0">
    <w:p w14:paraId="55E47C1F" w14:textId="77777777" w:rsidR="006D6848" w:rsidRDefault="006D6848" w:rsidP="0068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標楷體">
    <w:altName w:val="微軟正黑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4E587" w14:textId="77777777" w:rsidR="006D6848" w:rsidRDefault="006D6848" w:rsidP="0068496F">
      <w:r>
        <w:separator/>
      </w:r>
    </w:p>
  </w:footnote>
  <w:footnote w:type="continuationSeparator" w:id="0">
    <w:p w14:paraId="58FE36F2" w14:textId="77777777" w:rsidR="006D6848" w:rsidRDefault="006D6848" w:rsidP="00684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14.25pt" o:bullet="t">
        <v:imagedata r:id="rId1" o:title="mso8FD1"/>
      </v:shape>
    </w:pict>
  </w:numPicBullet>
  <w:abstractNum w:abstractNumId="0" w15:restartNumberingAfterBreak="0">
    <w:nsid w:val="04125EC8"/>
    <w:multiLevelType w:val="hybridMultilevel"/>
    <w:tmpl w:val="C57CD6B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215999"/>
    <w:multiLevelType w:val="multilevel"/>
    <w:tmpl w:val="2922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0617E"/>
    <w:multiLevelType w:val="hybridMultilevel"/>
    <w:tmpl w:val="00C00DF6"/>
    <w:lvl w:ilvl="0" w:tplc="021E9A04">
      <w:start w:val="1"/>
      <w:numFmt w:val="decimal"/>
      <w:lvlText w:val="%1."/>
      <w:lvlJc w:val="left"/>
      <w:pPr>
        <w:ind w:left="360" w:hanging="360"/>
      </w:pPr>
      <w:rPr>
        <w:rFonts w:ascii="標楷體" w:eastAsia="標楷體" w:hAnsi="標楷體" w:hint="default"/>
        <w:color w:val="00000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B2D35E2"/>
    <w:multiLevelType w:val="multilevel"/>
    <w:tmpl w:val="B6FA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71C74"/>
    <w:multiLevelType w:val="hybridMultilevel"/>
    <w:tmpl w:val="82A69B9A"/>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B593369"/>
    <w:multiLevelType w:val="hybridMultilevel"/>
    <w:tmpl w:val="447CD80C"/>
    <w:lvl w:ilvl="0" w:tplc="F91E7ED4">
      <w:start w:val="1"/>
      <w:numFmt w:val="taiwaneseCountingThousand"/>
      <w:lvlText w:val="(%1)"/>
      <w:lvlJc w:val="left"/>
      <w:pPr>
        <w:ind w:left="690" w:hanging="690"/>
      </w:pPr>
      <w:rPr>
        <w:rFonts w:ascii="標楷體" w:eastAsia="標楷體" w:hAnsi="標楷體" w:hint="default"/>
        <w:b/>
        <w:color w:val="000000"/>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C845F5"/>
    <w:multiLevelType w:val="multilevel"/>
    <w:tmpl w:val="1B4E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549B1"/>
    <w:multiLevelType w:val="multilevel"/>
    <w:tmpl w:val="9C8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21E91"/>
    <w:multiLevelType w:val="hybridMultilevel"/>
    <w:tmpl w:val="5A8C1D10"/>
    <w:lvl w:ilvl="0" w:tplc="0409000B">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9" w15:restartNumberingAfterBreak="0">
    <w:nsid w:val="4C7155AD"/>
    <w:multiLevelType w:val="multilevel"/>
    <w:tmpl w:val="0E9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F6471"/>
    <w:multiLevelType w:val="multilevel"/>
    <w:tmpl w:val="11BC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48221E"/>
    <w:multiLevelType w:val="hybridMultilevel"/>
    <w:tmpl w:val="2B888B40"/>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2" w15:restartNumberingAfterBreak="0">
    <w:nsid w:val="58B7208A"/>
    <w:multiLevelType w:val="multilevel"/>
    <w:tmpl w:val="136A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BD5CC2"/>
    <w:multiLevelType w:val="multilevel"/>
    <w:tmpl w:val="966C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C059CF"/>
    <w:multiLevelType w:val="multilevel"/>
    <w:tmpl w:val="DB108BDA"/>
    <w:lvl w:ilvl="0">
      <w:start w:val="1"/>
      <w:numFmt w:val="upperLetter"/>
      <w:lvlText w:val="%1."/>
      <w:lvlJc w:val="left"/>
      <w:pPr>
        <w:tabs>
          <w:tab w:val="num" w:pos="720"/>
        </w:tabs>
        <w:ind w:left="720" w:hanging="360"/>
      </w:pPr>
      <w:rPr>
        <w:rFonts w:ascii="標楷體" w:eastAsia="標楷體" w:hAnsi="標楷體"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8257D"/>
    <w:multiLevelType w:val="multilevel"/>
    <w:tmpl w:val="BC3C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100CB0"/>
    <w:multiLevelType w:val="multilevel"/>
    <w:tmpl w:val="FB9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84196">
    <w:abstractNumId w:val="9"/>
  </w:num>
  <w:num w:numId="2" w16cid:durableId="552470430">
    <w:abstractNumId w:val="1"/>
  </w:num>
  <w:num w:numId="3" w16cid:durableId="1776092869">
    <w:abstractNumId w:val="13"/>
  </w:num>
  <w:num w:numId="4" w16cid:durableId="2147315704">
    <w:abstractNumId w:val="10"/>
  </w:num>
  <w:num w:numId="5" w16cid:durableId="1585651804">
    <w:abstractNumId w:val="6"/>
  </w:num>
  <w:num w:numId="6" w16cid:durableId="1190142310">
    <w:abstractNumId w:val="16"/>
  </w:num>
  <w:num w:numId="7" w16cid:durableId="1815222103">
    <w:abstractNumId w:val="12"/>
  </w:num>
  <w:num w:numId="8" w16cid:durableId="1826316779">
    <w:abstractNumId w:val="3"/>
  </w:num>
  <w:num w:numId="9" w16cid:durableId="1351102716">
    <w:abstractNumId w:val="7"/>
  </w:num>
  <w:num w:numId="10" w16cid:durableId="489446121">
    <w:abstractNumId w:val="15"/>
  </w:num>
  <w:num w:numId="11" w16cid:durableId="1728604299">
    <w:abstractNumId w:val="14"/>
  </w:num>
  <w:num w:numId="12" w16cid:durableId="1509716902">
    <w:abstractNumId w:val="0"/>
  </w:num>
  <w:num w:numId="13" w16cid:durableId="1392582096">
    <w:abstractNumId w:val="8"/>
  </w:num>
  <w:num w:numId="14" w16cid:durableId="356541966">
    <w:abstractNumId w:val="5"/>
  </w:num>
  <w:num w:numId="15" w16cid:durableId="1158302414">
    <w:abstractNumId w:val="2"/>
  </w:num>
  <w:num w:numId="16" w16cid:durableId="770079295">
    <w:abstractNumId w:val="4"/>
  </w:num>
  <w:num w:numId="17" w16cid:durableId="1973965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activeWritingStyle w:appName="MSWord" w:lang="zh-TW" w:vendorID="64" w:dllVersion="0" w:nlCheck="1" w:checkStyle="0"/>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74"/>
    <w:rsid w:val="00081B7A"/>
    <w:rsid w:val="00173112"/>
    <w:rsid w:val="0019520B"/>
    <w:rsid w:val="001B31D9"/>
    <w:rsid w:val="001E2F4C"/>
    <w:rsid w:val="00210AB3"/>
    <w:rsid w:val="002336FB"/>
    <w:rsid w:val="00267C73"/>
    <w:rsid w:val="002814AB"/>
    <w:rsid w:val="002E484A"/>
    <w:rsid w:val="00316020"/>
    <w:rsid w:val="00357FFC"/>
    <w:rsid w:val="003752F9"/>
    <w:rsid w:val="0039161A"/>
    <w:rsid w:val="003A01BF"/>
    <w:rsid w:val="003C6136"/>
    <w:rsid w:val="003F37C1"/>
    <w:rsid w:val="003F5195"/>
    <w:rsid w:val="003F77A4"/>
    <w:rsid w:val="00415252"/>
    <w:rsid w:val="00446E51"/>
    <w:rsid w:val="004C2543"/>
    <w:rsid w:val="004F6FB2"/>
    <w:rsid w:val="004F72BB"/>
    <w:rsid w:val="00534E7A"/>
    <w:rsid w:val="005825DA"/>
    <w:rsid w:val="005A2330"/>
    <w:rsid w:val="005D2E63"/>
    <w:rsid w:val="006063B2"/>
    <w:rsid w:val="00616597"/>
    <w:rsid w:val="00653ADA"/>
    <w:rsid w:val="006675C3"/>
    <w:rsid w:val="00676F72"/>
    <w:rsid w:val="0068496F"/>
    <w:rsid w:val="00694C27"/>
    <w:rsid w:val="006D645A"/>
    <w:rsid w:val="006D6848"/>
    <w:rsid w:val="006E441B"/>
    <w:rsid w:val="006F3F04"/>
    <w:rsid w:val="00794673"/>
    <w:rsid w:val="007965B7"/>
    <w:rsid w:val="007A3F98"/>
    <w:rsid w:val="00800624"/>
    <w:rsid w:val="008146C6"/>
    <w:rsid w:val="00847225"/>
    <w:rsid w:val="0084724C"/>
    <w:rsid w:val="00852353"/>
    <w:rsid w:val="008600EA"/>
    <w:rsid w:val="0086464B"/>
    <w:rsid w:val="00871058"/>
    <w:rsid w:val="008D5B36"/>
    <w:rsid w:val="008E0936"/>
    <w:rsid w:val="008E695B"/>
    <w:rsid w:val="008F44AA"/>
    <w:rsid w:val="009436F3"/>
    <w:rsid w:val="009629B8"/>
    <w:rsid w:val="00972F5D"/>
    <w:rsid w:val="009745DC"/>
    <w:rsid w:val="009953AF"/>
    <w:rsid w:val="009D6E57"/>
    <w:rsid w:val="00A2409E"/>
    <w:rsid w:val="00A275A4"/>
    <w:rsid w:val="00A33012"/>
    <w:rsid w:val="00A4629E"/>
    <w:rsid w:val="00A46B8A"/>
    <w:rsid w:val="00A5002F"/>
    <w:rsid w:val="00A6270F"/>
    <w:rsid w:val="00A75CD6"/>
    <w:rsid w:val="00AA36C6"/>
    <w:rsid w:val="00AB1648"/>
    <w:rsid w:val="00AC3920"/>
    <w:rsid w:val="00AE2874"/>
    <w:rsid w:val="00B82AB3"/>
    <w:rsid w:val="00BB72B5"/>
    <w:rsid w:val="00BE6A54"/>
    <w:rsid w:val="00BE7EFD"/>
    <w:rsid w:val="00C446CB"/>
    <w:rsid w:val="00C807B7"/>
    <w:rsid w:val="00C9597E"/>
    <w:rsid w:val="00D01AD9"/>
    <w:rsid w:val="00D1098A"/>
    <w:rsid w:val="00D13288"/>
    <w:rsid w:val="00D26898"/>
    <w:rsid w:val="00D84BE9"/>
    <w:rsid w:val="00DC523C"/>
    <w:rsid w:val="00DD4106"/>
    <w:rsid w:val="00DE3434"/>
    <w:rsid w:val="00DE4984"/>
    <w:rsid w:val="00DF77DE"/>
    <w:rsid w:val="00E05D84"/>
    <w:rsid w:val="00E63BAE"/>
    <w:rsid w:val="00E82001"/>
    <w:rsid w:val="00EC7FC1"/>
    <w:rsid w:val="00F21AA0"/>
    <w:rsid w:val="00F409B2"/>
    <w:rsid w:val="00F73FF3"/>
    <w:rsid w:val="00F835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F8E44"/>
  <w15:chartTrackingRefBased/>
  <w15:docId w15:val="{2A6A4B72-CAE9-4C86-AC5C-5EB0A2C6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E2874"/>
    <w:pPr>
      <w:widowControl/>
      <w:spacing w:before="100" w:beforeAutospacing="1" w:after="100" w:afterAutospacing="1"/>
    </w:pPr>
    <w:rPr>
      <w:rFonts w:ascii="新細明體" w:eastAsia="新細明體" w:hAnsi="新細明體" w:cs="新細明體"/>
      <w:kern w:val="0"/>
      <w:szCs w:val="24"/>
      <w14:ligatures w14:val="none"/>
    </w:rPr>
  </w:style>
  <w:style w:type="character" w:customStyle="1" w:styleId="apple-tab-span">
    <w:name w:val="apple-tab-span"/>
    <w:basedOn w:val="a0"/>
    <w:rsid w:val="00AE2874"/>
  </w:style>
  <w:style w:type="paragraph" w:styleId="a3">
    <w:name w:val="header"/>
    <w:basedOn w:val="a"/>
    <w:link w:val="a4"/>
    <w:uiPriority w:val="99"/>
    <w:unhideWhenUsed/>
    <w:rsid w:val="0068496F"/>
    <w:pPr>
      <w:tabs>
        <w:tab w:val="center" w:pos="4153"/>
        <w:tab w:val="right" w:pos="8306"/>
      </w:tabs>
      <w:snapToGrid w:val="0"/>
    </w:pPr>
    <w:rPr>
      <w:sz w:val="20"/>
      <w:szCs w:val="20"/>
    </w:rPr>
  </w:style>
  <w:style w:type="character" w:customStyle="1" w:styleId="a4">
    <w:name w:val="頁首 字元"/>
    <w:basedOn w:val="a0"/>
    <w:link w:val="a3"/>
    <w:uiPriority w:val="99"/>
    <w:rsid w:val="0068496F"/>
    <w:rPr>
      <w:sz w:val="20"/>
      <w:szCs w:val="20"/>
    </w:rPr>
  </w:style>
  <w:style w:type="paragraph" w:styleId="a5">
    <w:name w:val="footer"/>
    <w:basedOn w:val="a"/>
    <w:link w:val="a6"/>
    <w:uiPriority w:val="99"/>
    <w:unhideWhenUsed/>
    <w:rsid w:val="0068496F"/>
    <w:pPr>
      <w:tabs>
        <w:tab w:val="center" w:pos="4153"/>
        <w:tab w:val="right" w:pos="8306"/>
      </w:tabs>
      <w:snapToGrid w:val="0"/>
    </w:pPr>
    <w:rPr>
      <w:sz w:val="20"/>
      <w:szCs w:val="20"/>
    </w:rPr>
  </w:style>
  <w:style w:type="character" w:customStyle="1" w:styleId="a6">
    <w:name w:val="頁尾 字元"/>
    <w:basedOn w:val="a0"/>
    <w:link w:val="a5"/>
    <w:uiPriority w:val="99"/>
    <w:rsid w:val="0068496F"/>
    <w:rPr>
      <w:sz w:val="20"/>
      <w:szCs w:val="20"/>
    </w:rPr>
  </w:style>
  <w:style w:type="paragraph" w:styleId="a7">
    <w:name w:val="List Paragraph"/>
    <w:basedOn w:val="a"/>
    <w:uiPriority w:val="34"/>
    <w:qFormat/>
    <w:rsid w:val="003F5195"/>
    <w:pPr>
      <w:ind w:leftChars="200" w:left="480"/>
    </w:pPr>
  </w:style>
  <w:style w:type="character" w:styleId="a8">
    <w:name w:val="Placeholder Text"/>
    <w:basedOn w:val="a0"/>
    <w:uiPriority w:val="99"/>
    <w:semiHidden/>
    <w:rsid w:val="00E05D84"/>
    <w:rPr>
      <w:color w:val="666666"/>
    </w:rPr>
  </w:style>
  <w:style w:type="table" w:styleId="2">
    <w:name w:val="Plain Table 2"/>
    <w:basedOn w:val="a1"/>
    <w:uiPriority w:val="42"/>
    <w:rsid w:val="00AC392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AC392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AC392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AC392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annotation reference"/>
    <w:basedOn w:val="a0"/>
    <w:uiPriority w:val="99"/>
    <w:semiHidden/>
    <w:unhideWhenUsed/>
    <w:rsid w:val="007965B7"/>
    <w:rPr>
      <w:sz w:val="18"/>
      <w:szCs w:val="18"/>
    </w:rPr>
  </w:style>
  <w:style w:type="paragraph" w:styleId="aa">
    <w:name w:val="annotation text"/>
    <w:basedOn w:val="a"/>
    <w:link w:val="ab"/>
    <w:uiPriority w:val="99"/>
    <w:semiHidden/>
    <w:unhideWhenUsed/>
    <w:rsid w:val="007965B7"/>
  </w:style>
  <w:style w:type="character" w:customStyle="1" w:styleId="ab">
    <w:name w:val="註解文字 字元"/>
    <w:basedOn w:val="a0"/>
    <w:link w:val="aa"/>
    <w:uiPriority w:val="99"/>
    <w:semiHidden/>
    <w:rsid w:val="007965B7"/>
  </w:style>
  <w:style w:type="character" w:styleId="ac">
    <w:name w:val="Strong"/>
    <w:basedOn w:val="a0"/>
    <w:uiPriority w:val="22"/>
    <w:qFormat/>
    <w:rsid w:val="008D5B36"/>
    <w:rPr>
      <w:b/>
      <w:bCs/>
    </w:rPr>
  </w:style>
  <w:style w:type="character" w:customStyle="1" w:styleId="cf01">
    <w:name w:val="cf01"/>
    <w:basedOn w:val="a0"/>
    <w:rsid w:val="00DC523C"/>
    <w:rPr>
      <w:rFonts w:ascii="Microsoft JhengHei UI" w:eastAsia="Microsoft JhengHei UI" w:hAnsi="Microsoft JhengHei UI" w:hint="eastAsia"/>
      <w:sz w:val="18"/>
      <w:szCs w:val="18"/>
    </w:rPr>
  </w:style>
  <w:style w:type="character" w:customStyle="1" w:styleId="cf11">
    <w:name w:val="cf11"/>
    <w:basedOn w:val="a0"/>
    <w:rsid w:val="00DC523C"/>
    <w:rPr>
      <w:rFonts w:ascii="Microsoft JhengHei UI" w:eastAsia="Microsoft JhengHei UI" w:hAnsi="Microsoft JhengHei UI" w:hint="eastAsia"/>
      <w:i/>
      <w:iCs/>
      <w:sz w:val="18"/>
      <w:szCs w:val="18"/>
    </w:rPr>
  </w:style>
  <w:style w:type="paragraph" w:customStyle="1" w:styleId="pf0">
    <w:name w:val="pf0"/>
    <w:basedOn w:val="a"/>
    <w:rsid w:val="00DC523C"/>
    <w:pPr>
      <w:widowControl/>
      <w:spacing w:before="100" w:beforeAutospacing="1" w:after="100" w:afterAutospacing="1"/>
    </w:pPr>
    <w:rPr>
      <w:rFonts w:ascii="新細明體" w:eastAsia="新細明體" w:hAnsi="新細明體" w:cs="新細明體"/>
      <w:kern w:val="0"/>
      <w:szCs w:val="24"/>
      <w14:ligatures w14:val="none"/>
    </w:rPr>
  </w:style>
  <w:style w:type="paragraph" w:styleId="ad">
    <w:name w:val="footnote text"/>
    <w:basedOn w:val="a"/>
    <w:link w:val="ae"/>
    <w:uiPriority w:val="99"/>
    <w:semiHidden/>
    <w:unhideWhenUsed/>
    <w:rsid w:val="00C807B7"/>
    <w:pPr>
      <w:snapToGrid w:val="0"/>
    </w:pPr>
    <w:rPr>
      <w:sz w:val="20"/>
      <w:szCs w:val="20"/>
    </w:rPr>
  </w:style>
  <w:style w:type="character" w:customStyle="1" w:styleId="ae">
    <w:name w:val="註腳文字 字元"/>
    <w:basedOn w:val="a0"/>
    <w:link w:val="ad"/>
    <w:uiPriority w:val="99"/>
    <w:semiHidden/>
    <w:rsid w:val="00C807B7"/>
    <w:rPr>
      <w:sz w:val="20"/>
      <w:szCs w:val="20"/>
    </w:rPr>
  </w:style>
  <w:style w:type="character" w:styleId="af">
    <w:name w:val="footnote reference"/>
    <w:basedOn w:val="a0"/>
    <w:uiPriority w:val="99"/>
    <w:semiHidden/>
    <w:unhideWhenUsed/>
    <w:rsid w:val="00C807B7"/>
    <w:rPr>
      <w:vertAlign w:val="superscript"/>
    </w:rPr>
  </w:style>
  <w:style w:type="paragraph" w:styleId="af0">
    <w:name w:val="Bibliography"/>
    <w:basedOn w:val="a"/>
    <w:next w:val="a"/>
    <w:uiPriority w:val="37"/>
    <w:unhideWhenUsed/>
    <w:rsid w:val="00C807B7"/>
    <w:pPr>
      <w:ind w:left="720" w:hanging="720"/>
    </w:pPr>
  </w:style>
  <w:style w:type="character" w:styleId="af1">
    <w:name w:val="Hyperlink"/>
    <w:basedOn w:val="a0"/>
    <w:uiPriority w:val="99"/>
    <w:unhideWhenUsed/>
    <w:rsid w:val="003A01BF"/>
    <w:rPr>
      <w:color w:val="0563C1" w:themeColor="hyperlink"/>
      <w:u w:val="single"/>
    </w:rPr>
  </w:style>
  <w:style w:type="character" w:styleId="af2">
    <w:name w:val="Unresolved Mention"/>
    <w:basedOn w:val="a0"/>
    <w:uiPriority w:val="99"/>
    <w:semiHidden/>
    <w:unhideWhenUsed/>
    <w:rsid w:val="003A0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546174">
      <w:bodyDiv w:val="1"/>
      <w:marLeft w:val="0"/>
      <w:marRight w:val="0"/>
      <w:marTop w:val="0"/>
      <w:marBottom w:val="0"/>
      <w:divBdr>
        <w:top w:val="none" w:sz="0" w:space="0" w:color="auto"/>
        <w:left w:val="none" w:sz="0" w:space="0" w:color="auto"/>
        <w:bottom w:val="none" w:sz="0" w:space="0" w:color="auto"/>
        <w:right w:val="none" w:sz="0" w:space="0" w:color="auto"/>
      </w:divBdr>
    </w:div>
    <w:div w:id="1419791082">
      <w:bodyDiv w:val="1"/>
      <w:marLeft w:val="0"/>
      <w:marRight w:val="0"/>
      <w:marTop w:val="0"/>
      <w:marBottom w:val="0"/>
      <w:divBdr>
        <w:top w:val="none" w:sz="0" w:space="0" w:color="auto"/>
        <w:left w:val="none" w:sz="0" w:space="0" w:color="auto"/>
        <w:bottom w:val="none" w:sz="0" w:space="0" w:color="auto"/>
        <w:right w:val="none" w:sz="0" w:space="0" w:color="auto"/>
      </w:divBdr>
    </w:div>
    <w:div w:id="1877348288">
      <w:bodyDiv w:val="1"/>
      <w:marLeft w:val="0"/>
      <w:marRight w:val="0"/>
      <w:marTop w:val="0"/>
      <w:marBottom w:val="0"/>
      <w:divBdr>
        <w:top w:val="none" w:sz="0" w:space="0" w:color="auto"/>
        <w:left w:val="none" w:sz="0" w:space="0" w:color="auto"/>
        <w:bottom w:val="none" w:sz="0" w:space="0" w:color="auto"/>
        <w:right w:val="none" w:sz="0" w:space="0" w:color="auto"/>
      </w:divBdr>
    </w:div>
    <w:div w:id="198700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rxiv.org/pdf/1705.07874.pdf"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84DDB-6AF5-4E8E-9AB8-139D391E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11</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家甫 林</dc:creator>
  <cp:keywords/>
  <dc:description/>
  <cp:lastModifiedBy>家甫 林</cp:lastModifiedBy>
  <cp:revision>36</cp:revision>
  <cp:lastPrinted>2024-04-18T11:26:00Z</cp:lastPrinted>
  <dcterms:created xsi:type="dcterms:W3CDTF">2024-01-28T14:50:00Z</dcterms:created>
  <dcterms:modified xsi:type="dcterms:W3CDTF">2024-06-17T10:23:00Z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id="UdYmxmmP"/&gt;&lt;style id="http://www.zotero.org/styles/chicago-note-bibliography" locale="zh-TW"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